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AC97" w14:textId="1D1DE24F" w:rsidR="00A63DCB" w:rsidRDefault="00A63DCB" w:rsidP="003017E8">
      <w:pPr>
        <w:jc w:val="center"/>
        <w:rPr>
          <w:b/>
          <w:sz w:val="28"/>
        </w:rPr>
      </w:pPr>
    </w:p>
    <w:p w14:paraId="1E7FB184" w14:textId="77777777" w:rsidR="000B2CBE" w:rsidRDefault="000B2CBE" w:rsidP="003017E8">
      <w:pPr>
        <w:jc w:val="center"/>
        <w:rPr>
          <w:b/>
          <w:sz w:val="28"/>
        </w:rPr>
      </w:pPr>
    </w:p>
    <w:p w14:paraId="2C260E13" w14:textId="77777777" w:rsidR="00A114BA" w:rsidRDefault="00A114BA" w:rsidP="003017E8">
      <w:pPr>
        <w:jc w:val="right"/>
        <w:rPr>
          <w:b/>
          <w:sz w:val="28"/>
        </w:rPr>
        <w:sectPr w:rsidR="00A114BA" w:rsidSect="00D41E95">
          <w:headerReference w:type="default" r:id="rId8"/>
          <w:footerReference w:type="default" r:id="rId9"/>
          <w:pgSz w:w="11907" w:h="16840" w:code="9"/>
          <w:pgMar w:top="737" w:right="964" w:bottom="1418" w:left="1440" w:header="720" w:footer="567" w:gutter="0"/>
          <w:cols w:space="720"/>
          <w:docGrid w:linePitch="326"/>
        </w:sectPr>
      </w:pPr>
    </w:p>
    <w:p w14:paraId="4AF6B3FC" w14:textId="77777777" w:rsidR="00A63DCB" w:rsidRPr="0032335C" w:rsidRDefault="00A63DCB" w:rsidP="003017E8">
      <w:pPr>
        <w:jc w:val="center"/>
        <w:rPr>
          <w:b/>
          <w:sz w:val="28"/>
        </w:rPr>
      </w:pPr>
    </w:p>
    <w:p w14:paraId="7563B684" w14:textId="77777777" w:rsidR="00A63DCB" w:rsidRPr="0032335C" w:rsidRDefault="00A63DCB" w:rsidP="003017E8">
      <w:pPr>
        <w:rPr>
          <w:rFonts w:ascii="Arial" w:hAnsi="Arial" w:cs="Arial"/>
        </w:rPr>
      </w:pPr>
    </w:p>
    <w:p w14:paraId="0D5DDC58" w14:textId="77777777" w:rsidR="00A63DCB" w:rsidRPr="0032335C" w:rsidRDefault="00A63DCB" w:rsidP="003017E8">
      <w:pPr>
        <w:rPr>
          <w:rFonts w:ascii="Arial" w:hAnsi="Arial" w:cs="Arial"/>
        </w:rPr>
      </w:pPr>
    </w:p>
    <w:p w14:paraId="64DACF25" w14:textId="77777777" w:rsidR="00A63DCB" w:rsidRPr="0032335C" w:rsidRDefault="00A63DCB" w:rsidP="003017E8">
      <w:pPr>
        <w:rPr>
          <w:rFonts w:ascii="Arial" w:hAnsi="Arial" w:cs="Arial"/>
        </w:rPr>
      </w:pPr>
    </w:p>
    <w:p w14:paraId="39499A9B" w14:textId="77777777" w:rsidR="00A63DCB" w:rsidRPr="0032335C" w:rsidRDefault="00A63DCB" w:rsidP="003017E8">
      <w:pPr>
        <w:rPr>
          <w:rFonts w:ascii="Arial" w:hAnsi="Arial" w:cs="Arial"/>
        </w:rPr>
      </w:pPr>
    </w:p>
    <w:p w14:paraId="57BCEFD1" w14:textId="77777777" w:rsidR="00A63DCB" w:rsidRPr="0032335C" w:rsidRDefault="00A63DCB" w:rsidP="003017E8">
      <w:pPr>
        <w:rPr>
          <w:rFonts w:ascii="Arial" w:hAnsi="Arial" w:cs="Arial"/>
        </w:rPr>
      </w:pPr>
    </w:p>
    <w:p w14:paraId="06491805" w14:textId="77777777" w:rsidR="00A63DCB" w:rsidRPr="0032335C" w:rsidRDefault="00A63DCB" w:rsidP="003017E8">
      <w:pPr>
        <w:rPr>
          <w:rFonts w:ascii="Arial" w:hAnsi="Arial" w:cs="Arial"/>
        </w:rPr>
      </w:pPr>
    </w:p>
    <w:p w14:paraId="3D2B2B4B" w14:textId="77777777" w:rsidR="00A63DCB" w:rsidRPr="0032335C" w:rsidRDefault="00A63DCB" w:rsidP="003017E8">
      <w:pPr>
        <w:rPr>
          <w:rFonts w:ascii="Arial" w:hAnsi="Arial" w:cs="Arial"/>
        </w:rPr>
      </w:pPr>
    </w:p>
    <w:p w14:paraId="3C28ADEB" w14:textId="77777777" w:rsidR="00A63DCB" w:rsidRPr="0032335C" w:rsidRDefault="00A63DCB" w:rsidP="003017E8">
      <w:pPr>
        <w:rPr>
          <w:rFonts w:ascii="Arial" w:hAnsi="Arial" w:cs="Arial"/>
        </w:rPr>
      </w:pPr>
    </w:p>
    <w:p w14:paraId="7FA4E9C2" w14:textId="77777777" w:rsidR="00A63DCB" w:rsidRPr="0032335C" w:rsidRDefault="00A63DCB" w:rsidP="003017E8">
      <w:pPr>
        <w:rPr>
          <w:rFonts w:ascii="Arial" w:hAnsi="Arial" w:cs="Arial"/>
        </w:rPr>
      </w:pPr>
    </w:p>
    <w:p w14:paraId="74A8AC10" w14:textId="77777777" w:rsidR="00A63DCB" w:rsidRPr="0032335C" w:rsidRDefault="00A63DCB" w:rsidP="003017E8">
      <w:pPr>
        <w:rPr>
          <w:rFonts w:ascii="Arial" w:hAnsi="Arial" w:cs="Arial"/>
        </w:rPr>
      </w:pPr>
    </w:p>
    <w:p w14:paraId="05DDD3EF" w14:textId="77777777" w:rsidR="00A63DCB" w:rsidRPr="0032335C" w:rsidRDefault="00A63DCB" w:rsidP="003017E8">
      <w:pPr>
        <w:spacing w:line="360" w:lineRule="auto"/>
        <w:jc w:val="center"/>
        <w:rPr>
          <w:rFonts w:ascii="Arial" w:hAnsi="Arial" w:cs="Arial"/>
          <w:b/>
          <w:caps/>
          <w:sz w:val="28"/>
        </w:rPr>
      </w:pPr>
    </w:p>
    <w:p w14:paraId="2A181D84" w14:textId="77777777" w:rsidR="00A63DCB" w:rsidRPr="0032335C" w:rsidRDefault="00A63DCB" w:rsidP="003017E8">
      <w:pPr>
        <w:spacing w:line="360" w:lineRule="auto"/>
        <w:jc w:val="center"/>
        <w:rPr>
          <w:rFonts w:ascii="Arial" w:hAnsi="Arial" w:cs="Arial"/>
          <w:b/>
          <w:caps/>
          <w:sz w:val="28"/>
        </w:rPr>
      </w:pPr>
    </w:p>
    <w:p w14:paraId="7A311270" w14:textId="77777777" w:rsidR="006A2AD6" w:rsidRDefault="006A2AD6" w:rsidP="003017E8">
      <w:pPr>
        <w:jc w:val="center"/>
        <w:rPr>
          <w:rFonts w:ascii="Arial" w:hAnsi="Arial" w:cs="Arial"/>
          <w:b/>
          <w:caps/>
          <w:sz w:val="32"/>
          <w:szCs w:val="32"/>
        </w:rPr>
      </w:pPr>
    </w:p>
    <w:p w14:paraId="479D4973" w14:textId="0959093B" w:rsidR="00D674ED" w:rsidRPr="00480CD5" w:rsidRDefault="006A2AD6" w:rsidP="003017E8">
      <w:pPr>
        <w:jc w:val="center"/>
        <w:rPr>
          <w:rFonts w:ascii="Arial" w:hAnsi="Arial" w:cs="Arial"/>
          <w:b/>
          <w:caps/>
          <w:sz w:val="32"/>
          <w:szCs w:val="32"/>
        </w:rPr>
      </w:pPr>
      <w:r w:rsidRPr="00480CD5">
        <w:rPr>
          <w:rFonts w:ascii="Arial" w:hAnsi="Arial" w:cs="Arial"/>
          <w:b/>
          <w:caps/>
          <w:sz w:val="32"/>
          <w:szCs w:val="32"/>
        </w:rPr>
        <w:t xml:space="preserve">CHILDREN LOOKED AFTER </w:t>
      </w:r>
      <w:r w:rsidR="00C1584A" w:rsidRPr="00480CD5">
        <w:rPr>
          <w:rFonts w:ascii="Arial" w:hAnsi="Arial" w:cs="Arial"/>
          <w:b/>
          <w:caps/>
          <w:sz w:val="32"/>
          <w:szCs w:val="32"/>
        </w:rPr>
        <w:t xml:space="preserve">and </w:t>
      </w:r>
      <w:r w:rsidR="007D4C22">
        <w:rPr>
          <w:rFonts w:ascii="Arial" w:hAnsi="Arial" w:cs="Arial"/>
          <w:b/>
          <w:caps/>
          <w:sz w:val="32"/>
          <w:szCs w:val="32"/>
        </w:rPr>
        <w:t>Care Leavers</w:t>
      </w:r>
      <w:r w:rsidR="00C1584A" w:rsidRPr="00480CD5">
        <w:rPr>
          <w:rFonts w:ascii="Arial" w:hAnsi="Arial" w:cs="Arial"/>
          <w:b/>
          <w:caps/>
          <w:sz w:val="32"/>
          <w:szCs w:val="32"/>
        </w:rPr>
        <w:t xml:space="preserve"> </w:t>
      </w:r>
      <w:r w:rsidRPr="00480CD5">
        <w:rPr>
          <w:rFonts w:ascii="Arial" w:hAnsi="Arial" w:cs="Arial"/>
          <w:b/>
          <w:caps/>
          <w:sz w:val="32"/>
          <w:szCs w:val="32"/>
        </w:rPr>
        <w:t>ANNUAL REPORT</w:t>
      </w:r>
      <w:r w:rsidR="004E156F" w:rsidRPr="00480CD5">
        <w:rPr>
          <w:rFonts w:ascii="Arial" w:hAnsi="Arial" w:cs="Arial"/>
          <w:b/>
          <w:caps/>
          <w:sz w:val="32"/>
          <w:szCs w:val="32"/>
        </w:rPr>
        <w:t xml:space="preserve"> </w:t>
      </w:r>
    </w:p>
    <w:p w14:paraId="781796DE" w14:textId="51BCC7A0" w:rsidR="00E41FF8" w:rsidRPr="00480CD5" w:rsidRDefault="00480CD5" w:rsidP="003017E8">
      <w:pPr>
        <w:jc w:val="center"/>
        <w:rPr>
          <w:rFonts w:ascii="Arial" w:hAnsi="Arial" w:cs="Arial"/>
          <w:sz w:val="32"/>
          <w:szCs w:val="32"/>
        </w:rPr>
      </w:pPr>
      <w:r>
        <w:rPr>
          <w:rFonts w:ascii="Arial" w:hAnsi="Arial" w:cs="Arial"/>
          <w:b/>
          <w:caps/>
          <w:sz w:val="32"/>
          <w:szCs w:val="32"/>
        </w:rPr>
        <w:t>202</w:t>
      </w:r>
      <w:r w:rsidR="007C71F4">
        <w:rPr>
          <w:rFonts w:ascii="Arial" w:hAnsi="Arial" w:cs="Arial"/>
          <w:b/>
          <w:caps/>
          <w:sz w:val="32"/>
          <w:szCs w:val="32"/>
        </w:rPr>
        <w:t>1</w:t>
      </w:r>
      <w:r w:rsidR="004B7609" w:rsidRPr="00480CD5">
        <w:rPr>
          <w:rFonts w:ascii="Arial" w:hAnsi="Arial" w:cs="Arial"/>
          <w:b/>
          <w:caps/>
          <w:sz w:val="32"/>
          <w:szCs w:val="32"/>
        </w:rPr>
        <w:t>/</w:t>
      </w:r>
      <w:r w:rsidR="0070657E" w:rsidRPr="00480CD5">
        <w:rPr>
          <w:rFonts w:ascii="Arial" w:hAnsi="Arial" w:cs="Arial"/>
          <w:b/>
          <w:caps/>
          <w:sz w:val="32"/>
          <w:szCs w:val="32"/>
        </w:rPr>
        <w:t>20</w:t>
      </w:r>
      <w:r w:rsidR="00C1584A" w:rsidRPr="00480CD5">
        <w:rPr>
          <w:rFonts w:ascii="Arial" w:hAnsi="Arial" w:cs="Arial"/>
          <w:b/>
          <w:caps/>
          <w:sz w:val="32"/>
          <w:szCs w:val="32"/>
        </w:rPr>
        <w:t>2</w:t>
      </w:r>
      <w:r w:rsidR="007C71F4">
        <w:rPr>
          <w:rFonts w:ascii="Arial" w:hAnsi="Arial" w:cs="Arial"/>
          <w:b/>
          <w:caps/>
          <w:sz w:val="32"/>
          <w:szCs w:val="32"/>
        </w:rPr>
        <w:t>2</w:t>
      </w:r>
    </w:p>
    <w:p w14:paraId="3C03B78A" w14:textId="77777777" w:rsidR="00A63DCB" w:rsidRPr="0032335C" w:rsidRDefault="00A63DCB" w:rsidP="003017E8">
      <w:pPr>
        <w:rPr>
          <w:rFonts w:ascii="Arial" w:hAnsi="Arial" w:cs="Arial"/>
        </w:rPr>
      </w:pPr>
    </w:p>
    <w:p w14:paraId="75A4EA64" w14:textId="77777777" w:rsidR="00A63DCB" w:rsidRPr="0032335C" w:rsidRDefault="00A63DCB" w:rsidP="003017E8">
      <w:pPr>
        <w:rPr>
          <w:rFonts w:ascii="Arial" w:hAnsi="Arial" w:cs="Arial"/>
        </w:rPr>
      </w:pPr>
    </w:p>
    <w:p w14:paraId="52C1068C" w14:textId="77777777" w:rsidR="00A63DCB" w:rsidRPr="0032335C" w:rsidRDefault="00A63DCB" w:rsidP="003017E8">
      <w:pPr>
        <w:rPr>
          <w:rFonts w:ascii="Arial" w:hAnsi="Arial" w:cs="Arial"/>
        </w:rPr>
      </w:pPr>
    </w:p>
    <w:p w14:paraId="52250B64" w14:textId="77777777" w:rsidR="00A63DCB" w:rsidRPr="0032335C" w:rsidRDefault="00A63DCB" w:rsidP="003017E8">
      <w:pPr>
        <w:rPr>
          <w:rFonts w:ascii="Arial" w:hAnsi="Arial" w:cs="Arial"/>
        </w:rPr>
      </w:pPr>
    </w:p>
    <w:p w14:paraId="7232CFB2" w14:textId="77777777" w:rsidR="00A63DCB" w:rsidRPr="0032335C" w:rsidRDefault="00A63DCB" w:rsidP="003017E8">
      <w:pPr>
        <w:rPr>
          <w:rFonts w:ascii="Arial" w:hAnsi="Arial" w:cs="Arial"/>
        </w:rPr>
      </w:pPr>
    </w:p>
    <w:p w14:paraId="2256CDBC" w14:textId="77777777" w:rsidR="00A63DCB" w:rsidRPr="0032335C" w:rsidRDefault="00A63DCB" w:rsidP="003017E8">
      <w:pPr>
        <w:rPr>
          <w:rFonts w:ascii="Arial" w:hAnsi="Arial" w:cs="Arial"/>
        </w:rPr>
      </w:pPr>
    </w:p>
    <w:p w14:paraId="771F78B0" w14:textId="77777777" w:rsidR="00A63DCB" w:rsidRPr="0032335C" w:rsidRDefault="00A63DCB" w:rsidP="003017E8">
      <w:pPr>
        <w:rPr>
          <w:rFonts w:ascii="Arial" w:hAnsi="Arial" w:cs="Arial"/>
        </w:rPr>
      </w:pPr>
    </w:p>
    <w:p w14:paraId="0D65FE83" w14:textId="77777777" w:rsidR="00A63DCB" w:rsidRPr="0032335C" w:rsidRDefault="00A63DCB" w:rsidP="003017E8">
      <w:pPr>
        <w:rPr>
          <w:rFonts w:ascii="Arial" w:hAnsi="Arial" w:cs="Arial"/>
        </w:rPr>
      </w:pPr>
    </w:p>
    <w:p w14:paraId="1CE1A3C2" w14:textId="77777777" w:rsidR="00137DEF" w:rsidRPr="0032335C" w:rsidRDefault="00137DEF" w:rsidP="003017E8">
      <w:pPr>
        <w:rPr>
          <w:rFonts w:ascii="Arial" w:hAnsi="Arial" w:cs="Arial"/>
          <w:b/>
        </w:rPr>
      </w:pPr>
    </w:p>
    <w:p w14:paraId="17541DD9" w14:textId="77777777" w:rsidR="00137DEF" w:rsidRPr="0032335C" w:rsidRDefault="00137DEF" w:rsidP="003017E8">
      <w:pPr>
        <w:rPr>
          <w:rFonts w:ascii="Arial" w:hAnsi="Arial" w:cs="Arial"/>
          <w:b/>
        </w:rPr>
      </w:pPr>
    </w:p>
    <w:p w14:paraId="1109D58B" w14:textId="77777777" w:rsidR="00137DEF" w:rsidRPr="0032335C" w:rsidRDefault="0070657E" w:rsidP="003017E8">
      <w:pPr>
        <w:tabs>
          <w:tab w:val="left" w:pos="6560"/>
        </w:tabs>
        <w:rPr>
          <w:rFonts w:ascii="Arial" w:hAnsi="Arial" w:cs="Arial"/>
          <w:b/>
        </w:rPr>
      </w:pPr>
      <w:r>
        <w:rPr>
          <w:rFonts w:ascii="Arial" w:hAnsi="Arial" w:cs="Arial"/>
          <w:b/>
        </w:rPr>
        <w:tab/>
      </w:r>
    </w:p>
    <w:p w14:paraId="4151E274" w14:textId="77777777" w:rsidR="00137DEF" w:rsidRPr="0032335C" w:rsidRDefault="00137DEF" w:rsidP="003017E8">
      <w:pPr>
        <w:rPr>
          <w:rFonts w:ascii="Arial" w:hAnsi="Arial" w:cs="Arial"/>
          <w:b/>
        </w:rPr>
      </w:pPr>
    </w:p>
    <w:p w14:paraId="7D695560" w14:textId="77777777" w:rsidR="00137DEF" w:rsidRPr="0032335C" w:rsidRDefault="00137DEF" w:rsidP="003017E8">
      <w:pPr>
        <w:rPr>
          <w:rFonts w:ascii="Arial" w:hAnsi="Arial" w:cs="Arial"/>
          <w:b/>
        </w:rPr>
      </w:pPr>
    </w:p>
    <w:p w14:paraId="4CFD50E4" w14:textId="77777777" w:rsidR="00137DEF" w:rsidRPr="0032335C" w:rsidRDefault="00137DEF" w:rsidP="003017E8">
      <w:pPr>
        <w:rPr>
          <w:rFonts w:ascii="Arial" w:hAnsi="Arial" w:cs="Arial"/>
          <w:b/>
        </w:rPr>
      </w:pPr>
    </w:p>
    <w:p w14:paraId="2D150EF9" w14:textId="77777777" w:rsidR="00137DEF" w:rsidRPr="0032335C" w:rsidRDefault="00137DEF" w:rsidP="003017E8">
      <w:pPr>
        <w:rPr>
          <w:rFonts w:ascii="Arial" w:hAnsi="Arial" w:cs="Arial"/>
          <w:b/>
        </w:rPr>
      </w:pPr>
    </w:p>
    <w:p w14:paraId="1BEC3FA0" w14:textId="77777777" w:rsidR="00137DEF" w:rsidRPr="0032335C" w:rsidRDefault="00137DEF" w:rsidP="003017E8">
      <w:pPr>
        <w:rPr>
          <w:rFonts w:ascii="Arial" w:hAnsi="Arial" w:cs="Arial"/>
          <w:b/>
        </w:rPr>
      </w:pPr>
    </w:p>
    <w:p w14:paraId="51519672" w14:textId="77777777" w:rsidR="00AD449A" w:rsidRPr="0032335C" w:rsidRDefault="00AD449A" w:rsidP="003017E8">
      <w:pPr>
        <w:rPr>
          <w:rFonts w:ascii="Arial" w:hAnsi="Arial" w:cs="Arial"/>
          <w:b/>
        </w:rPr>
      </w:pPr>
    </w:p>
    <w:p w14:paraId="42056B88" w14:textId="77777777" w:rsidR="00AD449A" w:rsidRPr="0032335C" w:rsidRDefault="00AD449A" w:rsidP="003017E8">
      <w:pPr>
        <w:rPr>
          <w:rFonts w:ascii="Arial" w:hAnsi="Arial" w:cs="Arial"/>
          <w:b/>
        </w:rPr>
      </w:pPr>
    </w:p>
    <w:p w14:paraId="64FB0B42" w14:textId="77777777" w:rsidR="00AD449A" w:rsidRPr="0032335C" w:rsidRDefault="00AD449A" w:rsidP="003017E8">
      <w:pPr>
        <w:rPr>
          <w:rFonts w:ascii="Arial" w:hAnsi="Arial" w:cs="Arial"/>
          <w:b/>
        </w:rPr>
      </w:pPr>
    </w:p>
    <w:p w14:paraId="0DEBCE6D" w14:textId="77777777" w:rsidR="00756EE1" w:rsidRPr="0032335C" w:rsidRDefault="00756EE1" w:rsidP="003017E8">
      <w:pPr>
        <w:rPr>
          <w:rFonts w:ascii="Arial" w:hAnsi="Arial" w:cs="Arial"/>
          <w:b/>
        </w:rPr>
      </w:pPr>
    </w:p>
    <w:p w14:paraId="2A5AF135" w14:textId="77777777" w:rsidR="00174C28" w:rsidRPr="0032335C" w:rsidRDefault="00174C28" w:rsidP="003017E8">
      <w:pPr>
        <w:rPr>
          <w:rFonts w:ascii="Arial" w:hAnsi="Arial" w:cs="Arial"/>
          <w:b/>
        </w:rPr>
      </w:pPr>
    </w:p>
    <w:p w14:paraId="7DE44E46" w14:textId="77777777" w:rsidR="00137DEF" w:rsidRDefault="00137DEF" w:rsidP="003017E8">
      <w:pPr>
        <w:rPr>
          <w:rFonts w:ascii="Arial" w:hAnsi="Arial" w:cs="Arial"/>
          <w:b/>
        </w:rPr>
      </w:pPr>
    </w:p>
    <w:p w14:paraId="3A9BD355" w14:textId="45CCBFCD" w:rsidR="0070657E" w:rsidRPr="0032335C" w:rsidRDefault="00106BEF" w:rsidP="003017E8">
      <w:pPr>
        <w:rPr>
          <w:rFonts w:ascii="Arial" w:hAnsi="Arial" w:cs="Arial"/>
          <w:b/>
        </w:rPr>
        <w:sectPr w:rsidR="0070657E" w:rsidRPr="0032335C" w:rsidSect="00A114BA">
          <w:type w:val="continuous"/>
          <w:pgSz w:w="11907" w:h="16840" w:code="9"/>
          <w:pgMar w:top="737" w:right="1440" w:bottom="1418" w:left="1440" w:header="720" w:footer="720" w:gutter="0"/>
          <w:cols w:space="720"/>
        </w:sectPr>
      </w:pPr>
      <w:r>
        <w:rPr>
          <w:rFonts w:ascii="Arial" w:hAnsi="Arial" w:cs="Arial"/>
          <w:b/>
        </w:rPr>
        <w:t>August</w:t>
      </w:r>
      <w:r w:rsidR="00480CD5">
        <w:rPr>
          <w:rFonts w:ascii="Arial" w:hAnsi="Arial" w:cs="Arial"/>
          <w:b/>
        </w:rPr>
        <w:t xml:space="preserve"> 202</w:t>
      </w:r>
      <w:r w:rsidR="003B6AEA">
        <w:rPr>
          <w:rFonts w:ascii="Arial" w:hAnsi="Arial" w:cs="Arial"/>
          <w:b/>
        </w:rPr>
        <w:t>2</w:t>
      </w:r>
    </w:p>
    <w:p w14:paraId="0707401F" w14:textId="77777777" w:rsidR="00A63DCB" w:rsidRPr="0032335C" w:rsidRDefault="00A63DCB" w:rsidP="003017E8">
      <w:pPr>
        <w:tabs>
          <w:tab w:val="left" w:pos="1083"/>
        </w:tabs>
        <w:jc w:val="center"/>
        <w:rPr>
          <w:rFonts w:ascii="Arial" w:hAnsi="Arial" w:cs="Arial"/>
          <w:b/>
          <w:sz w:val="22"/>
          <w:szCs w:val="22"/>
        </w:rPr>
        <w:sectPr w:rsidR="00A63DCB" w:rsidRPr="0032335C" w:rsidSect="00A114BA">
          <w:headerReference w:type="default" r:id="rId10"/>
          <w:footerReference w:type="default" r:id="rId11"/>
          <w:pgSz w:w="11906" w:h="16838"/>
          <w:pgMar w:top="1418" w:right="1440" w:bottom="1418" w:left="1440" w:header="720" w:footer="567" w:gutter="0"/>
          <w:cols w:space="720"/>
        </w:sectPr>
      </w:pPr>
    </w:p>
    <w:p w14:paraId="3C338961" w14:textId="37C3D741" w:rsidR="00C1584A" w:rsidRDefault="003020C7" w:rsidP="003017E8">
      <w:pPr>
        <w:tabs>
          <w:tab w:val="left" w:pos="1083"/>
        </w:tabs>
        <w:jc w:val="center"/>
        <w:rPr>
          <w:rFonts w:ascii="Arial" w:hAnsi="Arial" w:cs="Arial"/>
          <w:b/>
        </w:rPr>
      </w:pPr>
      <w:r w:rsidRPr="003020C7">
        <w:rPr>
          <w:rFonts w:ascii="Arial" w:hAnsi="Arial" w:cs="Arial"/>
          <w:b/>
        </w:rPr>
        <w:lastRenderedPageBreak/>
        <w:t xml:space="preserve">CHILDREN LOOKED AFTER </w:t>
      </w:r>
      <w:r w:rsidR="00C1584A">
        <w:rPr>
          <w:rFonts w:ascii="Arial" w:hAnsi="Arial" w:cs="Arial"/>
          <w:b/>
        </w:rPr>
        <w:t xml:space="preserve">AND </w:t>
      </w:r>
      <w:r w:rsidR="007D4C22">
        <w:rPr>
          <w:rFonts w:ascii="Arial" w:hAnsi="Arial" w:cs="Arial"/>
          <w:b/>
        </w:rPr>
        <w:t>CARE LEAVERS</w:t>
      </w:r>
      <w:r w:rsidR="00C1584A">
        <w:rPr>
          <w:rFonts w:ascii="Arial" w:hAnsi="Arial" w:cs="Arial"/>
          <w:b/>
        </w:rPr>
        <w:t xml:space="preserve"> </w:t>
      </w:r>
    </w:p>
    <w:p w14:paraId="202A16D9" w14:textId="43A445FA" w:rsidR="00320382" w:rsidRDefault="00480CD5" w:rsidP="003017E8">
      <w:pPr>
        <w:tabs>
          <w:tab w:val="left" w:pos="1083"/>
        </w:tabs>
        <w:jc w:val="center"/>
        <w:rPr>
          <w:rFonts w:ascii="Arial" w:hAnsi="Arial" w:cs="Arial"/>
          <w:b/>
        </w:rPr>
      </w:pPr>
      <w:r>
        <w:rPr>
          <w:rFonts w:ascii="Arial" w:hAnsi="Arial" w:cs="Arial"/>
          <w:b/>
        </w:rPr>
        <w:t>ANNUAL REPORT 202</w:t>
      </w:r>
      <w:r w:rsidR="007C71F4">
        <w:rPr>
          <w:rFonts w:ascii="Arial" w:hAnsi="Arial" w:cs="Arial"/>
          <w:b/>
        </w:rPr>
        <w:t>1</w:t>
      </w:r>
      <w:r w:rsidR="005A6628">
        <w:rPr>
          <w:rFonts w:ascii="Arial" w:hAnsi="Arial" w:cs="Arial"/>
          <w:b/>
        </w:rPr>
        <w:t>/</w:t>
      </w:r>
      <w:r>
        <w:rPr>
          <w:rFonts w:ascii="Arial" w:hAnsi="Arial" w:cs="Arial"/>
          <w:b/>
        </w:rPr>
        <w:t>202</w:t>
      </w:r>
      <w:r w:rsidR="007C71F4">
        <w:rPr>
          <w:rFonts w:ascii="Arial" w:hAnsi="Arial" w:cs="Arial"/>
          <w:b/>
        </w:rPr>
        <w:t>2</w:t>
      </w:r>
    </w:p>
    <w:p w14:paraId="09BB36B0" w14:textId="77777777" w:rsidR="003020C7" w:rsidRPr="003020C7" w:rsidRDefault="003020C7" w:rsidP="003017E8">
      <w:pPr>
        <w:tabs>
          <w:tab w:val="left" w:pos="1083"/>
        </w:tabs>
        <w:jc w:val="center"/>
        <w:rPr>
          <w:rFonts w:ascii="Arial" w:hAnsi="Arial" w:cs="Arial"/>
          <w:b/>
        </w:rPr>
      </w:pPr>
    </w:p>
    <w:p w14:paraId="6E2DA5B9" w14:textId="77777777" w:rsidR="00137DEF" w:rsidRPr="0032335C" w:rsidRDefault="000413CC" w:rsidP="003017E8">
      <w:pPr>
        <w:tabs>
          <w:tab w:val="left" w:pos="1083"/>
        </w:tabs>
        <w:jc w:val="center"/>
        <w:rPr>
          <w:rFonts w:ascii="Arial" w:hAnsi="Arial" w:cs="Arial"/>
          <w:b/>
        </w:rPr>
      </w:pPr>
      <w:r w:rsidRPr="003020C7">
        <w:rPr>
          <w:rFonts w:ascii="Arial" w:hAnsi="Arial" w:cs="Arial"/>
          <w:b/>
        </w:rPr>
        <w:t>CONTENTS</w:t>
      </w:r>
    </w:p>
    <w:p w14:paraId="683B955A" w14:textId="77777777" w:rsidR="0057637C" w:rsidRPr="0057637C" w:rsidRDefault="0057637C" w:rsidP="003017E8">
      <w:pPr>
        <w:tabs>
          <w:tab w:val="left" w:pos="1083"/>
        </w:tabs>
        <w:jc w:val="center"/>
        <w:rPr>
          <w:rFonts w:ascii="Arial" w:hAnsi="Arial" w:cs="Arial"/>
          <w:b/>
        </w:rPr>
      </w:pPr>
    </w:p>
    <w:tbl>
      <w:tblPr>
        <w:tblW w:w="0" w:type="auto"/>
        <w:tblLook w:val="04A0" w:firstRow="1" w:lastRow="0" w:firstColumn="1" w:lastColumn="0" w:noHBand="0" w:noVBand="1"/>
      </w:tblPr>
      <w:tblGrid>
        <w:gridCol w:w="483"/>
        <w:gridCol w:w="7753"/>
        <w:gridCol w:w="790"/>
      </w:tblGrid>
      <w:tr w:rsidR="003020C7" w:rsidRPr="005C2186" w14:paraId="5446E723" w14:textId="77777777" w:rsidTr="00B57784">
        <w:trPr>
          <w:trHeight w:val="284"/>
        </w:trPr>
        <w:tc>
          <w:tcPr>
            <w:tcW w:w="0" w:type="auto"/>
          </w:tcPr>
          <w:p w14:paraId="50DD944E" w14:textId="77777777" w:rsidR="003020C7" w:rsidRPr="00E47E95" w:rsidRDefault="003020C7" w:rsidP="003017E8">
            <w:pPr>
              <w:tabs>
                <w:tab w:val="left" w:pos="1083"/>
              </w:tabs>
              <w:jc w:val="both"/>
              <w:rPr>
                <w:rFonts w:ascii="Arial" w:hAnsi="Arial" w:cs="Arial"/>
                <w:b/>
              </w:rPr>
            </w:pPr>
          </w:p>
        </w:tc>
        <w:tc>
          <w:tcPr>
            <w:tcW w:w="0" w:type="auto"/>
          </w:tcPr>
          <w:p w14:paraId="5F8F62C7" w14:textId="77777777" w:rsidR="003020C7" w:rsidRPr="00E47E95" w:rsidRDefault="003020C7" w:rsidP="003017E8">
            <w:pPr>
              <w:tabs>
                <w:tab w:val="left" w:pos="1083"/>
              </w:tabs>
              <w:jc w:val="both"/>
              <w:rPr>
                <w:rFonts w:ascii="Arial" w:hAnsi="Arial" w:cs="Arial"/>
                <w:b/>
              </w:rPr>
            </w:pPr>
          </w:p>
        </w:tc>
        <w:tc>
          <w:tcPr>
            <w:tcW w:w="0" w:type="auto"/>
          </w:tcPr>
          <w:p w14:paraId="1ACD6275" w14:textId="77777777" w:rsidR="003020C7" w:rsidRPr="005C2186" w:rsidRDefault="003020C7" w:rsidP="003017E8">
            <w:pPr>
              <w:tabs>
                <w:tab w:val="left" w:pos="1083"/>
              </w:tabs>
              <w:jc w:val="center"/>
              <w:rPr>
                <w:rFonts w:ascii="Arial" w:hAnsi="Arial" w:cs="Arial"/>
                <w:b/>
              </w:rPr>
            </w:pPr>
            <w:r w:rsidRPr="005C2186">
              <w:rPr>
                <w:rFonts w:ascii="Arial" w:hAnsi="Arial" w:cs="Arial"/>
                <w:b/>
              </w:rPr>
              <w:t>Page</w:t>
            </w:r>
          </w:p>
        </w:tc>
      </w:tr>
      <w:tr w:rsidR="00E412BB" w:rsidRPr="005C2186" w14:paraId="2101A531" w14:textId="77777777" w:rsidTr="00B57784">
        <w:trPr>
          <w:trHeight w:val="284"/>
        </w:trPr>
        <w:tc>
          <w:tcPr>
            <w:tcW w:w="0" w:type="auto"/>
          </w:tcPr>
          <w:p w14:paraId="3F1E123D" w14:textId="77777777" w:rsidR="00E412BB" w:rsidRPr="005C2186" w:rsidRDefault="00E412BB" w:rsidP="003017E8">
            <w:pPr>
              <w:tabs>
                <w:tab w:val="left" w:pos="1083"/>
              </w:tabs>
              <w:jc w:val="both"/>
              <w:rPr>
                <w:rFonts w:ascii="Arial" w:hAnsi="Arial" w:cs="Arial"/>
                <w:b/>
              </w:rPr>
            </w:pPr>
          </w:p>
        </w:tc>
        <w:tc>
          <w:tcPr>
            <w:tcW w:w="0" w:type="auto"/>
          </w:tcPr>
          <w:p w14:paraId="7FAE96E8" w14:textId="77777777" w:rsidR="00E412BB" w:rsidRPr="005C2186" w:rsidRDefault="00E412BB" w:rsidP="003017E8">
            <w:pPr>
              <w:tabs>
                <w:tab w:val="left" w:pos="1083"/>
              </w:tabs>
              <w:jc w:val="both"/>
              <w:rPr>
                <w:rFonts w:ascii="Arial" w:hAnsi="Arial" w:cs="Arial"/>
                <w:b/>
              </w:rPr>
            </w:pPr>
          </w:p>
        </w:tc>
        <w:tc>
          <w:tcPr>
            <w:tcW w:w="0" w:type="auto"/>
          </w:tcPr>
          <w:p w14:paraId="67E03FEF" w14:textId="77777777" w:rsidR="00E412BB" w:rsidRPr="005C2186" w:rsidRDefault="00E412BB" w:rsidP="003017E8">
            <w:pPr>
              <w:tabs>
                <w:tab w:val="left" w:pos="1083"/>
              </w:tabs>
              <w:jc w:val="center"/>
              <w:rPr>
                <w:rFonts w:ascii="Arial" w:hAnsi="Arial" w:cs="Arial"/>
                <w:b/>
              </w:rPr>
            </w:pPr>
          </w:p>
        </w:tc>
      </w:tr>
      <w:tr w:rsidR="0057637C" w:rsidRPr="005C2186" w14:paraId="4E20865A" w14:textId="77777777" w:rsidTr="00B57784">
        <w:trPr>
          <w:trHeight w:val="284"/>
        </w:trPr>
        <w:tc>
          <w:tcPr>
            <w:tcW w:w="0" w:type="auto"/>
          </w:tcPr>
          <w:p w14:paraId="572B1BD2" w14:textId="77777777" w:rsidR="0057637C" w:rsidRPr="005C2186" w:rsidRDefault="003020C7" w:rsidP="003017E8">
            <w:pPr>
              <w:tabs>
                <w:tab w:val="left" w:pos="1083"/>
              </w:tabs>
              <w:jc w:val="both"/>
              <w:rPr>
                <w:rFonts w:ascii="Arial" w:hAnsi="Arial" w:cs="Arial"/>
                <w:b/>
              </w:rPr>
            </w:pPr>
            <w:r w:rsidRPr="005C2186">
              <w:rPr>
                <w:rFonts w:ascii="Arial" w:hAnsi="Arial" w:cs="Arial"/>
                <w:b/>
              </w:rPr>
              <w:t>1</w:t>
            </w:r>
          </w:p>
        </w:tc>
        <w:tc>
          <w:tcPr>
            <w:tcW w:w="0" w:type="auto"/>
          </w:tcPr>
          <w:p w14:paraId="2BD72B05" w14:textId="77777777" w:rsidR="0057637C" w:rsidRPr="005C2186" w:rsidRDefault="003020C7" w:rsidP="003017E8">
            <w:pPr>
              <w:tabs>
                <w:tab w:val="left" w:pos="1083"/>
              </w:tabs>
              <w:jc w:val="both"/>
              <w:rPr>
                <w:rFonts w:ascii="Arial" w:hAnsi="Arial" w:cs="Arial"/>
                <w:b/>
              </w:rPr>
            </w:pPr>
            <w:r w:rsidRPr="005C2186">
              <w:rPr>
                <w:rFonts w:ascii="Arial" w:hAnsi="Arial" w:cs="Arial"/>
                <w:b/>
              </w:rPr>
              <w:t>FOREWORD</w:t>
            </w:r>
            <w:r w:rsidR="00E36641" w:rsidRPr="005C2186">
              <w:rPr>
                <w:rFonts w:ascii="Arial" w:hAnsi="Arial" w:cs="Arial"/>
                <w:b/>
              </w:rPr>
              <w:t>………………………………………………………………</w:t>
            </w:r>
            <w:r w:rsidR="00E47E95" w:rsidRPr="005C2186">
              <w:rPr>
                <w:rFonts w:ascii="Arial" w:hAnsi="Arial" w:cs="Arial"/>
                <w:b/>
              </w:rPr>
              <w:t>.</w:t>
            </w:r>
          </w:p>
        </w:tc>
        <w:tc>
          <w:tcPr>
            <w:tcW w:w="0" w:type="auto"/>
          </w:tcPr>
          <w:p w14:paraId="789A2F96" w14:textId="66DA15DE" w:rsidR="0057637C" w:rsidRPr="005C2186" w:rsidRDefault="00810FE9" w:rsidP="003017E8">
            <w:pPr>
              <w:tabs>
                <w:tab w:val="left" w:pos="1083"/>
              </w:tabs>
              <w:jc w:val="center"/>
              <w:rPr>
                <w:rFonts w:ascii="Arial" w:hAnsi="Arial" w:cs="Arial"/>
                <w:b/>
              </w:rPr>
            </w:pPr>
            <w:r w:rsidRPr="005C2186">
              <w:rPr>
                <w:rFonts w:ascii="Arial" w:hAnsi="Arial" w:cs="Arial"/>
                <w:b/>
              </w:rPr>
              <w:t>2</w:t>
            </w:r>
          </w:p>
        </w:tc>
      </w:tr>
      <w:tr w:rsidR="00846C55" w:rsidRPr="005C2186" w14:paraId="3AE4790F" w14:textId="77777777" w:rsidTr="00B57784">
        <w:trPr>
          <w:trHeight w:val="284"/>
        </w:trPr>
        <w:tc>
          <w:tcPr>
            <w:tcW w:w="0" w:type="auto"/>
          </w:tcPr>
          <w:p w14:paraId="50CF0416" w14:textId="77777777" w:rsidR="00846C55" w:rsidRPr="005C2186" w:rsidRDefault="00846C55" w:rsidP="003017E8">
            <w:pPr>
              <w:tabs>
                <w:tab w:val="left" w:pos="1083"/>
              </w:tabs>
              <w:jc w:val="both"/>
              <w:rPr>
                <w:rFonts w:ascii="Arial" w:hAnsi="Arial" w:cs="Arial"/>
                <w:b/>
              </w:rPr>
            </w:pPr>
          </w:p>
        </w:tc>
        <w:tc>
          <w:tcPr>
            <w:tcW w:w="0" w:type="auto"/>
          </w:tcPr>
          <w:p w14:paraId="30DC8E38" w14:textId="77777777" w:rsidR="00846C55" w:rsidRPr="005C2186" w:rsidRDefault="00846C55" w:rsidP="003017E8">
            <w:pPr>
              <w:tabs>
                <w:tab w:val="left" w:pos="1083"/>
              </w:tabs>
              <w:jc w:val="both"/>
              <w:rPr>
                <w:rFonts w:ascii="Arial" w:hAnsi="Arial" w:cs="Arial"/>
                <w:b/>
              </w:rPr>
            </w:pPr>
          </w:p>
        </w:tc>
        <w:tc>
          <w:tcPr>
            <w:tcW w:w="0" w:type="auto"/>
          </w:tcPr>
          <w:p w14:paraId="1848C619" w14:textId="77777777" w:rsidR="00846C55" w:rsidRPr="005C2186" w:rsidRDefault="00846C55" w:rsidP="003017E8">
            <w:pPr>
              <w:tabs>
                <w:tab w:val="left" w:pos="1083"/>
              </w:tabs>
              <w:jc w:val="center"/>
              <w:rPr>
                <w:rFonts w:ascii="Arial" w:hAnsi="Arial" w:cs="Arial"/>
                <w:b/>
              </w:rPr>
            </w:pPr>
          </w:p>
        </w:tc>
      </w:tr>
      <w:tr w:rsidR="00846C55" w:rsidRPr="005C2186" w14:paraId="5073C61B" w14:textId="77777777" w:rsidTr="00B57784">
        <w:trPr>
          <w:trHeight w:val="284"/>
        </w:trPr>
        <w:tc>
          <w:tcPr>
            <w:tcW w:w="0" w:type="auto"/>
          </w:tcPr>
          <w:p w14:paraId="6A051554" w14:textId="77777777" w:rsidR="00846C55" w:rsidRPr="005C2186" w:rsidRDefault="00846C55" w:rsidP="003017E8">
            <w:pPr>
              <w:tabs>
                <w:tab w:val="left" w:pos="1083"/>
              </w:tabs>
              <w:jc w:val="both"/>
              <w:rPr>
                <w:rFonts w:ascii="Arial" w:hAnsi="Arial" w:cs="Arial"/>
                <w:b/>
              </w:rPr>
            </w:pPr>
            <w:r w:rsidRPr="005C2186">
              <w:rPr>
                <w:rFonts w:ascii="Arial" w:hAnsi="Arial" w:cs="Arial"/>
                <w:b/>
              </w:rPr>
              <w:t>2</w:t>
            </w:r>
          </w:p>
        </w:tc>
        <w:tc>
          <w:tcPr>
            <w:tcW w:w="0" w:type="auto"/>
          </w:tcPr>
          <w:p w14:paraId="60103265" w14:textId="77777777" w:rsidR="00846C55" w:rsidRPr="005C2186" w:rsidRDefault="00846C55" w:rsidP="003017E8">
            <w:pPr>
              <w:tabs>
                <w:tab w:val="left" w:pos="1083"/>
              </w:tabs>
              <w:jc w:val="both"/>
              <w:rPr>
                <w:rFonts w:ascii="Arial" w:hAnsi="Arial" w:cs="Arial"/>
                <w:b/>
              </w:rPr>
            </w:pPr>
            <w:r w:rsidRPr="005C2186">
              <w:rPr>
                <w:rFonts w:ascii="Arial" w:hAnsi="Arial" w:cs="Arial"/>
                <w:b/>
              </w:rPr>
              <w:t>STATEMENT OF INTENT……………………………………………….</w:t>
            </w:r>
          </w:p>
        </w:tc>
        <w:tc>
          <w:tcPr>
            <w:tcW w:w="0" w:type="auto"/>
          </w:tcPr>
          <w:p w14:paraId="686A48B2" w14:textId="43A23277" w:rsidR="00846C55" w:rsidRPr="005C2186" w:rsidRDefault="00810FE9" w:rsidP="003017E8">
            <w:pPr>
              <w:tabs>
                <w:tab w:val="left" w:pos="1083"/>
              </w:tabs>
              <w:jc w:val="center"/>
              <w:rPr>
                <w:rFonts w:ascii="Arial" w:hAnsi="Arial" w:cs="Arial"/>
                <w:b/>
              </w:rPr>
            </w:pPr>
            <w:r w:rsidRPr="005C2186">
              <w:rPr>
                <w:rFonts w:ascii="Arial" w:hAnsi="Arial" w:cs="Arial"/>
                <w:b/>
              </w:rPr>
              <w:t>2</w:t>
            </w:r>
          </w:p>
        </w:tc>
      </w:tr>
      <w:tr w:rsidR="0057637C" w:rsidRPr="005C2186" w14:paraId="2A84AE40" w14:textId="77777777" w:rsidTr="00B57784">
        <w:trPr>
          <w:trHeight w:val="284"/>
        </w:trPr>
        <w:tc>
          <w:tcPr>
            <w:tcW w:w="0" w:type="auto"/>
          </w:tcPr>
          <w:p w14:paraId="0483D3CD" w14:textId="77777777" w:rsidR="0057637C" w:rsidRPr="005C2186" w:rsidRDefault="0057637C" w:rsidP="003017E8">
            <w:pPr>
              <w:tabs>
                <w:tab w:val="left" w:pos="1083"/>
              </w:tabs>
              <w:jc w:val="both"/>
              <w:rPr>
                <w:rFonts w:ascii="Arial" w:hAnsi="Arial" w:cs="Arial"/>
                <w:b/>
              </w:rPr>
            </w:pPr>
          </w:p>
        </w:tc>
        <w:tc>
          <w:tcPr>
            <w:tcW w:w="0" w:type="auto"/>
          </w:tcPr>
          <w:p w14:paraId="506118B8" w14:textId="77777777" w:rsidR="0057637C" w:rsidRPr="005C2186" w:rsidRDefault="0057637C" w:rsidP="003017E8">
            <w:pPr>
              <w:tabs>
                <w:tab w:val="left" w:pos="1083"/>
              </w:tabs>
              <w:jc w:val="both"/>
              <w:rPr>
                <w:rFonts w:ascii="Arial" w:hAnsi="Arial" w:cs="Arial"/>
                <w:b/>
              </w:rPr>
            </w:pPr>
          </w:p>
        </w:tc>
        <w:tc>
          <w:tcPr>
            <w:tcW w:w="0" w:type="auto"/>
          </w:tcPr>
          <w:p w14:paraId="37FE1BFE" w14:textId="77777777" w:rsidR="0057637C" w:rsidRPr="005C2186" w:rsidRDefault="0057637C" w:rsidP="003017E8">
            <w:pPr>
              <w:tabs>
                <w:tab w:val="left" w:pos="1083"/>
              </w:tabs>
              <w:jc w:val="center"/>
              <w:rPr>
                <w:rFonts w:ascii="Arial" w:hAnsi="Arial" w:cs="Arial"/>
                <w:b/>
              </w:rPr>
            </w:pPr>
          </w:p>
        </w:tc>
      </w:tr>
      <w:tr w:rsidR="0057637C" w:rsidRPr="005C2186" w14:paraId="66301DF1" w14:textId="77777777" w:rsidTr="00B57784">
        <w:trPr>
          <w:trHeight w:val="284"/>
        </w:trPr>
        <w:tc>
          <w:tcPr>
            <w:tcW w:w="0" w:type="auto"/>
          </w:tcPr>
          <w:p w14:paraId="3F1D91F6" w14:textId="77777777" w:rsidR="0057637C" w:rsidRPr="005C2186" w:rsidRDefault="00846C55" w:rsidP="003017E8">
            <w:pPr>
              <w:tabs>
                <w:tab w:val="left" w:pos="1083"/>
              </w:tabs>
              <w:jc w:val="both"/>
              <w:rPr>
                <w:rFonts w:ascii="Arial" w:hAnsi="Arial" w:cs="Arial"/>
                <w:b/>
              </w:rPr>
            </w:pPr>
            <w:r w:rsidRPr="005C2186">
              <w:rPr>
                <w:rFonts w:ascii="Arial" w:hAnsi="Arial" w:cs="Arial"/>
                <w:b/>
              </w:rPr>
              <w:t>3</w:t>
            </w:r>
          </w:p>
        </w:tc>
        <w:tc>
          <w:tcPr>
            <w:tcW w:w="0" w:type="auto"/>
          </w:tcPr>
          <w:p w14:paraId="6C75537F" w14:textId="77777777" w:rsidR="0057637C" w:rsidRPr="005C2186" w:rsidRDefault="00846C55" w:rsidP="003017E8">
            <w:pPr>
              <w:tabs>
                <w:tab w:val="right" w:leader="dot" w:pos="7286"/>
              </w:tabs>
              <w:rPr>
                <w:rFonts w:ascii="Arial" w:hAnsi="Arial" w:cs="Arial"/>
                <w:b/>
              </w:rPr>
            </w:pPr>
            <w:r w:rsidRPr="005C2186">
              <w:rPr>
                <w:rFonts w:ascii="Arial" w:hAnsi="Arial" w:cs="Arial"/>
                <w:b/>
              </w:rPr>
              <w:t>STATUTORY RESPONSIBILITIES</w:t>
            </w:r>
            <w:r w:rsidR="0057637C" w:rsidRPr="005C2186">
              <w:rPr>
                <w:rFonts w:ascii="Arial" w:hAnsi="Arial" w:cs="Arial"/>
                <w:b/>
              </w:rPr>
              <w:tab/>
            </w:r>
          </w:p>
        </w:tc>
        <w:tc>
          <w:tcPr>
            <w:tcW w:w="0" w:type="auto"/>
          </w:tcPr>
          <w:p w14:paraId="6C1113C3" w14:textId="2CAE5F7A" w:rsidR="0057637C" w:rsidRPr="005C2186" w:rsidRDefault="00810FE9" w:rsidP="003017E8">
            <w:pPr>
              <w:tabs>
                <w:tab w:val="left" w:pos="1083"/>
              </w:tabs>
              <w:jc w:val="center"/>
              <w:rPr>
                <w:rFonts w:ascii="Arial" w:hAnsi="Arial" w:cs="Arial"/>
                <w:b/>
              </w:rPr>
            </w:pPr>
            <w:r w:rsidRPr="005C2186">
              <w:rPr>
                <w:rFonts w:ascii="Arial" w:hAnsi="Arial" w:cs="Arial"/>
                <w:b/>
              </w:rPr>
              <w:t>3</w:t>
            </w:r>
          </w:p>
        </w:tc>
      </w:tr>
      <w:tr w:rsidR="00846C55" w:rsidRPr="005C2186" w14:paraId="4317A68D" w14:textId="77777777" w:rsidTr="00B57784">
        <w:trPr>
          <w:trHeight w:val="284"/>
        </w:trPr>
        <w:tc>
          <w:tcPr>
            <w:tcW w:w="0" w:type="auto"/>
          </w:tcPr>
          <w:p w14:paraId="5EF99B5D" w14:textId="77777777" w:rsidR="00846C55" w:rsidRPr="005C2186" w:rsidRDefault="00846C55" w:rsidP="003017E8">
            <w:pPr>
              <w:tabs>
                <w:tab w:val="left" w:pos="1083"/>
              </w:tabs>
              <w:jc w:val="both"/>
              <w:rPr>
                <w:rFonts w:ascii="Arial" w:hAnsi="Arial" w:cs="Arial"/>
                <w:b/>
              </w:rPr>
            </w:pPr>
          </w:p>
        </w:tc>
        <w:tc>
          <w:tcPr>
            <w:tcW w:w="0" w:type="auto"/>
          </w:tcPr>
          <w:p w14:paraId="28CA1F72" w14:textId="77777777" w:rsidR="00846C55" w:rsidRPr="005C2186" w:rsidRDefault="00846C55" w:rsidP="003017E8">
            <w:pPr>
              <w:tabs>
                <w:tab w:val="right" w:leader="dot" w:pos="7286"/>
              </w:tabs>
              <w:rPr>
                <w:rFonts w:ascii="Arial" w:hAnsi="Arial" w:cs="Arial"/>
                <w:b/>
              </w:rPr>
            </w:pPr>
          </w:p>
        </w:tc>
        <w:tc>
          <w:tcPr>
            <w:tcW w:w="0" w:type="auto"/>
          </w:tcPr>
          <w:p w14:paraId="6D251807" w14:textId="77777777" w:rsidR="00846C55" w:rsidRPr="005C2186" w:rsidRDefault="00846C55" w:rsidP="003017E8">
            <w:pPr>
              <w:tabs>
                <w:tab w:val="left" w:pos="1083"/>
              </w:tabs>
              <w:jc w:val="center"/>
              <w:rPr>
                <w:rFonts w:ascii="Arial" w:hAnsi="Arial" w:cs="Arial"/>
                <w:b/>
              </w:rPr>
            </w:pPr>
          </w:p>
        </w:tc>
      </w:tr>
      <w:tr w:rsidR="00846C55" w:rsidRPr="005C2186" w14:paraId="67177DBE" w14:textId="77777777" w:rsidTr="00B57784">
        <w:trPr>
          <w:trHeight w:val="284"/>
        </w:trPr>
        <w:tc>
          <w:tcPr>
            <w:tcW w:w="0" w:type="auto"/>
          </w:tcPr>
          <w:p w14:paraId="7D5D392C" w14:textId="77777777" w:rsidR="00846C55" w:rsidRPr="005C2186" w:rsidRDefault="00846C55" w:rsidP="003017E8">
            <w:pPr>
              <w:tabs>
                <w:tab w:val="left" w:pos="1083"/>
              </w:tabs>
              <w:jc w:val="both"/>
              <w:rPr>
                <w:rFonts w:ascii="Arial" w:hAnsi="Arial" w:cs="Arial"/>
                <w:b/>
              </w:rPr>
            </w:pPr>
            <w:r w:rsidRPr="005C2186">
              <w:rPr>
                <w:rFonts w:ascii="Arial" w:hAnsi="Arial" w:cs="Arial"/>
                <w:b/>
              </w:rPr>
              <w:t>4</w:t>
            </w:r>
          </w:p>
        </w:tc>
        <w:tc>
          <w:tcPr>
            <w:tcW w:w="0" w:type="auto"/>
          </w:tcPr>
          <w:p w14:paraId="7C6757E6" w14:textId="77777777" w:rsidR="00846C55" w:rsidRPr="005C2186" w:rsidRDefault="00846C55" w:rsidP="003017E8">
            <w:pPr>
              <w:tabs>
                <w:tab w:val="right" w:leader="dot" w:pos="7286"/>
              </w:tabs>
              <w:rPr>
                <w:rFonts w:ascii="Arial" w:hAnsi="Arial" w:cs="Arial"/>
                <w:b/>
              </w:rPr>
            </w:pPr>
            <w:r w:rsidRPr="005C2186">
              <w:rPr>
                <w:rFonts w:ascii="Arial" w:hAnsi="Arial" w:cs="Arial"/>
                <w:b/>
              </w:rPr>
              <w:t>PURPOSE OF THE REPORT</w:t>
            </w:r>
            <w:r w:rsidR="00E412BB" w:rsidRPr="005C2186">
              <w:rPr>
                <w:rFonts w:ascii="Arial" w:hAnsi="Arial" w:cs="Arial"/>
                <w:b/>
              </w:rPr>
              <w:t>……………………………………………</w:t>
            </w:r>
          </w:p>
        </w:tc>
        <w:tc>
          <w:tcPr>
            <w:tcW w:w="0" w:type="auto"/>
          </w:tcPr>
          <w:p w14:paraId="23A409C5" w14:textId="443DE14D" w:rsidR="00846C55" w:rsidRPr="005C2186" w:rsidRDefault="00810FE9" w:rsidP="003017E8">
            <w:pPr>
              <w:tabs>
                <w:tab w:val="left" w:pos="1083"/>
              </w:tabs>
              <w:jc w:val="center"/>
              <w:rPr>
                <w:rFonts w:ascii="Arial" w:hAnsi="Arial" w:cs="Arial"/>
                <w:b/>
              </w:rPr>
            </w:pPr>
            <w:r w:rsidRPr="005C2186">
              <w:rPr>
                <w:rFonts w:ascii="Arial" w:hAnsi="Arial" w:cs="Arial"/>
                <w:b/>
              </w:rPr>
              <w:t>3</w:t>
            </w:r>
          </w:p>
        </w:tc>
      </w:tr>
      <w:tr w:rsidR="0057637C" w:rsidRPr="005C2186" w14:paraId="72954533" w14:textId="77777777" w:rsidTr="00B57784">
        <w:trPr>
          <w:trHeight w:val="284"/>
        </w:trPr>
        <w:tc>
          <w:tcPr>
            <w:tcW w:w="0" w:type="auto"/>
          </w:tcPr>
          <w:p w14:paraId="0B3FBE30" w14:textId="77777777" w:rsidR="0057637C" w:rsidRPr="005C2186" w:rsidRDefault="0057637C" w:rsidP="003017E8">
            <w:pPr>
              <w:tabs>
                <w:tab w:val="left" w:pos="1083"/>
              </w:tabs>
              <w:jc w:val="both"/>
              <w:rPr>
                <w:rFonts w:ascii="Arial" w:hAnsi="Arial" w:cs="Arial"/>
                <w:b/>
                <w:i/>
              </w:rPr>
            </w:pPr>
          </w:p>
        </w:tc>
        <w:tc>
          <w:tcPr>
            <w:tcW w:w="0" w:type="auto"/>
          </w:tcPr>
          <w:p w14:paraId="276FFAF3" w14:textId="77777777" w:rsidR="0057637C" w:rsidRPr="005C2186" w:rsidRDefault="0057637C" w:rsidP="003017E8">
            <w:pPr>
              <w:tabs>
                <w:tab w:val="left" w:pos="1083"/>
                <w:tab w:val="left" w:pos="3638"/>
                <w:tab w:val="decimal" w:pos="5987"/>
                <w:tab w:val="right" w:leader="dot" w:pos="7286"/>
              </w:tabs>
              <w:jc w:val="both"/>
              <w:rPr>
                <w:rFonts w:ascii="Arial" w:hAnsi="Arial" w:cs="Arial"/>
                <w:b/>
                <w:i/>
              </w:rPr>
            </w:pPr>
          </w:p>
        </w:tc>
        <w:tc>
          <w:tcPr>
            <w:tcW w:w="0" w:type="auto"/>
          </w:tcPr>
          <w:p w14:paraId="0DFB0902" w14:textId="77777777" w:rsidR="0057637C" w:rsidRPr="005C2186" w:rsidRDefault="0057637C" w:rsidP="003017E8">
            <w:pPr>
              <w:tabs>
                <w:tab w:val="left" w:pos="1083"/>
              </w:tabs>
              <w:jc w:val="center"/>
              <w:rPr>
                <w:rFonts w:ascii="Arial" w:hAnsi="Arial" w:cs="Arial"/>
                <w:b/>
                <w:i/>
              </w:rPr>
            </w:pPr>
          </w:p>
        </w:tc>
      </w:tr>
      <w:tr w:rsidR="0057637C" w:rsidRPr="005C2186" w14:paraId="544FD68D" w14:textId="77777777" w:rsidTr="00B57784">
        <w:trPr>
          <w:trHeight w:val="284"/>
        </w:trPr>
        <w:tc>
          <w:tcPr>
            <w:tcW w:w="0" w:type="auto"/>
          </w:tcPr>
          <w:p w14:paraId="638CAD90" w14:textId="77777777" w:rsidR="0057637C" w:rsidRPr="005C2186" w:rsidRDefault="00846C55" w:rsidP="003017E8">
            <w:pPr>
              <w:tabs>
                <w:tab w:val="left" w:pos="1083"/>
              </w:tabs>
              <w:jc w:val="both"/>
              <w:rPr>
                <w:rFonts w:ascii="Arial" w:hAnsi="Arial" w:cs="Arial"/>
                <w:b/>
                <w:i/>
              </w:rPr>
            </w:pPr>
            <w:r w:rsidRPr="005C2186">
              <w:rPr>
                <w:rFonts w:ascii="Arial" w:hAnsi="Arial" w:cs="Arial"/>
                <w:b/>
              </w:rPr>
              <w:t>5</w:t>
            </w:r>
          </w:p>
        </w:tc>
        <w:tc>
          <w:tcPr>
            <w:tcW w:w="0" w:type="auto"/>
          </w:tcPr>
          <w:p w14:paraId="26EB46DB" w14:textId="6F25B9A2" w:rsidR="0057637C" w:rsidRPr="005C2186" w:rsidRDefault="000C3670" w:rsidP="003017E8">
            <w:pPr>
              <w:tabs>
                <w:tab w:val="right" w:leader="dot" w:pos="7286"/>
              </w:tabs>
              <w:rPr>
                <w:rFonts w:ascii="Arial" w:hAnsi="Arial" w:cs="Arial"/>
                <w:b/>
              </w:rPr>
            </w:pPr>
            <w:r w:rsidRPr="005C2186">
              <w:rPr>
                <w:rFonts w:ascii="Arial Bold" w:hAnsi="Arial Bold" w:cs="Arial"/>
                <w:b/>
                <w:caps/>
              </w:rPr>
              <w:t>children</w:t>
            </w:r>
            <w:r w:rsidRPr="005C2186">
              <w:rPr>
                <w:rFonts w:ascii="Arial" w:hAnsi="Arial" w:cs="Arial"/>
                <w:b/>
              </w:rPr>
              <w:t xml:space="preserve"> </w:t>
            </w:r>
            <w:r w:rsidR="00C1584A" w:rsidRPr="005C2186">
              <w:rPr>
                <w:rFonts w:ascii="Arial" w:hAnsi="Arial" w:cs="Arial"/>
                <w:b/>
              </w:rPr>
              <w:t xml:space="preserve">LOOKED AFTER (CLA) AND </w:t>
            </w:r>
            <w:r w:rsidR="007D4C22">
              <w:rPr>
                <w:rFonts w:ascii="Arial" w:hAnsi="Arial" w:cs="Arial"/>
                <w:b/>
              </w:rPr>
              <w:t>CARE LEAVERS</w:t>
            </w:r>
            <w:r w:rsidR="00C1584A" w:rsidRPr="005C2186">
              <w:rPr>
                <w:rFonts w:ascii="Arial" w:hAnsi="Arial" w:cs="Arial"/>
                <w:b/>
              </w:rPr>
              <w:t xml:space="preserve"> </w:t>
            </w:r>
            <w:r w:rsidR="000413CC" w:rsidRPr="005C2186">
              <w:rPr>
                <w:rFonts w:ascii="Arial" w:hAnsi="Arial" w:cs="Arial"/>
                <w:b/>
              </w:rPr>
              <w:t>C</w:t>
            </w:r>
            <w:r w:rsidR="00877831" w:rsidRPr="005C2186">
              <w:rPr>
                <w:rFonts w:ascii="Arial" w:hAnsi="Arial" w:cs="Arial"/>
                <w:b/>
              </w:rPr>
              <w:t>HARACTERISTICS AND C</w:t>
            </w:r>
            <w:r w:rsidR="000413CC" w:rsidRPr="005C2186">
              <w:rPr>
                <w:rFonts w:ascii="Arial" w:hAnsi="Arial" w:cs="Arial"/>
                <w:b/>
              </w:rPr>
              <w:t>ONTEXT</w:t>
            </w:r>
            <w:r w:rsidR="0057637C" w:rsidRPr="005C2186">
              <w:rPr>
                <w:rFonts w:ascii="Arial" w:hAnsi="Arial" w:cs="Arial"/>
                <w:b/>
              </w:rPr>
              <w:tab/>
            </w:r>
            <w:r w:rsidR="0057637C" w:rsidRPr="005C2186">
              <w:rPr>
                <w:rFonts w:ascii="Arial" w:hAnsi="Arial" w:cs="Arial"/>
                <w:b/>
              </w:rPr>
              <w:tab/>
            </w:r>
          </w:p>
        </w:tc>
        <w:tc>
          <w:tcPr>
            <w:tcW w:w="0" w:type="auto"/>
          </w:tcPr>
          <w:p w14:paraId="2B09F55C" w14:textId="77777777" w:rsidR="00877831" w:rsidRPr="005C2186" w:rsidRDefault="00877831" w:rsidP="003017E8">
            <w:pPr>
              <w:tabs>
                <w:tab w:val="left" w:pos="1083"/>
              </w:tabs>
              <w:jc w:val="center"/>
              <w:rPr>
                <w:rFonts w:ascii="Arial" w:hAnsi="Arial" w:cs="Arial"/>
                <w:b/>
              </w:rPr>
            </w:pPr>
          </w:p>
          <w:p w14:paraId="38168DEF" w14:textId="3686250D" w:rsidR="0057637C" w:rsidRPr="005C2186" w:rsidRDefault="00810FE9" w:rsidP="003017E8">
            <w:pPr>
              <w:tabs>
                <w:tab w:val="left" w:pos="1083"/>
              </w:tabs>
              <w:jc w:val="center"/>
              <w:rPr>
                <w:rFonts w:ascii="Arial" w:hAnsi="Arial" w:cs="Arial"/>
                <w:b/>
              </w:rPr>
            </w:pPr>
            <w:r w:rsidRPr="005C2186">
              <w:rPr>
                <w:rFonts w:ascii="Arial" w:hAnsi="Arial" w:cs="Arial"/>
                <w:b/>
              </w:rPr>
              <w:t>4</w:t>
            </w:r>
          </w:p>
        </w:tc>
      </w:tr>
      <w:tr w:rsidR="000054ED" w:rsidRPr="005C2186" w14:paraId="4C7358EA" w14:textId="77777777" w:rsidTr="00B57784">
        <w:trPr>
          <w:trHeight w:val="284"/>
        </w:trPr>
        <w:tc>
          <w:tcPr>
            <w:tcW w:w="0" w:type="auto"/>
          </w:tcPr>
          <w:p w14:paraId="15E6B911" w14:textId="77777777" w:rsidR="000054ED" w:rsidRPr="005C2186" w:rsidRDefault="000054ED" w:rsidP="003017E8">
            <w:pPr>
              <w:tabs>
                <w:tab w:val="left" w:pos="1083"/>
              </w:tabs>
              <w:jc w:val="both"/>
              <w:rPr>
                <w:rFonts w:ascii="Arial" w:hAnsi="Arial" w:cs="Arial"/>
                <w:b/>
              </w:rPr>
            </w:pPr>
          </w:p>
        </w:tc>
        <w:tc>
          <w:tcPr>
            <w:tcW w:w="0" w:type="auto"/>
          </w:tcPr>
          <w:p w14:paraId="4F566C7C" w14:textId="77777777" w:rsidR="000054ED" w:rsidRPr="005C2186" w:rsidRDefault="00877831" w:rsidP="003017E8">
            <w:pPr>
              <w:tabs>
                <w:tab w:val="right" w:leader="dot" w:pos="7286"/>
              </w:tabs>
              <w:rPr>
                <w:rFonts w:ascii="Arial" w:hAnsi="Arial" w:cs="Arial"/>
              </w:rPr>
            </w:pPr>
            <w:r w:rsidRPr="005C2186">
              <w:rPr>
                <w:rFonts w:ascii="Arial" w:hAnsi="Arial" w:cs="Arial"/>
              </w:rPr>
              <w:t>Charact</w:t>
            </w:r>
            <w:r w:rsidR="00E412BB" w:rsidRPr="005C2186">
              <w:rPr>
                <w:rFonts w:ascii="Arial" w:hAnsi="Arial" w:cs="Arial"/>
              </w:rPr>
              <w:t>eristics……………………………………………………………</w:t>
            </w:r>
          </w:p>
        </w:tc>
        <w:tc>
          <w:tcPr>
            <w:tcW w:w="0" w:type="auto"/>
          </w:tcPr>
          <w:p w14:paraId="418CAA70" w14:textId="14DBF595" w:rsidR="00877831" w:rsidRPr="005C2186" w:rsidRDefault="00810FE9" w:rsidP="003017E8">
            <w:pPr>
              <w:tabs>
                <w:tab w:val="left" w:pos="1083"/>
              </w:tabs>
              <w:jc w:val="center"/>
              <w:rPr>
                <w:rFonts w:ascii="Arial" w:hAnsi="Arial" w:cs="Arial"/>
                <w:b/>
              </w:rPr>
            </w:pPr>
            <w:r w:rsidRPr="005C2186">
              <w:rPr>
                <w:rFonts w:ascii="Arial" w:hAnsi="Arial" w:cs="Arial"/>
                <w:b/>
              </w:rPr>
              <w:t>4</w:t>
            </w:r>
          </w:p>
        </w:tc>
      </w:tr>
      <w:tr w:rsidR="00E412BB" w:rsidRPr="005C2186" w14:paraId="6A6120E1" w14:textId="77777777" w:rsidTr="00B57784">
        <w:trPr>
          <w:trHeight w:val="284"/>
        </w:trPr>
        <w:tc>
          <w:tcPr>
            <w:tcW w:w="0" w:type="auto"/>
          </w:tcPr>
          <w:p w14:paraId="29056E87" w14:textId="77777777" w:rsidR="00E412BB" w:rsidRPr="005C2186" w:rsidRDefault="00E412BB" w:rsidP="003017E8">
            <w:pPr>
              <w:tabs>
                <w:tab w:val="left" w:pos="1083"/>
              </w:tabs>
              <w:jc w:val="both"/>
              <w:rPr>
                <w:rFonts w:ascii="Arial" w:hAnsi="Arial" w:cs="Arial"/>
                <w:b/>
              </w:rPr>
            </w:pPr>
          </w:p>
        </w:tc>
        <w:tc>
          <w:tcPr>
            <w:tcW w:w="0" w:type="auto"/>
          </w:tcPr>
          <w:p w14:paraId="506E0663" w14:textId="77777777" w:rsidR="00E412BB" w:rsidRPr="005C2186" w:rsidRDefault="00E412BB" w:rsidP="003017E8">
            <w:pPr>
              <w:tabs>
                <w:tab w:val="right" w:leader="dot" w:pos="7286"/>
              </w:tabs>
              <w:rPr>
                <w:rFonts w:ascii="Arial" w:hAnsi="Arial" w:cs="Arial"/>
              </w:rPr>
            </w:pPr>
            <w:r w:rsidRPr="005C2186">
              <w:rPr>
                <w:rFonts w:ascii="Arial" w:hAnsi="Arial" w:cs="Arial"/>
              </w:rPr>
              <w:t>Policy Context</w:t>
            </w:r>
            <w:r w:rsidRPr="005C2186">
              <w:rPr>
                <w:rFonts w:ascii="Arial" w:hAnsi="Arial" w:cs="Arial"/>
              </w:rPr>
              <w:tab/>
            </w:r>
          </w:p>
        </w:tc>
        <w:tc>
          <w:tcPr>
            <w:tcW w:w="0" w:type="auto"/>
          </w:tcPr>
          <w:p w14:paraId="27F7D989" w14:textId="33D88ED0" w:rsidR="00E412BB" w:rsidRPr="005C2186" w:rsidRDefault="0076374F" w:rsidP="003017E8">
            <w:pPr>
              <w:tabs>
                <w:tab w:val="left" w:pos="1083"/>
              </w:tabs>
              <w:jc w:val="center"/>
              <w:rPr>
                <w:rFonts w:ascii="Arial" w:hAnsi="Arial" w:cs="Arial"/>
                <w:b/>
              </w:rPr>
            </w:pPr>
            <w:r>
              <w:rPr>
                <w:rFonts w:ascii="Arial" w:hAnsi="Arial" w:cs="Arial"/>
                <w:b/>
              </w:rPr>
              <w:t>7</w:t>
            </w:r>
          </w:p>
        </w:tc>
      </w:tr>
      <w:tr w:rsidR="00E412BB" w:rsidRPr="005C2186" w14:paraId="55F6AF0D" w14:textId="77777777" w:rsidTr="00B57784">
        <w:trPr>
          <w:trHeight w:val="284"/>
        </w:trPr>
        <w:tc>
          <w:tcPr>
            <w:tcW w:w="0" w:type="auto"/>
          </w:tcPr>
          <w:p w14:paraId="2B3735DA" w14:textId="77777777" w:rsidR="00E412BB" w:rsidRPr="005C2186" w:rsidRDefault="00E412BB" w:rsidP="003017E8">
            <w:pPr>
              <w:tabs>
                <w:tab w:val="left" w:pos="1083"/>
              </w:tabs>
              <w:jc w:val="both"/>
              <w:rPr>
                <w:rFonts w:ascii="Arial" w:hAnsi="Arial" w:cs="Arial"/>
                <w:b/>
              </w:rPr>
            </w:pPr>
          </w:p>
        </w:tc>
        <w:tc>
          <w:tcPr>
            <w:tcW w:w="0" w:type="auto"/>
          </w:tcPr>
          <w:p w14:paraId="0019A512" w14:textId="77777777" w:rsidR="00E412BB" w:rsidRPr="005C2186" w:rsidRDefault="00E412BB" w:rsidP="003017E8">
            <w:pPr>
              <w:tabs>
                <w:tab w:val="right" w:leader="dot" w:pos="7286"/>
              </w:tabs>
              <w:rPr>
                <w:rFonts w:ascii="Arial" w:hAnsi="Arial" w:cs="Arial"/>
              </w:rPr>
            </w:pPr>
            <w:r w:rsidRPr="005C2186">
              <w:rPr>
                <w:rFonts w:ascii="Arial" w:hAnsi="Arial" w:cs="Arial"/>
              </w:rPr>
              <w:t>Local Context………………………………………………………………</w:t>
            </w:r>
          </w:p>
        </w:tc>
        <w:tc>
          <w:tcPr>
            <w:tcW w:w="0" w:type="auto"/>
          </w:tcPr>
          <w:p w14:paraId="72DE51D8" w14:textId="0AE38E06" w:rsidR="00E412BB" w:rsidRPr="005C2186" w:rsidRDefault="0076374F" w:rsidP="003017E8">
            <w:pPr>
              <w:tabs>
                <w:tab w:val="left" w:pos="1083"/>
              </w:tabs>
              <w:jc w:val="center"/>
              <w:rPr>
                <w:rFonts w:ascii="Arial" w:hAnsi="Arial" w:cs="Arial"/>
                <w:b/>
              </w:rPr>
            </w:pPr>
            <w:r>
              <w:rPr>
                <w:rFonts w:ascii="Arial" w:hAnsi="Arial" w:cs="Arial"/>
                <w:b/>
              </w:rPr>
              <w:t>7</w:t>
            </w:r>
          </w:p>
        </w:tc>
      </w:tr>
      <w:tr w:rsidR="000054ED" w:rsidRPr="005C2186" w14:paraId="7DD48002" w14:textId="77777777" w:rsidTr="00B57784">
        <w:trPr>
          <w:trHeight w:val="284"/>
        </w:trPr>
        <w:tc>
          <w:tcPr>
            <w:tcW w:w="0" w:type="auto"/>
          </w:tcPr>
          <w:p w14:paraId="73A65645" w14:textId="77777777" w:rsidR="000054ED" w:rsidRPr="005C2186" w:rsidRDefault="000054ED" w:rsidP="003017E8">
            <w:pPr>
              <w:tabs>
                <w:tab w:val="left" w:pos="1083"/>
              </w:tabs>
              <w:jc w:val="both"/>
              <w:rPr>
                <w:rFonts w:ascii="Arial" w:hAnsi="Arial" w:cs="Arial"/>
                <w:b/>
              </w:rPr>
            </w:pPr>
          </w:p>
        </w:tc>
        <w:tc>
          <w:tcPr>
            <w:tcW w:w="0" w:type="auto"/>
          </w:tcPr>
          <w:p w14:paraId="4F487905" w14:textId="77777777" w:rsidR="00C1584A" w:rsidRPr="005C2186" w:rsidRDefault="00C1584A" w:rsidP="003017E8">
            <w:pPr>
              <w:tabs>
                <w:tab w:val="right" w:leader="dot" w:pos="7286"/>
              </w:tabs>
              <w:rPr>
                <w:rFonts w:ascii="Arial" w:hAnsi="Arial" w:cs="Arial"/>
              </w:rPr>
            </w:pPr>
            <w:r w:rsidRPr="005C2186">
              <w:rPr>
                <w:rFonts w:ascii="Arial" w:hAnsi="Arial" w:cs="Arial"/>
              </w:rPr>
              <w:t>C</w:t>
            </w:r>
            <w:r w:rsidR="0063791E" w:rsidRPr="005C2186">
              <w:rPr>
                <w:rFonts w:ascii="Arial" w:hAnsi="Arial" w:cs="Arial"/>
              </w:rPr>
              <w:t>CG CLA Professionals…</w:t>
            </w:r>
            <w:r w:rsidR="005A6628" w:rsidRPr="005C2186">
              <w:rPr>
                <w:rFonts w:ascii="Arial" w:hAnsi="Arial" w:cs="Arial"/>
              </w:rPr>
              <w:t>……………………………………………….</w:t>
            </w:r>
          </w:p>
        </w:tc>
        <w:tc>
          <w:tcPr>
            <w:tcW w:w="0" w:type="auto"/>
          </w:tcPr>
          <w:p w14:paraId="2A579AA5" w14:textId="73D9BFDA" w:rsidR="00877831" w:rsidRPr="005C2186" w:rsidRDefault="0076374F" w:rsidP="003017E8">
            <w:pPr>
              <w:tabs>
                <w:tab w:val="left" w:pos="1083"/>
              </w:tabs>
              <w:jc w:val="center"/>
              <w:rPr>
                <w:rFonts w:ascii="Arial" w:hAnsi="Arial" w:cs="Arial"/>
                <w:b/>
              </w:rPr>
            </w:pPr>
            <w:r>
              <w:rPr>
                <w:rFonts w:ascii="Arial" w:hAnsi="Arial" w:cs="Arial"/>
                <w:b/>
              </w:rPr>
              <w:t>8</w:t>
            </w:r>
          </w:p>
        </w:tc>
      </w:tr>
      <w:tr w:rsidR="003020C7" w:rsidRPr="005C2186" w14:paraId="298EA175" w14:textId="77777777" w:rsidTr="00B57784">
        <w:trPr>
          <w:trHeight w:val="284"/>
        </w:trPr>
        <w:tc>
          <w:tcPr>
            <w:tcW w:w="0" w:type="auto"/>
          </w:tcPr>
          <w:p w14:paraId="5C3FC549" w14:textId="77777777" w:rsidR="003020C7" w:rsidRPr="005C2186" w:rsidRDefault="003020C7" w:rsidP="003017E8">
            <w:pPr>
              <w:tabs>
                <w:tab w:val="left" w:pos="1083"/>
              </w:tabs>
              <w:jc w:val="both"/>
              <w:rPr>
                <w:rFonts w:ascii="Arial" w:hAnsi="Arial" w:cs="Arial"/>
                <w:b/>
              </w:rPr>
            </w:pPr>
          </w:p>
        </w:tc>
        <w:tc>
          <w:tcPr>
            <w:tcW w:w="0" w:type="auto"/>
          </w:tcPr>
          <w:p w14:paraId="15806567" w14:textId="77777777" w:rsidR="003020C7" w:rsidRPr="005C2186" w:rsidRDefault="003020C7" w:rsidP="003017E8">
            <w:pPr>
              <w:tabs>
                <w:tab w:val="right" w:leader="dot" w:pos="7286"/>
              </w:tabs>
              <w:rPr>
                <w:rFonts w:ascii="Arial" w:hAnsi="Arial" w:cs="Arial"/>
                <w:b/>
              </w:rPr>
            </w:pPr>
          </w:p>
        </w:tc>
        <w:tc>
          <w:tcPr>
            <w:tcW w:w="0" w:type="auto"/>
          </w:tcPr>
          <w:p w14:paraId="79BED8C3" w14:textId="77777777" w:rsidR="003020C7" w:rsidRPr="005C2186" w:rsidRDefault="003020C7" w:rsidP="003017E8">
            <w:pPr>
              <w:tabs>
                <w:tab w:val="left" w:pos="1083"/>
              </w:tabs>
              <w:jc w:val="center"/>
              <w:rPr>
                <w:rFonts w:ascii="Arial" w:hAnsi="Arial" w:cs="Arial"/>
                <w:b/>
              </w:rPr>
            </w:pPr>
          </w:p>
        </w:tc>
      </w:tr>
      <w:tr w:rsidR="0057637C" w:rsidRPr="005C2186" w14:paraId="468B9921" w14:textId="77777777" w:rsidTr="00B57784">
        <w:trPr>
          <w:trHeight w:val="284"/>
        </w:trPr>
        <w:tc>
          <w:tcPr>
            <w:tcW w:w="0" w:type="auto"/>
          </w:tcPr>
          <w:p w14:paraId="5FD4DFA4" w14:textId="77777777" w:rsidR="0057637C" w:rsidRPr="005C2186" w:rsidRDefault="007F2278" w:rsidP="003017E8">
            <w:pPr>
              <w:tabs>
                <w:tab w:val="left" w:pos="1083"/>
              </w:tabs>
              <w:jc w:val="both"/>
              <w:rPr>
                <w:rFonts w:ascii="Arial" w:hAnsi="Arial" w:cs="Arial"/>
                <w:b/>
              </w:rPr>
            </w:pPr>
            <w:r w:rsidRPr="005C2186">
              <w:rPr>
                <w:rFonts w:ascii="Arial" w:hAnsi="Arial" w:cs="Arial"/>
                <w:b/>
              </w:rPr>
              <w:t>6</w:t>
            </w:r>
          </w:p>
        </w:tc>
        <w:tc>
          <w:tcPr>
            <w:tcW w:w="0" w:type="auto"/>
          </w:tcPr>
          <w:p w14:paraId="04948421" w14:textId="77777777" w:rsidR="0057637C" w:rsidRPr="005C2186" w:rsidRDefault="0010035C" w:rsidP="003017E8">
            <w:pPr>
              <w:tabs>
                <w:tab w:val="right" w:leader="dot" w:pos="7286"/>
              </w:tabs>
              <w:rPr>
                <w:rFonts w:ascii="Arial Bold" w:hAnsi="Arial Bold" w:cs="Arial"/>
                <w:b/>
                <w:caps/>
              </w:rPr>
            </w:pPr>
            <w:r w:rsidRPr="005C2186">
              <w:rPr>
                <w:rFonts w:ascii="Arial Bold" w:hAnsi="Arial Bold" w:cs="Arial"/>
                <w:b/>
                <w:caps/>
              </w:rPr>
              <w:t>governance and statutory arrangements</w:t>
            </w:r>
            <w:r w:rsidR="0057637C" w:rsidRPr="005C2186">
              <w:rPr>
                <w:rFonts w:ascii="Arial Bold" w:hAnsi="Arial Bold" w:cs="Arial"/>
                <w:b/>
                <w:caps/>
              </w:rPr>
              <w:tab/>
            </w:r>
          </w:p>
        </w:tc>
        <w:tc>
          <w:tcPr>
            <w:tcW w:w="0" w:type="auto"/>
          </w:tcPr>
          <w:p w14:paraId="509D8888" w14:textId="7C00A5EF" w:rsidR="0057637C" w:rsidRPr="005C2186" w:rsidRDefault="0076374F" w:rsidP="003017E8">
            <w:pPr>
              <w:tabs>
                <w:tab w:val="left" w:pos="1083"/>
              </w:tabs>
              <w:jc w:val="center"/>
              <w:rPr>
                <w:rFonts w:ascii="Arial" w:hAnsi="Arial" w:cs="Arial"/>
                <w:b/>
              </w:rPr>
            </w:pPr>
            <w:r>
              <w:rPr>
                <w:rFonts w:ascii="Arial" w:hAnsi="Arial" w:cs="Arial"/>
                <w:b/>
              </w:rPr>
              <w:t>9</w:t>
            </w:r>
          </w:p>
        </w:tc>
      </w:tr>
      <w:tr w:rsidR="0057637C" w:rsidRPr="005C2186" w14:paraId="57971B0F" w14:textId="77777777" w:rsidTr="00B57784">
        <w:trPr>
          <w:trHeight w:val="284"/>
        </w:trPr>
        <w:tc>
          <w:tcPr>
            <w:tcW w:w="0" w:type="auto"/>
          </w:tcPr>
          <w:p w14:paraId="747E6B04" w14:textId="77777777" w:rsidR="0057637C" w:rsidRPr="005C2186" w:rsidRDefault="0057637C" w:rsidP="003017E8">
            <w:pPr>
              <w:tabs>
                <w:tab w:val="left" w:pos="1083"/>
              </w:tabs>
              <w:jc w:val="both"/>
              <w:rPr>
                <w:rFonts w:ascii="Arial" w:hAnsi="Arial" w:cs="Arial"/>
                <w:b/>
                <w:i/>
              </w:rPr>
            </w:pPr>
          </w:p>
        </w:tc>
        <w:tc>
          <w:tcPr>
            <w:tcW w:w="0" w:type="auto"/>
          </w:tcPr>
          <w:p w14:paraId="30DC651A" w14:textId="77777777" w:rsidR="0057637C" w:rsidRPr="005C2186" w:rsidRDefault="0057637C" w:rsidP="003017E8">
            <w:pPr>
              <w:tabs>
                <w:tab w:val="right" w:leader="dot" w:pos="7286"/>
              </w:tabs>
              <w:rPr>
                <w:rFonts w:ascii="Arial" w:hAnsi="Arial" w:cs="Arial"/>
                <w:i/>
              </w:rPr>
            </w:pPr>
          </w:p>
        </w:tc>
        <w:tc>
          <w:tcPr>
            <w:tcW w:w="0" w:type="auto"/>
          </w:tcPr>
          <w:p w14:paraId="121F589C" w14:textId="77777777" w:rsidR="0057637C" w:rsidRPr="005C2186" w:rsidRDefault="0057637C" w:rsidP="003017E8">
            <w:pPr>
              <w:tabs>
                <w:tab w:val="left" w:pos="1083"/>
              </w:tabs>
              <w:jc w:val="center"/>
              <w:rPr>
                <w:rFonts w:ascii="Arial" w:hAnsi="Arial" w:cs="Arial"/>
                <w:b/>
                <w:i/>
              </w:rPr>
            </w:pPr>
          </w:p>
        </w:tc>
      </w:tr>
      <w:tr w:rsidR="0057637C" w:rsidRPr="005C2186" w14:paraId="374FEE27" w14:textId="77777777" w:rsidTr="00B57784">
        <w:trPr>
          <w:trHeight w:val="284"/>
        </w:trPr>
        <w:tc>
          <w:tcPr>
            <w:tcW w:w="0" w:type="auto"/>
          </w:tcPr>
          <w:p w14:paraId="5AF5E5BD" w14:textId="77777777" w:rsidR="00B40EE7" w:rsidRPr="005C2186" w:rsidRDefault="007F2278" w:rsidP="003017E8">
            <w:pPr>
              <w:tabs>
                <w:tab w:val="left" w:pos="1083"/>
              </w:tabs>
              <w:jc w:val="both"/>
              <w:rPr>
                <w:rFonts w:ascii="Arial" w:hAnsi="Arial" w:cs="Arial"/>
                <w:b/>
              </w:rPr>
            </w:pPr>
            <w:r w:rsidRPr="005C2186">
              <w:rPr>
                <w:rFonts w:ascii="Arial" w:hAnsi="Arial" w:cs="Arial"/>
                <w:b/>
              </w:rPr>
              <w:t>7</w:t>
            </w:r>
          </w:p>
        </w:tc>
        <w:tc>
          <w:tcPr>
            <w:tcW w:w="0" w:type="auto"/>
          </w:tcPr>
          <w:p w14:paraId="267B74F4" w14:textId="77777777" w:rsidR="00B40EE7" w:rsidRPr="005C2186" w:rsidRDefault="00C1584A" w:rsidP="003017E8">
            <w:pPr>
              <w:tabs>
                <w:tab w:val="right" w:leader="dot" w:pos="7286"/>
              </w:tabs>
              <w:rPr>
                <w:rFonts w:ascii="Arial Bold" w:hAnsi="Arial Bold" w:cs="Arial"/>
                <w:b/>
                <w:caps/>
              </w:rPr>
            </w:pPr>
            <w:r w:rsidRPr="005C2186">
              <w:rPr>
                <w:rFonts w:ascii="Arial Bold" w:hAnsi="Arial Bold" w:cs="Arial"/>
                <w:b/>
                <w:caps/>
              </w:rPr>
              <w:t xml:space="preserve">Somerset CORPORATE PARENTING </w:t>
            </w:r>
            <w:r w:rsidR="0010035C" w:rsidRPr="005C2186">
              <w:rPr>
                <w:rFonts w:ascii="Arial Bold" w:hAnsi="Arial Bold" w:cs="Arial"/>
                <w:b/>
                <w:caps/>
              </w:rPr>
              <w:t>Board</w:t>
            </w:r>
            <w:r w:rsidR="0057637C" w:rsidRPr="005C2186">
              <w:rPr>
                <w:rFonts w:ascii="Arial Bold" w:hAnsi="Arial Bold" w:cs="Arial"/>
                <w:b/>
                <w:caps/>
              </w:rPr>
              <w:tab/>
            </w:r>
          </w:p>
        </w:tc>
        <w:tc>
          <w:tcPr>
            <w:tcW w:w="0" w:type="auto"/>
          </w:tcPr>
          <w:p w14:paraId="694280B1" w14:textId="7E5B7555" w:rsidR="00D71537" w:rsidRPr="005C2186" w:rsidRDefault="008A568E" w:rsidP="003017E8">
            <w:pPr>
              <w:tabs>
                <w:tab w:val="left" w:pos="1083"/>
              </w:tabs>
              <w:jc w:val="center"/>
              <w:rPr>
                <w:rFonts w:ascii="Arial" w:hAnsi="Arial" w:cs="Arial"/>
                <w:b/>
              </w:rPr>
            </w:pPr>
            <w:r>
              <w:rPr>
                <w:rFonts w:ascii="Arial" w:hAnsi="Arial" w:cs="Arial"/>
                <w:b/>
              </w:rPr>
              <w:t>10</w:t>
            </w:r>
          </w:p>
        </w:tc>
      </w:tr>
      <w:tr w:rsidR="00EC506D" w:rsidRPr="005C2186" w14:paraId="39B61A17" w14:textId="77777777" w:rsidTr="00B57784">
        <w:trPr>
          <w:trHeight w:val="284"/>
        </w:trPr>
        <w:tc>
          <w:tcPr>
            <w:tcW w:w="0" w:type="auto"/>
          </w:tcPr>
          <w:p w14:paraId="10701E92" w14:textId="77777777" w:rsidR="00EC506D" w:rsidRPr="005C2186" w:rsidRDefault="00EC506D" w:rsidP="003017E8">
            <w:pPr>
              <w:tabs>
                <w:tab w:val="left" w:pos="1083"/>
              </w:tabs>
              <w:jc w:val="both"/>
              <w:rPr>
                <w:rFonts w:ascii="Arial" w:hAnsi="Arial" w:cs="Arial"/>
                <w:b/>
              </w:rPr>
            </w:pPr>
          </w:p>
        </w:tc>
        <w:tc>
          <w:tcPr>
            <w:tcW w:w="0" w:type="auto"/>
          </w:tcPr>
          <w:p w14:paraId="385176B2" w14:textId="398C2BBA" w:rsidR="00EC506D" w:rsidRPr="005C2186" w:rsidRDefault="00EC506D" w:rsidP="003017E8">
            <w:pPr>
              <w:tabs>
                <w:tab w:val="right" w:leader="dot" w:pos="7286"/>
              </w:tabs>
              <w:rPr>
                <w:rFonts w:ascii="Arial Bold" w:hAnsi="Arial Bold" w:cs="Arial"/>
                <w:b/>
                <w:caps/>
              </w:rPr>
            </w:pPr>
            <w:r w:rsidRPr="005C2186">
              <w:rPr>
                <w:rFonts w:ascii="Arial" w:hAnsi="Arial" w:cs="Arial"/>
              </w:rPr>
              <w:t xml:space="preserve">CPB Health and Wellbeing </w:t>
            </w:r>
            <w:r w:rsidR="00C65578" w:rsidRPr="005C2186">
              <w:rPr>
                <w:rFonts w:ascii="Arial" w:hAnsi="Arial" w:cs="Arial"/>
              </w:rPr>
              <w:t>Subgroup</w:t>
            </w:r>
            <w:r w:rsidRPr="005C2186">
              <w:rPr>
                <w:rFonts w:ascii="Arial" w:hAnsi="Arial" w:cs="Arial"/>
              </w:rPr>
              <w:tab/>
            </w:r>
          </w:p>
        </w:tc>
        <w:tc>
          <w:tcPr>
            <w:tcW w:w="0" w:type="auto"/>
          </w:tcPr>
          <w:p w14:paraId="28435239" w14:textId="610E2C65" w:rsidR="00EC506D" w:rsidRPr="005C2186" w:rsidRDefault="00810FE9" w:rsidP="003017E8">
            <w:pPr>
              <w:tabs>
                <w:tab w:val="left" w:pos="1083"/>
              </w:tabs>
              <w:jc w:val="center"/>
              <w:rPr>
                <w:rFonts w:ascii="Arial" w:hAnsi="Arial" w:cs="Arial"/>
                <w:b/>
              </w:rPr>
            </w:pPr>
            <w:r w:rsidRPr="005C2186">
              <w:rPr>
                <w:rFonts w:ascii="Arial" w:hAnsi="Arial" w:cs="Arial"/>
                <w:b/>
              </w:rPr>
              <w:t>10</w:t>
            </w:r>
          </w:p>
        </w:tc>
      </w:tr>
      <w:tr w:rsidR="0057637C" w:rsidRPr="005C2186" w14:paraId="4353A6B4" w14:textId="77777777" w:rsidTr="00B57784">
        <w:trPr>
          <w:trHeight w:val="284"/>
        </w:trPr>
        <w:tc>
          <w:tcPr>
            <w:tcW w:w="0" w:type="auto"/>
          </w:tcPr>
          <w:p w14:paraId="5FEF1B52" w14:textId="77777777" w:rsidR="0057637C" w:rsidRPr="005C2186" w:rsidRDefault="0057637C" w:rsidP="003017E8">
            <w:pPr>
              <w:tabs>
                <w:tab w:val="left" w:pos="1083"/>
              </w:tabs>
              <w:jc w:val="both"/>
              <w:rPr>
                <w:rFonts w:ascii="Arial" w:hAnsi="Arial" w:cs="Arial"/>
                <w:b/>
                <w:i/>
              </w:rPr>
            </w:pPr>
          </w:p>
        </w:tc>
        <w:tc>
          <w:tcPr>
            <w:tcW w:w="0" w:type="auto"/>
          </w:tcPr>
          <w:p w14:paraId="72F80DC0" w14:textId="77777777" w:rsidR="0057637C" w:rsidRPr="005C2186" w:rsidRDefault="0057637C" w:rsidP="003017E8">
            <w:pPr>
              <w:tabs>
                <w:tab w:val="right" w:leader="dot" w:pos="7286"/>
              </w:tabs>
              <w:rPr>
                <w:rFonts w:ascii="Arial" w:hAnsi="Arial" w:cs="Arial"/>
                <w:i/>
              </w:rPr>
            </w:pPr>
          </w:p>
        </w:tc>
        <w:tc>
          <w:tcPr>
            <w:tcW w:w="0" w:type="auto"/>
          </w:tcPr>
          <w:p w14:paraId="31346D58" w14:textId="77777777" w:rsidR="0057637C" w:rsidRPr="005C2186" w:rsidRDefault="0057637C" w:rsidP="003017E8">
            <w:pPr>
              <w:tabs>
                <w:tab w:val="left" w:pos="1083"/>
              </w:tabs>
              <w:jc w:val="center"/>
              <w:rPr>
                <w:rFonts w:ascii="Arial" w:hAnsi="Arial" w:cs="Arial"/>
                <w:b/>
                <w:i/>
              </w:rPr>
            </w:pPr>
          </w:p>
        </w:tc>
      </w:tr>
      <w:tr w:rsidR="0057637C" w:rsidRPr="005C2186" w14:paraId="402C21C1" w14:textId="77777777" w:rsidTr="00B57784">
        <w:trPr>
          <w:trHeight w:val="284"/>
        </w:trPr>
        <w:tc>
          <w:tcPr>
            <w:tcW w:w="0" w:type="auto"/>
          </w:tcPr>
          <w:p w14:paraId="7B2F2A25" w14:textId="3DCF6E83" w:rsidR="0057637C" w:rsidRPr="005C2186" w:rsidRDefault="00810FE9" w:rsidP="003017E8">
            <w:pPr>
              <w:tabs>
                <w:tab w:val="left" w:pos="1083"/>
              </w:tabs>
              <w:jc w:val="both"/>
              <w:rPr>
                <w:rFonts w:ascii="Arial" w:hAnsi="Arial" w:cs="Arial"/>
                <w:b/>
              </w:rPr>
            </w:pPr>
            <w:r w:rsidRPr="005C2186">
              <w:rPr>
                <w:rFonts w:ascii="Arial" w:hAnsi="Arial" w:cs="Arial"/>
                <w:b/>
              </w:rPr>
              <w:t>8</w:t>
            </w:r>
          </w:p>
        </w:tc>
        <w:tc>
          <w:tcPr>
            <w:tcW w:w="0" w:type="auto"/>
          </w:tcPr>
          <w:p w14:paraId="5B70B6B7" w14:textId="77777777" w:rsidR="0057637C" w:rsidRPr="005C2186" w:rsidRDefault="0010035C" w:rsidP="003017E8">
            <w:pPr>
              <w:tabs>
                <w:tab w:val="right" w:leader="dot" w:pos="7286"/>
              </w:tabs>
              <w:rPr>
                <w:rFonts w:ascii="Arial" w:hAnsi="Arial" w:cs="Arial"/>
                <w:b/>
                <w:caps/>
              </w:rPr>
            </w:pPr>
            <w:r w:rsidRPr="005C2186">
              <w:rPr>
                <w:rFonts w:ascii="Arial" w:hAnsi="Arial" w:cs="Arial"/>
                <w:b/>
                <w:caps/>
              </w:rPr>
              <w:t xml:space="preserve">monitoring </w:t>
            </w:r>
            <w:r w:rsidR="002936FE" w:rsidRPr="005C2186">
              <w:rPr>
                <w:rFonts w:ascii="Arial" w:hAnsi="Arial" w:cs="Arial"/>
                <w:b/>
                <w:caps/>
              </w:rPr>
              <w:t xml:space="preserve">ACTIVITY AND PERFORMANCE </w:t>
            </w:r>
            <w:r w:rsidRPr="005C2186">
              <w:rPr>
                <w:rFonts w:ascii="Arial" w:hAnsi="Arial" w:cs="Arial"/>
                <w:b/>
                <w:caps/>
              </w:rPr>
              <w:t>of Somerset providers</w:t>
            </w:r>
            <w:r w:rsidR="0057637C" w:rsidRPr="005C2186">
              <w:rPr>
                <w:rFonts w:ascii="Arial" w:hAnsi="Arial" w:cs="Arial"/>
                <w:b/>
                <w:caps/>
              </w:rPr>
              <w:tab/>
            </w:r>
          </w:p>
        </w:tc>
        <w:tc>
          <w:tcPr>
            <w:tcW w:w="0" w:type="auto"/>
          </w:tcPr>
          <w:p w14:paraId="0E1E6C44" w14:textId="2CF9EEAB" w:rsidR="0057637C" w:rsidRPr="005C2186" w:rsidRDefault="00810FE9" w:rsidP="003017E8">
            <w:pPr>
              <w:tabs>
                <w:tab w:val="left" w:pos="1083"/>
              </w:tabs>
              <w:jc w:val="center"/>
              <w:rPr>
                <w:rFonts w:ascii="Arial" w:hAnsi="Arial" w:cs="Arial"/>
                <w:b/>
              </w:rPr>
            </w:pPr>
            <w:r w:rsidRPr="005C2186">
              <w:rPr>
                <w:rFonts w:ascii="Arial" w:hAnsi="Arial" w:cs="Arial"/>
                <w:b/>
              </w:rPr>
              <w:t>1</w:t>
            </w:r>
            <w:r w:rsidR="0076374F">
              <w:rPr>
                <w:rFonts w:ascii="Arial" w:hAnsi="Arial" w:cs="Arial"/>
                <w:b/>
              </w:rPr>
              <w:t>2</w:t>
            </w:r>
          </w:p>
        </w:tc>
      </w:tr>
      <w:tr w:rsidR="000054ED" w:rsidRPr="005C2186" w14:paraId="080BD869" w14:textId="77777777" w:rsidTr="00B57784">
        <w:trPr>
          <w:trHeight w:val="284"/>
        </w:trPr>
        <w:tc>
          <w:tcPr>
            <w:tcW w:w="0" w:type="auto"/>
          </w:tcPr>
          <w:p w14:paraId="7817B3AA" w14:textId="77777777" w:rsidR="000054ED" w:rsidRPr="005C2186" w:rsidRDefault="000054ED" w:rsidP="003017E8">
            <w:pPr>
              <w:tabs>
                <w:tab w:val="left" w:pos="1083"/>
              </w:tabs>
              <w:jc w:val="both"/>
              <w:rPr>
                <w:rFonts w:ascii="Arial" w:hAnsi="Arial" w:cs="Arial"/>
                <w:b/>
              </w:rPr>
            </w:pPr>
          </w:p>
        </w:tc>
        <w:tc>
          <w:tcPr>
            <w:tcW w:w="0" w:type="auto"/>
          </w:tcPr>
          <w:p w14:paraId="405476B2" w14:textId="1AC9097B" w:rsidR="000054ED" w:rsidRPr="005C2186" w:rsidRDefault="00D717CC" w:rsidP="003017E8">
            <w:pPr>
              <w:tabs>
                <w:tab w:val="right" w:leader="dot" w:pos="7286"/>
              </w:tabs>
              <w:rPr>
                <w:rFonts w:ascii="Arial" w:hAnsi="Arial" w:cs="Arial"/>
              </w:rPr>
            </w:pPr>
            <w:r w:rsidRPr="005C2186">
              <w:rPr>
                <w:rFonts w:ascii="Arial" w:hAnsi="Arial" w:cs="Arial"/>
              </w:rPr>
              <w:t xml:space="preserve">Children Looked After and </w:t>
            </w:r>
            <w:r w:rsidR="007D4C22">
              <w:rPr>
                <w:rFonts w:ascii="Arial" w:hAnsi="Arial" w:cs="Arial"/>
              </w:rPr>
              <w:t>Care Leavers</w:t>
            </w:r>
            <w:r w:rsidRPr="005C2186">
              <w:rPr>
                <w:rFonts w:ascii="Arial" w:hAnsi="Arial" w:cs="Arial"/>
              </w:rPr>
              <w:t xml:space="preserve"> element of contractual arrangements…………………………………………………………</w:t>
            </w:r>
            <w:r w:rsidR="00C65578" w:rsidRPr="005C2186">
              <w:rPr>
                <w:rFonts w:ascii="Arial" w:hAnsi="Arial" w:cs="Arial"/>
              </w:rPr>
              <w:t>….</w:t>
            </w:r>
          </w:p>
        </w:tc>
        <w:tc>
          <w:tcPr>
            <w:tcW w:w="0" w:type="auto"/>
          </w:tcPr>
          <w:p w14:paraId="035A60E9" w14:textId="77777777" w:rsidR="00B57784" w:rsidRPr="005C2186" w:rsidRDefault="00B57784" w:rsidP="003017E8">
            <w:pPr>
              <w:tabs>
                <w:tab w:val="left" w:pos="1083"/>
              </w:tabs>
              <w:jc w:val="center"/>
              <w:rPr>
                <w:rFonts w:ascii="Arial" w:hAnsi="Arial" w:cs="Arial"/>
                <w:b/>
              </w:rPr>
            </w:pPr>
          </w:p>
          <w:p w14:paraId="3D4480BE" w14:textId="1105D0BB" w:rsidR="000054ED" w:rsidRPr="005C2186" w:rsidRDefault="00810FE9" w:rsidP="003017E8">
            <w:pPr>
              <w:tabs>
                <w:tab w:val="left" w:pos="1083"/>
              </w:tabs>
              <w:jc w:val="center"/>
              <w:rPr>
                <w:rFonts w:ascii="Arial" w:hAnsi="Arial" w:cs="Arial"/>
                <w:b/>
              </w:rPr>
            </w:pPr>
            <w:r w:rsidRPr="005C2186">
              <w:rPr>
                <w:rFonts w:ascii="Arial" w:hAnsi="Arial" w:cs="Arial"/>
                <w:b/>
              </w:rPr>
              <w:t>1</w:t>
            </w:r>
            <w:r w:rsidR="0076374F">
              <w:rPr>
                <w:rFonts w:ascii="Arial" w:hAnsi="Arial" w:cs="Arial"/>
                <w:b/>
              </w:rPr>
              <w:t>2</w:t>
            </w:r>
          </w:p>
        </w:tc>
      </w:tr>
      <w:tr w:rsidR="0057637C" w:rsidRPr="005C2186" w14:paraId="6070A16D" w14:textId="77777777" w:rsidTr="00B57784">
        <w:trPr>
          <w:trHeight w:val="284"/>
        </w:trPr>
        <w:tc>
          <w:tcPr>
            <w:tcW w:w="0" w:type="auto"/>
          </w:tcPr>
          <w:p w14:paraId="4979F063" w14:textId="77777777" w:rsidR="0057637C" w:rsidRPr="005C2186" w:rsidRDefault="0057637C" w:rsidP="003017E8">
            <w:pPr>
              <w:tabs>
                <w:tab w:val="left" w:pos="1083"/>
              </w:tabs>
              <w:jc w:val="both"/>
              <w:rPr>
                <w:rFonts w:ascii="Arial" w:hAnsi="Arial" w:cs="Arial"/>
                <w:b/>
                <w:i/>
              </w:rPr>
            </w:pPr>
          </w:p>
        </w:tc>
        <w:tc>
          <w:tcPr>
            <w:tcW w:w="0" w:type="auto"/>
          </w:tcPr>
          <w:p w14:paraId="6607E14D" w14:textId="77777777" w:rsidR="0097483C" w:rsidRPr="005C2186" w:rsidRDefault="00D717CC" w:rsidP="003017E8">
            <w:pPr>
              <w:tabs>
                <w:tab w:val="right" w:leader="dot" w:pos="7286"/>
              </w:tabs>
              <w:rPr>
                <w:rFonts w:ascii="Arial" w:hAnsi="Arial" w:cs="Arial"/>
              </w:rPr>
            </w:pPr>
            <w:r w:rsidRPr="005C2186">
              <w:rPr>
                <w:rFonts w:ascii="Arial" w:hAnsi="Arial" w:cs="Arial"/>
              </w:rPr>
              <w:t>Clinical Audit………………………………………………………………</w:t>
            </w:r>
          </w:p>
        </w:tc>
        <w:tc>
          <w:tcPr>
            <w:tcW w:w="0" w:type="auto"/>
          </w:tcPr>
          <w:p w14:paraId="575B30EC" w14:textId="5B280234" w:rsidR="00D71537" w:rsidRPr="005C2186" w:rsidRDefault="00E36641" w:rsidP="003017E8">
            <w:pPr>
              <w:tabs>
                <w:tab w:val="left" w:pos="1083"/>
              </w:tabs>
              <w:jc w:val="center"/>
              <w:rPr>
                <w:rFonts w:ascii="Arial" w:hAnsi="Arial" w:cs="Arial"/>
                <w:b/>
              </w:rPr>
            </w:pPr>
            <w:r w:rsidRPr="005C2186">
              <w:rPr>
                <w:rFonts w:ascii="Arial" w:hAnsi="Arial" w:cs="Arial"/>
                <w:b/>
              </w:rPr>
              <w:t>1</w:t>
            </w:r>
            <w:r w:rsidR="0076374F">
              <w:rPr>
                <w:rFonts w:ascii="Arial" w:hAnsi="Arial" w:cs="Arial"/>
                <w:b/>
              </w:rPr>
              <w:t>3</w:t>
            </w:r>
          </w:p>
        </w:tc>
      </w:tr>
      <w:tr w:rsidR="00EC506D" w:rsidRPr="005C2186" w14:paraId="14144674" w14:textId="77777777" w:rsidTr="00B57784">
        <w:trPr>
          <w:trHeight w:val="284"/>
        </w:trPr>
        <w:tc>
          <w:tcPr>
            <w:tcW w:w="0" w:type="auto"/>
          </w:tcPr>
          <w:p w14:paraId="5BEDCEAD" w14:textId="77777777" w:rsidR="00EC506D" w:rsidRPr="005C2186" w:rsidRDefault="00EC506D" w:rsidP="003017E8">
            <w:pPr>
              <w:tabs>
                <w:tab w:val="left" w:pos="1083"/>
              </w:tabs>
              <w:jc w:val="both"/>
              <w:rPr>
                <w:rFonts w:ascii="Arial" w:hAnsi="Arial" w:cs="Arial"/>
                <w:b/>
                <w:i/>
              </w:rPr>
            </w:pPr>
          </w:p>
        </w:tc>
        <w:tc>
          <w:tcPr>
            <w:tcW w:w="0" w:type="auto"/>
          </w:tcPr>
          <w:p w14:paraId="4D1EBB42" w14:textId="65AC5F87" w:rsidR="00EC506D" w:rsidRPr="005C2186" w:rsidRDefault="00134F79" w:rsidP="003017E8">
            <w:pPr>
              <w:tabs>
                <w:tab w:val="right" w:leader="dot" w:pos="7286"/>
              </w:tabs>
              <w:rPr>
                <w:rFonts w:ascii="Arial" w:hAnsi="Arial" w:cs="Arial"/>
              </w:rPr>
            </w:pPr>
            <w:r w:rsidRPr="005C2186">
              <w:rPr>
                <w:rFonts w:ascii="Arial" w:hAnsi="Arial" w:cs="Arial"/>
              </w:rPr>
              <w:t>Year</w:t>
            </w:r>
            <w:r>
              <w:rPr>
                <w:rFonts w:ascii="Arial" w:hAnsi="Arial" w:cs="Arial"/>
              </w:rPr>
              <w:t>-</w:t>
            </w:r>
            <w:r w:rsidRPr="005C2186">
              <w:rPr>
                <w:rFonts w:ascii="Arial" w:hAnsi="Arial" w:cs="Arial"/>
              </w:rPr>
              <w:t>end</w:t>
            </w:r>
            <w:r w:rsidR="00EC506D" w:rsidRPr="005C2186">
              <w:rPr>
                <w:rFonts w:ascii="Arial" w:hAnsi="Arial" w:cs="Arial"/>
              </w:rPr>
              <w:t xml:space="preserve"> performance………………………………………………</w:t>
            </w:r>
            <w:r w:rsidR="00C65578" w:rsidRPr="005C2186">
              <w:rPr>
                <w:rFonts w:ascii="Arial" w:hAnsi="Arial" w:cs="Arial"/>
              </w:rPr>
              <w:t>….</w:t>
            </w:r>
          </w:p>
        </w:tc>
        <w:tc>
          <w:tcPr>
            <w:tcW w:w="0" w:type="auto"/>
          </w:tcPr>
          <w:p w14:paraId="2F02A8D9" w14:textId="639EED58" w:rsidR="00EC506D" w:rsidRPr="005C2186" w:rsidRDefault="00B57784" w:rsidP="003017E8">
            <w:pPr>
              <w:tabs>
                <w:tab w:val="left" w:pos="1083"/>
              </w:tabs>
              <w:jc w:val="center"/>
              <w:rPr>
                <w:rFonts w:ascii="Arial" w:hAnsi="Arial" w:cs="Arial"/>
                <w:b/>
              </w:rPr>
            </w:pPr>
            <w:r w:rsidRPr="005C2186">
              <w:rPr>
                <w:rFonts w:ascii="Arial" w:hAnsi="Arial" w:cs="Arial"/>
                <w:b/>
              </w:rPr>
              <w:t>1</w:t>
            </w:r>
            <w:r w:rsidR="0076374F">
              <w:rPr>
                <w:rFonts w:ascii="Arial" w:hAnsi="Arial" w:cs="Arial"/>
                <w:b/>
              </w:rPr>
              <w:t>4</w:t>
            </w:r>
          </w:p>
        </w:tc>
      </w:tr>
      <w:tr w:rsidR="00810FE9" w:rsidRPr="005C2186" w14:paraId="38CED5F2" w14:textId="77777777" w:rsidTr="00B57784">
        <w:trPr>
          <w:trHeight w:val="284"/>
        </w:trPr>
        <w:tc>
          <w:tcPr>
            <w:tcW w:w="0" w:type="auto"/>
          </w:tcPr>
          <w:p w14:paraId="5924865D" w14:textId="77777777" w:rsidR="00810FE9" w:rsidRPr="005C2186" w:rsidRDefault="00810FE9" w:rsidP="003017E8">
            <w:pPr>
              <w:tabs>
                <w:tab w:val="left" w:pos="1083"/>
              </w:tabs>
              <w:jc w:val="both"/>
              <w:rPr>
                <w:rFonts w:ascii="Arial" w:hAnsi="Arial" w:cs="Arial"/>
                <w:b/>
                <w:i/>
              </w:rPr>
            </w:pPr>
          </w:p>
        </w:tc>
        <w:tc>
          <w:tcPr>
            <w:tcW w:w="0" w:type="auto"/>
          </w:tcPr>
          <w:p w14:paraId="69438A81" w14:textId="77777777" w:rsidR="00810FE9" w:rsidRPr="005C2186" w:rsidRDefault="00810FE9" w:rsidP="003017E8">
            <w:pPr>
              <w:tabs>
                <w:tab w:val="right" w:leader="dot" w:pos="7286"/>
              </w:tabs>
              <w:rPr>
                <w:rFonts w:ascii="Arial" w:hAnsi="Arial" w:cs="Arial"/>
              </w:rPr>
            </w:pPr>
          </w:p>
        </w:tc>
        <w:tc>
          <w:tcPr>
            <w:tcW w:w="0" w:type="auto"/>
          </w:tcPr>
          <w:p w14:paraId="5F256635" w14:textId="77777777" w:rsidR="00810FE9" w:rsidRPr="005C2186" w:rsidRDefault="00810FE9" w:rsidP="003017E8">
            <w:pPr>
              <w:tabs>
                <w:tab w:val="left" w:pos="1083"/>
              </w:tabs>
              <w:jc w:val="center"/>
              <w:rPr>
                <w:rFonts w:ascii="Arial" w:hAnsi="Arial" w:cs="Arial"/>
                <w:b/>
                <w:i/>
              </w:rPr>
            </w:pPr>
          </w:p>
        </w:tc>
      </w:tr>
      <w:tr w:rsidR="00810FE9" w:rsidRPr="005C2186" w14:paraId="49D2C656" w14:textId="77777777" w:rsidTr="00B57784">
        <w:trPr>
          <w:trHeight w:val="284"/>
        </w:trPr>
        <w:tc>
          <w:tcPr>
            <w:tcW w:w="0" w:type="auto"/>
          </w:tcPr>
          <w:p w14:paraId="2A7B6056" w14:textId="488A9F54" w:rsidR="00810FE9" w:rsidRPr="005C2186" w:rsidRDefault="00810FE9" w:rsidP="003017E8">
            <w:pPr>
              <w:tabs>
                <w:tab w:val="left" w:pos="1083"/>
              </w:tabs>
              <w:jc w:val="both"/>
              <w:rPr>
                <w:rFonts w:ascii="Arial" w:hAnsi="Arial" w:cs="Arial"/>
                <w:b/>
                <w:iCs/>
              </w:rPr>
            </w:pPr>
            <w:r w:rsidRPr="005C2186">
              <w:rPr>
                <w:rFonts w:ascii="Arial" w:hAnsi="Arial" w:cs="Arial"/>
                <w:b/>
                <w:iCs/>
              </w:rPr>
              <w:t>9</w:t>
            </w:r>
          </w:p>
        </w:tc>
        <w:tc>
          <w:tcPr>
            <w:tcW w:w="0" w:type="auto"/>
          </w:tcPr>
          <w:p w14:paraId="5A2B8939" w14:textId="647EE019" w:rsidR="00810FE9" w:rsidRPr="005C2186" w:rsidRDefault="00810FE9" w:rsidP="003017E8">
            <w:pPr>
              <w:tabs>
                <w:tab w:val="right" w:leader="dot" w:pos="7286"/>
              </w:tabs>
              <w:rPr>
                <w:rFonts w:ascii="Arial" w:hAnsi="Arial" w:cs="Arial"/>
                <w:b/>
                <w:bCs/>
              </w:rPr>
            </w:pPr>
            <w:r w:rsidRPr="005C2186">
              <w:rPr>
                <w:rFonts w:ascii="Arial" w:hAnsi="Arial" w:cs="Arial"/>
                <w:b/>
                <w:bCs/>
              </w:rPr>
              <w:t>IMPACT OF COVID………………………………………………………</w:t>
            </w:r>
          </w:p>
        </w:tc>
        <w:tc>
          <w:tcPr>
            <w:tcW w:w="0" w:type="auto"/>
          </w:tcPr>
          <w:p w14:paraId="533C4292" w14:textId="32DD382C" w:rsidR="00810FE9" w:rsidRPr="005C2186" w:rsidRDefault="00810FE9" w:rsidP="003017E8">
            <w:pPr>
              <w:tabs>
                <w:tab w:val="left" w:pos="1083"/>
              </w:tabs>
              <w:rPr>
                <w:rFonts w:ascii="Arial" w:hAnsi="Arial" w:cs="Arial"/>
                <w:b/>
                <w:iCs/>
              </w:rPr>
            </w:pPr>
            <w:r w:rsidRPr="005C2186">
              <w:rPr>
                <w:rFonts w:ascii="Arial" w:hAnsi="Arial" w:cs="Arial"/>
                <w:b/>
                <w:iCs/>
              </w:rPr>
              <w:t xml:space="preserve">  1</w:t>
            </w:r>
            <w:r w:rsidR="0076374F">
              <w:rPr>
                <w:rFonts w:ascii="Arial" w:hAnsi="Arial" w:cs="Arial"/>
                <w:b/>
                <w:iCs/>
              </w:rPr>
              <w:t>7</w:t>
            </w:r>
          </w:p>
        </w:tc>
      </w:tr>
      <w:tr w:rsidR="000054ED" w:rsidRPr="005C2186" w14:paraId="63A19473" w14:textId="77777777" w:rsidTr="00B57784">
        <w:trPr>
          <w:trHeight w:val="284"/>
        </w:trPr>
        <w:tc>
          <w:tcPr>
            <w:tcW w:w="0" w:type="auto"/>
          </w:tcPr>
          <w:p w14:paraId="68DF9DC4" w14:textId="77777777" w:rsidR="000054ED" w:rsidRPr="005C2186" w:rsidRDefault="000054ED" w:rsidP="003017E8">
            <w:pPr>
              <w:tabs>
                <w:tab w:val="left" w:pos="1083"/>
              </w:tabs>
              <w:jc w:val="both"/>
              <w:rPr>
                <w:rFonts w:ascii="Arial" w:hAnsi="Arial" w:cs="Arial"/>
                <w:b/>
                <w:i/>
              </w:rPr>
            </w:pPr>
          </w:p>
        </w:tc>
        <w:tc>
          <w:tcPr>
            <w:tcW w:w="0" w:type="auto"/>
          </w:tcPr>
          <w:p w14:paraId="65B448EF" w14:textId="77777777" w:rsidR="000054ED" w:rsidRPr="005C2186" w:rsidRDefault="000054ED" w:rsidP="003017E8">
            <w:pPr>
              <w:tabs>
                <w:tab w:val="right" w:leader="dot" w:pos="7286"/>
              </w:tabs>
              <w:rPr>
                <w:rFonts w:ascii="Arial" w:hAnsi="Arial" w:cs="Arial"/>
              </w:rPr>
            </w:pPr>
          </w:p>
        </w:tc>
        <w:tc>
          <w:tcPr>
            <w:tcW w:w="0" w:type="auto"/>
          </w:tcPr>
          <w:p w14:paraId="505EE5C5" w14:textId="77777777" w:rsidR="000054ED" w:rsidRPr="005C2186" w:rsidRDefault="000054ED" w:rsidP="003017E8">
            <w:pPr>
              <w:tabs>
                <w:tab w:val="left" w:pos="1083"/>
              </w:tabs>
              <w:jc w:val="center"/>
              <w:rPr>
                <w:rFonts w:ascii="Arial" w:hAnsi="Arial" w:cs="Arial"/>
                <w:b/>
                <w:i/>
              </w:rPr>
            </w:pPr>
          </w:p>
        </w:tc>
      </w:tr>
      <w:tr w:rsidR="00C940A9" w:rsidRPr="005C2186" w14:paraId="5F427987" w14:textId="77777777" w:rsidTr="00B57784">
        <w:trPr>
          <w:trHeight w:val="284"/>
        </w:trPr>
        <w:tc>
          <w:tcPr>
            <w:tcW w:w="0" w:type="auto"/>
          </w:tcPr>
          <w:p w14:paraId="48C8F078" w14:textId="77777777" w:rsidR="00C940A9" w:rsidRPr="005C2186" w:rsidRDefault="00B57784" w:rsidP="003017E8">
            <w:pPr>
              <w:tabs>
                <w:tab w:val="left" w:pos="1083"/>
              </w:tabs>
              <w:jc w:val="both"/>
              <w:rPr>
                <w:rFonts w:ascii="Arial" w:hAnsi="Arial" w:cs="Arial"/>
                <w:b/>
              </w:rPr>
            </w:pPr>
            <w:r w:rsidRPr="005C2186">
              <w:rPr>
                <w:rFonts w:ascii="Arial" w:hAnsi="Arial" w:cs="Arial"/>
                <w:b/>
              </w:rPr>
              <w:t>10</w:t>
            </w:r>
          </w:p>
        </w:tc>
        <w:tc>
          <w:tcPr>
            <w:tcW w:w="0" w:type="auto"/>
          </w:tcPr>
          <w:p w14:paraId="5FBE0CA0" w14:textId="02B5D6C8" w:rsidR="00C940A9" w:rsidRPr="005C2186" w:rsidRDefault="0076374F" w:rsidP="003017E8">
            <w:pPr>
              <w:tabs>
                <w:tab w:val="right" w:leader="dot" w:pos="7252"/>
                <w:tab w:val="right" w:leader="dot" w:pos="7938"/>
              </w:tabs>
              <w:rPr>
                <w:rFonts w:ascii="Arial Bold" w:hAnsi="Arial Bold" w:cs="Arial"/>
                <w:b/>
                <w:caps/>
              </w:rPr>
            </w:pPr>
            <w:r>
              <w:rPr>
                <w:rFonts w:ascii="Arial Bold" w:hAnsi="Arial Bold" w:cs="Arial"/>
                <w:b/>
                <w:caps/>
              </w:rPr>
              <w:t>REGULATORY IRREGULARITIES IN ADOPTION………………….</w:t>
            </w:r>
          </w:p>
        </w:tc>
        <w:tc>
          <w:tcPr>
            <w:tcW w:w="0" w:type="auto"/>
          </w:tcPr>
          <w:p w14:paraId="18F73895" w14:textId="37CDDB29" w:rsidR="00C940A9" w:rsidRPr="005C2186" w:rsidRDefault="00810FE9" w:rsidP="003017E8">
            <w:pPr>
              <w:tabs>
                <w:tab w:val="left" w:pos="1083"/>
              </w:tabs>
              <w:jc w:val="center"/>
              <w:rPr>
                <w:rFonts w:ascii="Arial" w:hAnsi="Arial" w:cs="Arial"/>
                <w:b/>
              </w:rPr>
            </w:pPr>
            <w:r w:rsidRPr="005C2186">
              <w:rPr>
                <w:rFonts w:ascii="Arial" w:hAnsi="Arial" w:cs="Arial"/>
                <w:b/>
              </w:rPr>
              <w:t>18</w:t>
            </w:r>
          </w:p>
        </w:tc>
      </w:tr>
      <w:tr w:rsidR="00134F79" w:rsidRPr="005C2186" w14:paraId="2AFBA176" w14:textId="77777777" w:rsidTr="00B57784">
        <w:trPr>
          <w:trHeight w:val="284"/>
        </w:trPr>
        <w:tc>
          <w:tcPr>
            <w:tcW w:w="0" w:type="auto"/>
          </w:tcPr>
          <w:p w14:paraId="25FB4F00" w14:textId="77777777" w:rsidR="00134F79" w:rsidRPr="005C2186" w:rsidRDefault="00134F79" w:rsidP="003017E8">
            <w:pPr>
              <w:tabs>
                <w:tab w:val="left" w:pos="1083"/>
              </w:tabs>
              <w:jc w:val="both"/>
              <w:rPr>
                <w:rFonts w:ascii="Arial" w:hAnsi="Arial" w:cs="Arial"/>
                <w:b/>
              </w:rPr>
            </w:pPr>
          </w:p>
        </w:tc>
        <w:tc>
          <w:tcPr>
            <w:tcW w:w="0" w:type="auto"/>
          </w:tcPr>
          <w:p w14:paraId="3512674D" w14:textId="77777777" w:rsidR="00134F79" w:rsidRDefault="00134F79" w:rsidP="003017E8">
            <w:pPr>
              <w:tabs>
                <w:tab w:val="right" w:leader="dot" w:pos="7252"/>
                <w:tab w:val="right" w:leader="dot" w:pos="7938"/>
              </w:tabs>
              <w:rPr>
                <w:rFonts w:ascii="Arial Bold" w:hAnsi="Arial Bold" w:cs="Arial"/>
                <w:b/>
                <w:caps/>
              </w:rPr>
            </w:pPr>
          </w:p>
        </w:tc>
        <w:tc>
          <w:tcPr>
            <w:tcW w:w="0" w:type="auto"/>
          </w:tcPr>
          <w:p w14:paraId="1E11C692" w14:textId="77777777" w:rsidR="00134F79" w:rsidRPr="005C2186" w:rsidRDefault="00134F79" w:rsidP="003017E8">
            <w:pPr>
              <w:tabs>
                <w:tab w:val="left" w:pos="1083"/>
              </w:tabs>
              <w:jc w:val="center"/>
              <w:rPr>
                <w:rFonts w:ascii="Arial" w:hAnsi="Arial" w:cs="Arial"/>
                <w:b/>
              </w:rPr>
            </w:pPr>
          </w:p>
        </w:tc>
      </w:tr>
      <w:tr w:rsidR="00134F79" w:rsidRPr="005C2186" w14:paraId="7C229779" w14:textId="77777777" w:rsidTr="00B57784">
        <w:trPr>
          <w:trHeight w:val="284"/>
        </w:trPr>
        <w:tc>
          <w:tcPr>
            <w:tcW w:w="0" w:type="auto"/>
          </w:tcPr>
          <w:p w14:paraId="0D286BDD" w14:textId="3CB04F79" w:rsidR="00134F79" w:rsidRPr="005C2186" w:rsidRDefault="00134F79" w:rsidP="003017E8">
            <w:pPr>
              <w:tabs>
                <w:tab w:val="left" w:pos="1083"/>
              </w:tabs>
              <w:jc w:val="both"/>
              <w:rPr>
                <w:rFonts w:ascii="Arial" w:hAnsi="Arial" w:cs="Arial"/>
                <w:b/>
              </w:rPr>
            </w:pPr>
            <w:r>
              <w:rPr>
                <w:rFonts w:ascii="Arial" w:hAnsi="Arial" w:cs="Arial"/>
                <w:b/>
              </w:rPr>
              <w:t>11</w:t>
            </w:r>
          </w:p>
        </w:tc>
        <w:tc>
          <w:tcPr>
            <w:tcW w:w="0" w:type="auto"/>
          </w:tcPr>
          <w:p w14:paraId="62BEA991" w14:textId="16D72139" w:rsidR="00134F79" w:rsidRDefault="00134F79" w:rsidP="003017E8">
            <w:pPr>
              <w:tabs>
                <w:tab w:val="right" w:leader="dot" w:pos="7252"/>
                <w:tab w:val="right" w:leader="dot" w:pos="7938"/>
              </w:tabs>
              <w:rPr>
                <w:rFonts w:ascii="Arial Bold" w:hAnsi="Arial Bold" w:cs="Arial"/>
                <w:b/>
                <w:caps/>
              </w:rPr>
            </w:pPr>
            <w:r>
              <w:rPr>
                <w:rFonts w:ascii="Arial Bold" w:hAnsi="Arial Bold" w:cs="Arial"/>
                <w:b/>
                <w:caps/>
              </w:rPr>
              <w:t>RISKS AND AREAS OF CHALLENGE……………………………….</w:t>
            </w:r>
          </w:p>
        </w:tc>
        <w:tc>
          <w:tcPr>
            <w:tcW w:w="0" w:type="auto"/>
          </w:tcPr>
          <w:p w14:paraId="477C06ED" w14:textId="7BD4D9C4" w:rsidR="00134F79" w:rsidRPr="005C2186" w:rsidRDefault="00134F79" w:rsidP="003017E8">
            <w:pPr>
              <w:tabs>
                <w:tab w:val="left" w:pos="1083"/>
              </w:tabs>
              <w:jc w:val="center"/>
              <w:rPr>
                <w:rFonts w:ascii="Arial" w:hAnsi="Arial" w:cs="Arial"/>
                <w:b/>
              </w:rPr>
            </w:pPr>
            <w:r>
              <w:rPr>
                <w:rFonts w:ascii="Arial" w:hAnsi="Arial" w:cs="Arial"/>
                <w:b/>
              </w:rPr>
              <w:t>19</w:t>
            </w:r>
          </w:p>
        </w:tc>
      </w:tr>
      <w:tr w:rsidR="00C940A9" w:rsidRPr="005C2186" w14:paraId="583ECEEA" w14:textId="77777777" w:rsidTr="00B57784">
        <w:trPr>
          <w:trHeight w:val="284"/>
        </w:trPr>
        <w:tc>
          <w:tcPr>
            <w:tcW w:w="0" w:type="auto"/>
          </w:tcPr>
          <w:p w14:paraId="143D223D" w14:textId="77777777" w:rsidR="00C940A9" w:rsidRPr="005C2186" w:rsidRDefault="00C940A9" w:rsidP="003017E8">
            <w:pPr>
              <w:tabs>
                <w:tab w:val="left" w:pos="1083"/>
              </w:tabs>
              <w:jc w:val="both"/>
              <w:rPr>
                <w:rFonts w:ascii="Arial" w:hAnsi="Arial" w:cs="Arial"/>
                <w:b/>
                <w:i/>
              </w:rPr>
            </w:pPr>
          </w:p>
        </w:tc>
        <w:tc>
          <w:tcPr>
            <w:tcW w:w="0" w:type="auto"/>
          </w:tcPr>
          <w:p w14:paraId="08572ABF" w14:textId="77777777" w:rsidR="00C940A9" w:rsidRPr="005C2186" w:rsidRDefault="00C940A9" w:rsidP="003017E8">
            <w:pPr>
              <w:tabs>
                <w:tab w:val="right" w:leader="dot" w:pos="7252"/>
                <w:tab w:val="right" w:leader="dot" w:pos="7938"/>
              </w:tabs>
              <w:rPr>
                <w:rFonts w:ascii="Arial" w:hAnsi="Arial" w:cs="Arial"/>
                <w:b/>
                <w:i/>
              </w:rPr>
            </w:pPr>
          </w:p>
        </w:tc>
        <w:tc>
          <w:tcPr>
            <w:tcW w:w="0" w:type="auto"/>
          </w:tcPr>
          <w:p w14:paraId="130F97CA" w14:textId="77777777" w:rsidR="00C940A9" w:rsidRPr="005C2186" w:rsidRDefault="00C940A9" w:rsidP="003017E8">
            <w:pPr>
              <w:tabs>
                <w:tab w:val="left" w:pos="1083"/>
              </w:tabs>
              <w:jc w:val="center"/>
              <w:rPr>
                <w:rFonts w:ascii="Arial" w:hAnsi="Arial" w:cs="Arial"/>
                <w:b/>
              </w:rPr>
            </w:pPr>
          </w:p>
        </w:tc>
      </w:tr>
      <w:tr w:rsidR="00EC506D" w:rsidRPr="005C2186" w14:paraId="2B32784F" w14:textId="77777777" w:rsidTr="00B57784">
        <w:trPr>
          <w:trHeight w:val="284"/>
        </w:trPr>
        <w:tc>
          <w:tcPr>
            <w:tcW w:w="0" w:type="auto"/>
          </w:tcPr>
          <w:p w14:paraId="12DAB2C9" w14:textId="0941A7B5" w:rsidR="00EC506D" w:rsidRPr="005C2186" w:rsidRDefault="00EC506D" w:rsidP="003017E8">
            <w:pPr>
              <w:tabs>
                <w:tab w:val="left" w:pos="1083"/>
              </w:tabs>
              <w:jc w:val="both"/>
              <w:rPr>
                <w:rFonts w:ascii="Arial" w:hAnsi="Arial" w:cs="Arial"/>
                <w:b/>
              </w:rPr>
            </w:pPr>
            <w:r w:rsidRPr="005C2186">
              <w:rPr>
                <w:rFonts w:ascii="Arial" w:hAnsi="Arial" w:cs="Arial"/>
                <w:b/>
              </w:rPr>
              <w:t>1</w:t>
            </w:r>
            <w:r w:rsidR="00134F79">
              <w:rPr>
                <w:rFonts w:ascii="Arial" w:hAnsi="Arial" w:cs="Arial"/>
                <w:b/>
              </w:rPr>
              <w:t>2</w:t>
            </w:r>
          </w:p>
        </w:tc>
        <w:tc>
          <w:tcPr>
            <w:tcW w:w="0" w:type="auto"/>
          </w:tcPr>
          <w:p w14:paraId="6B097EBE" w14:textId="14045905" w:rsidR="00EC506D" w:rsidRPr="005C2186" w:rsidRDefault="00EC506D" w:rsidP="003017E8">
            <w:pPr>
              <w:tabs>
                <w:tab w:val="right" w:leader="dot" w:pos="7252"/>
                <w:tab w:val="right" w:leader="dot" w:pos="7938"/>
              </w:tabs>
              <w:rPr>
                <w:rFonts w:ascii="Arial" w:hAnsi="Arial" w:cs="Arial"/>
                <w:b/>
              </w:rPr>
            </w:pPr>
            <w:r w:rsidRPr="005C2186">
              <w:rPr>
                <w:rFonts w:ascii="Arial" w:hAnsi="Arial" w:cs="Arial"/>
                <w:b/>
              </w:rPr>
              <w:t>PROGRESS AGAINST OBJECTIVES 20</w:t>
            </w:r>
            <w:r w:rsidR="00810FE9" w:rsidRPr="005C2186">
              <w:rPr>
                <w:rFonts w:ascii="Arial" w:hAnsi="Arial" w:cs="Arial"/>
                <w:b/>
              </w:rPr>
              <w:t>2</w:t>
            </w:r>
            <w:r w:rsidR="00E32783">
              <w:rPr>
                <w:rFonts w:ascii="Arial" w:hAnsi="Arial" w:cs="Arial"/>
                <w:b/>
              </w:rPr>
              <w:t>1</w:t>
            </w:r>
            <w:r w:rsidRPr="005C2186">
              <w:rPr>
                <w:rFonts w:ascii="Arial" w:hAnsi="Arial" w:cs="Arial"/>
                <w:b/>
              </w:rPr>
              <w:t>/202</w:t>
            </w:r>
            <w:r w:rsidR="00E32783">
              <w:rPr>
                <w:rFonts w:ascii="Arial" w:hAnsi="Arial" w:cs="Arial"/>
                <w:b/>
              </w:rPr>
              <w:t>2</w:t>
            </w:r>
            <w:r w:rsidRPr="005C2186">
              <w:rPr>
                <w:rFonts w:ascii="Arial" w:hAnsi="Arial" w:cs="Arial"/>
                <w:b/>
              </w:rPr>
              <w:tab/>
            </w:r>
          </w:p>
        </w:tc>
        <w:tc>
          <w:tcPr>
            <w:tcW w:w="0" w:type="auto"/>
          </w:tcPr>
          <w:p w14:paraId="665021ED" w14:textId="5B056D92" w:rsidR="00EC506D" w:rsidRPr="005C2186" w:rsidRDefault="00134F79" w:rsidP="003017E8">
            <w:pPr>
              <w:tabs>
                <w:tab w:val="left" w:pos="1083"/>
              </w:tabs>
              <w:jc w:val="center"/>
              <w:rPr>
                <w:rFonts w:ascii="Arial" w:hAnsi="Arial" w:cs="Arial"/>
                <w:b/>
              </w:rPr>
            </w:pPr>
            <w:r>
              <w:rPr>
                <w:rFonts w:ascii="Arial" w:hAnsi="Arial" w:cs="Arial"/>
                <w:b/>
              </w:rPr>
              <w:t>21</w:t>
            </w:r>
          </w:p>
        </w:tc>
      </w:tr>
      <w:tr w:rsidR="009E1AE1" w:rsidRPr="005C2186" w14:paraId="2350E549" w14:textId="77777777" w:rsidTr="00B57784">
        <w:trPr>
          <w:trHeight w:val="284"/>
        </w:trPr>
        <w:tc>
          <w:tcPr>
            <w:tcW w:w="0" w:type="auto"/>
          </w:tcPr>
          <w:p w14:paraId="4A3E482A" w14:textId="77777777" w:rsidR="009E1AE1" w:rsidRPr="005C2186" w:rsidRDefault="009E1AE1" w:rsidP="003017E8">
            <w:pPr>
              <w:tabs>
                <w:tab w:val="left" w:pos="1083"/>
              </w:tabs>
              <w:jc w:val="both"/>
              <w:rPr>
                <w:rFonts w:ascii="Arial" w:hAnsi="Arial" w:cs="Arial"/>
                <w:b/>
              </w:rPr>
            </w:pPr>
          </w:p>
        </w:tc>
        <w:tc>
          <w:tcPr>
            <w:tcW w:w="0" w:type="auto"/>
          </w:tcPr>
          <w:p w14:paraId="52634873" w14:textId="77777777" w:rsidR="009E1AE1" w:rsidRPr="005C2186" w:rsidRDefault="009E1AE1" w:rsidP="003017E8">
            <w:pPr>
              <w:tabs>
                <w:tab w:val="right" w:leader="dot" w:pos="7252"/>
                <w:tab w:val="right" w:leader="dot" w:pos="7938"/>
              </w:tabs>
              <w:rPr>
                <w:rFonts w:ascii="Arial" w:hAnsi="Arial" w:cs="Arial"/>
                <w:b/>
              </w:rPr>
            </w:pPr>
          </w:p>
        </w:tc>
        <w:tc>
          <w:tcPr>
            <w:tcW w:w="0" w:type="auto"/>
          </w:tcPr>
          <w:p w14:paraId="45DF51C6" w14:textId="77777777" w:rsidR="009E1AE1" w:rsidRPr="005C2186" w:rsidRDefault="009E1AE1" w:rsidP="003017E8">
            <w:pPr>
              <w:tabs>
                <w:tab w:val="left" w:pos="1083"/>
              </w:tabs>
              <w:jc w:val="center"/>
              <w:rPr>
                <w:rFonts w:ascii="Arial" w:hAnsi="Arial" w:cs="Arial"/>
                <w:b/>
              </w:rPr>
            </w:pPr>
          </w:p>
        </w:tc>
      </w:tr>
      <w:tr w:rsidR="0057637C" w:rsidRPr="005C2186" w14:paraId="112335FC" w14:textId="77777777" w:rsidTr="00B57784">
        <w:trPr>
          <w:trHeight w:val="284"/>
        </w:trPr>
        <w:tc>
          <w:tcPr>
            <w:tcW w:w="0" w:type="auto"/>
          </w:tcPr>
          <w:p w14:paraId="7178D884" w14:textId="6D990893" w:rsidR="0057637C" w:rsidRPr="005C2186" w:rsidRDefault="009E1AE1" w:rsidP="003017E8">
            <w:pPr>
              <w:tabs>
                <w:tab w:val="left" w:pos="1083"/>
              </w:tabs>
              <w:jc w:val="both"/>
              <w:rPr>
                <w:rFonts w:ascii="Arial" w:hAnsi="Arial" w:cs="Arial"/>
                <w:b/>
              </w:rPr>
            </w:pPr>
            <w:r w:rsidRPr="005C2186">
              <w:rPr>
                <w:rFonts w:ascii="Arial" w:hAnsi="Arial" w:cs="Arial"/>
                <w:b/>
              </w:rPr>
              <w:t>1</w:t>
            </w:r>
            <w:r w:rsidR="00134F79">
              <w:rPr>
                <w:rFonts w:ascii="Arial" w:hAnsi="Arial" w:cs="Arial"/>
                <w:b/>
              </w:rPr>
              <w:t>3</w:t>
            </w:r>
          </w:p>
        </w:tc>
        <w:tc>
          <w:tcPr>
            <w:tcW w:w="0" w:type="auto"/>
          </w:tcPr>
          <w:p w14:paraId="4417263B" w14:textId="6BA8B71B" w:rsidR="0057637C" w:rsidRPr="005C2186" w:rsidRDefault="00C940A9" w:rsidP="003017E8">
            <w:pPr>
              <w:tabs>
                <w:tab w:val="right" w:leader="dot" w:pos="7252"/>
                <w:tab w:val="right" w:leader="dot" w:pos="7938"/>
              </w:tabs>
              <w:rPr>
                <w:rFonts w:ascii="Arial" w:hAnsi="Arial" w:cs="Arial"/>
                <w:b/>
              </w:rPr>
            </w:pPr>
            <w:r w:rsidRPr="005C2186">
              <w:rPr>
                <w:rFonts w:ascii="Arial" w:hAnsi="Arial" w:cs="Arial"/>
                <w:b/>
              </w:rPr>
              <w:t xml:space="preserve">OBJECTIVES </w:t>
            </w:r>
            <w:r w:rsidR="00C1584A" w:rsidRPr="005C2186">
              <w:rPr>
                <w:rFonts w:ascii="Arial" w:hAnsi="Arial" w:cs="Arial"/>
                <w:b/>
              </w:rPr>
              <w:t>FOR 202</w:t>
            </w:r>
            <w:r w:rsidR="00E32783">
              <w:rPr>
                <w:rFonts w:ascii="Arial" w:hAnsi="Arial" w:cs="Arial"/>
                <w:b/>
              </w:rPr>
              <w:t>2</w:t>
            </w:r>
            <w:r w:rsidR="00C1584A" w:rsidRPr="005C2186">
              <w:rPr>
                <w:rFonts w:ascii="Arial" w:hAnsi="Arial" w:cs="Arial"/>
                <w:b/>
              </w:rPr>
              <w:t>/202</w:t>
            </w:r>
            <w:r w:rsidR="00E32783">
              <w:rPr>
                <w:rFonts w:ascii="Arial" w:hAnsi="Arial" w:cs="Arial"/>
                <w:b/>
              </w:rPr>
              <w:t>3</w:t>
            </w:r>
            <w:r w:rsidR="0057637C" w:rsidRPr="005C2186">
              <w:rPr>
                <w:rFonts w:ascii="Arial" w:hAnsi="Arial" w:cs="Arial"/>
                <w:b/>
              </w:rPr>
              <w:tab/>
            </w:r>
          </w:p>
        </w:tc>
        <w:tc>
          <w:tcPr>
            <w:tcW w:w="0" w:type="auto"/>
          </w:tcPr>
          <w:p w14:paraId="47227D06" w14:textId="296CE544" w:rsidR="0057637C" w:rsidRPr="005C2186" w:rsidRDefault="00C940A9" w:rsidP="003017E8">
            <w:pPr>
              <w:tabs>
                <w:tab w:val="left" w:pos="1083"/>
              </w:tabs>
              <w:jc w:val="center"/>
              <w:rPr>
                <w:rFonts w:ascii="Arial" w:hAnsi="Arial" w:cs="Arial"/>
                <w:b/>
              </w:rPr>
            </w:pPr>
            <w:r w:rsidRPr="005C2186">
              <w:rPr>
                <w:rFonts w:ascii="Arial" w:hAnsi="Arial" w:cs="Arial"/>
                <w:b/>
              </w:rPr>
              <w:t>2</w:t>
            </w:r>
            <w:r w:rsidR="00134F79">
              <w:rPr>
                <w:rFonts w:ascii="Arial" w:hAnsi="Arial" w:cs="Arial"/>
                <w:b/>
              </w:rPr>
              <w:t>2</w:t>
            </w:r>
          </w:p>
        </w:tc>
      </w:tr>
      <w:tr w:rsidR="0057637C" w:rsidRPr="005C2186" w14:paraId="595B59B1" w14:textId="77777777" w:rsidTr="00B57784">
        <w:trPr>
          <w:trHeight w:val="284"/>
        </w:trPr>
        <w:tc>
          <w:tcPr>
            <w:tcW w:w="0" w:type="auto"/>
          </w:tcPr>
          <w:p w14:paraId="0EDAC01E" w14:textId="77777777" w:rsidR="0057637C" w:rsidRPr="005C2186" w:rsidRDefault="0057637C" w:rsidP="003017E8">
            <w:pPr>
              <w:tabs>
                <w:tab w:val="left" w:pos="1083"/>
              </w:tabs>
              <w:jc w:val="both"/>
              <w:rPr>
                <w:rFonts w:ascii="Arial" w:hAnsi="Arial" w:cs="Arial"/>
                <w:b/>
                <w:i/>
              </w:rPr>
            </w:pPr>
          </w:p>
        </w:tc>
        <w:tc>
          <w:tcPr>
            <w:tcW w:w="0" w:type="auto"/>
          </w:tcPr>
          <w:p w14:paraId="790901E2" w14:textId="77777777" w:rsidR="0057637C" w:rsidRPr="005C2186" w:rsidRDefault="0057637C" w:rsidP="003017E8">
            <w:pPr>
              <w:tabs>
                <w:tab w:val="right" w:leader="dot" w:pos="7252"/>
                <w:tab w:val="right" w:leader="dot" w:pos="7938"/>
              </w:tabs>
              <w:rPr>
                <w:rFonts w:ascii="Arial" w:hAnsi="Arial" w:cs="Arial"/>
                <w:b/>
                <w:i/>
              </w:rPr>
            </w:pPr>
          </w:p>
        </w:tc>
        <w:tc>
          <w:tcPr>
            <w:tcW w:w="0" w:type="auto"/>
          </w:tcPr>
          <w:p w14:paraId="699A23C6" w14:textId="77777777" w:rsidR="0057637C" w:rsidRPr="005C2186" w:rsidRDefault="0057637C" w:rsidP="003017E8">
            <w:pPr>
              <w:tabs>
                <w:tab w:val="left" w:pos="1083"/>
              </w:tabs>
              <w:jc w:val="center"/>
              <w:rPr>
                <w:rFonts w:ascii="Arial" w:hAnsi="Arial" w:cs="Arial"/>
                <w:b/>
              </w:rPr>
            </w:pPr>
          </w:p>
        </w:tc>
      </w:tr>
      <w:tr w:rsidR="009E1AE1" w:rsidRPr="005C2186" w14:paraId="3AE8EAF6" w14:textId="77777777" w:rsidTr="00B57784">
        <w:trPr>
          <w:trHeight w:val="284"/>
        </w:trPr>
        <w:tc>
          <w:tcPr>
            <w:tcW w:w="0" w:type="auto"/>
          </w:tcPr>
          <w:p w14:paraId="208CB152" w14:textId="20AD61CA" w:rsidR="009E1AE1" w:rsidRPr="005C2186" w:rsidRDefault="003020C7" w:rsidP="003017E8">
            <w:pPr>
              <w:tabs>
                <w:tab w:val="left" w:pos="1083"/>
              </w:tabs>
              <w:jc w:val="both"/>
              <w:rPr>
                <w:rFonts w:ascii="Arial" w:hAnsi="Arial" w:cs="Arial"/>
                <w:b/>
              </w:rPr>
            </w:pPr>
            <w:r w:rsidRPr="005C2186">
              <w:rPr>
                <w:rFonts w:ascii="Arial" w:hAnsi="Arial" w:cs="Arial"/>
                <w:b/>
              </w:rPr>
              <w:t>1</w:t>
            </w:r>
            <w:r w:rsidR="00134F79">
              <w:rPr>
                <w:rFonts w:ascii="Arial" w:hAnsi="Arial" w:cs="Arial"/>
                <w:b/>
              </w:rPr>
              <w:t>4</w:t>
            </w:r>
          </w:p>
        </w:tc>
        <w:tc>
          <w:tcPr>
            <w:tcW w:w="0" w:type="auto"/>
          </w:tcPr>
          <w:p w14:paraId="507B5E58" w14:textId="77777777" w:rsidR="009E1AE1" w:rsidRPr="005C2186" w:rsidRDefault="009E1AE1" w:rsidP="003017E8">
            <w:pPr>
              <w:tabs>
                <w:tab w:val="right" w:leader="dot" w:pos="7252"/>
                <w:tab w:val="right" w:leader="dot" w:pos="7938"/>
              </w:tabs>
              <w:rPr>
                <w:rFonts w:ascii="Arial" w:hAnsi="Arial" w:cs="Arial"/>
                <w:b/>
              </w:rPr>
            </w:pPr>
            <w:r w:rsidRPr="005C2186">
              <w:rPr>
                <w:rFonts w:ascii="Arial" w:hAnsi="Arial" w:cs="Arial"/>
                <w:b/>
              </w:rPr>
              <w:t>CONCLUSION</w:t>
            </w:r>
            <w:r w:rsidRPr="005C2186">
              <w:rPr>
                <w:rFonts w:ascii="Arial" w:hAnsi="Arial" w:cs="Arial"/>
                <w:b/>
              </w:rPr>
              <w:tab/>
            </w:r>
          </w:p>
        </w:tc>
        <w:tc>
          <w:tcPr>
            <w:tcW w:w="0" w:type="auto"/>
          </w:tcPr>
          <w:p w14:paraId="27DF41B8" w14:textId="629FE75C" w:rsidR="009E1AE1" w:rsidRPr="005C2186" w:rsidRDefault="00C940A9" w:rsidP="003017E8">
            <w:pPr>
              <w:tabs>
                <w:tab w:val="left" w:pos="1083"/>
              </w:tabs>
              <w:jc w:val="center"/>
              <w:rPr>
                <w:rFonts w:ascii="Arial" w:hAnsi="Arial" w:cs="Arial"/>
                <w:b/>
              </w:rPr>
            </w:pPr>
            <w:r w:rsidRPr="005C2186">
              <w:rPr>
                <w:rFonts w:ascii="Arial" w:hAnsi="Arial" w:cs="Arial"/>
                <w:b/>
              </w:rPr>
              <w:t>2</w:t>
            </w:r>
            <w:r w:rsidR="00134F79">
              <w:rPr>
                <w:rFonts w:ascii="Arial" w:hAnsi="Arial" w:cs="Arial"/>
                <w:b/>
              </w:rPr>
              <w:t>3</w:t>
            </w:r>
          </w:p>
        </w:tc>
      </w:tr>
      <w:tr w:rsidR="00EC506D" w:rsidRPr="005C2186" w14:paraId="5341B248" w14:textId="77777777" w:rsidTr="00B57784">
        <w:trPr>
          <w:trHeight w:val="284"/>
        </w:trPr>
        <w:tc>
          <w:tcPr>
            <w:tcW w:w="0" w:type="auto"/>
          </w:tcPr>
          <w:p w14:paraId="148AC546" w14:textId="77777777" w:rsidR="00EC506D" w:rsidRPr="005C2186" w:rsidRDefault="00EC506D" w:rsidP="003017E8">
            <w:pPr>
              <w:tabs>
                <w:tab w:val="left" w:pos="1083"/>
              </w:tabs>
              <w:jc w:val="both"/>
              <w:rPr>
                <w:rFonts w:ascii="Arial" w:hAnsi="Arial" w:cs="Arial"/>
                <w:b/>
              </w:rPr>
            </w:pPr>
          </w:p>
        </w:tc>
        <w:tc>
          <w:tcPr>
            <w:tcW w:w="0" w:type="auto"/>
          </w:tcPr>
          <w:p w14:paraId="2ABEC31B" w14:textId="77777777" w:rsidR="00EC506D" w:rsidRPr="005C2186" w:rsidRDefault="00EC506D" w:rsidP="003017E8">
            <w:pPr>
              <w:tabs>
                <w:tab w:val="right" w:leader="dot" w:pos="7252"/>
                <w:tab w:val="right" w:leader="dot" w:pos="7938"/>
              </w:tabs>
              <w:rPr>
                <w:rFonts w:ascii="Arial" w:hAnsi="Arial" w:cs="Arial"/>
                <w:b/>
              </w:rPr>
            </w:pPr>
          </w:p>
        </w:tc>
        <w:tc>
          <w:tcPr>
            <w:tcW w:w="0" w:type="auto"/>
          </w:tcPr>
          <w:p w14:paraId="734FB0E2" w14:textId="77777777" w:rsidR="00EC506D" w:rsidRPr="005C2186" w:rsidRDefault="00EC506D" w:rsidP="003017E8">
            <w:pPr>
              <w:tabs>
                <w:tab w:val="left" w:pos="1083"/>
              </w:tabs>
              <w:jc w:val="center"/>
              <w:rPr>
                <w:rFonts w:ascii="Arial" w:hAnsi="Arial" w:cs="Arial"/>
                <w:b/>
              </w:rPr>
            </w:pPr>
          </w:p>
        </w:tc>
      </w:tr>
    </w:tbl>
    <w:p w14:paraId="12D88CE9" w14:textId="216C2177" w:rsidR="003873F1" w:rsidRDefault="003873F1" w:rsidP="003017E8">
      <w:pPr>
        <w:rPr>
          <w:rFonts w:ascii="Arial" w:hAnsi="Arial" w:cs="Arial"/>
          <w:b/>
        </w:rPr>
      </w:pPr>
    </w:p>
    <w:p w14:paraId="4C4C9837" w14:textId="3178427C" w:rsidR="00896519" w:rsidRDefault="00896519" w:rsidP="003017E8">
      <w:pPr>
        <w:rPr>
          <w:rFonts w:ascii="Arial" w:hAnsi="Arial" w:cs="Arial"/>
          <w:b/>
        </w:rPr>
      </w:pPr>
    </w:p>
    <w:p w14:paraId="6D9B53FA" w14:textId="7AF1A237" w:rsidR="00896519" w:rsidRDefault="00896519" w:rsidP="003017E8">
      <w:pPr>
        <w:rPr>
          <w:rFonts w:ascii="Arial" w:hAnsi="Arial" w:cs="Arial"/>
          <w:b/>
        </w:rPr>
      </w:pPr>
    </w:p>
    <w:p w14:paraId="22E916B0" w14:textId="63181768" w:rsidR="00896519" w:rsidRDefault="00896519" w:rsidP="003017E8">
      <w:pPr>
        <w:rPr>
          <w:rFonts w:ascii="Arial" w:hAnsi="Arial" w:cs="Arial"/>
          <w:b/>
        </w:rPr>
      </w:pPr>
    </w:p>
    <w:p w14:paraId="2E46D6D6" w14:textId="77777777" w:rsidR="00896519" w:rsidRDefault="00896519" w:rsidP="003017E8">
      <w:pPr>
        <w:rPr>
          <w:rFonts w:ascii="Arial" w:hAnsi="Arial" w:cs="Arial"/>
          <w:b/>
        </w:rPr>
      </w:pPr>
    </w:p>
    <w:p w14:paraId="18A276C0" w14:textId="77777777" w:rsidR="00E47E95" w:rsidRDefault="00E47E95" w:rsidP="003017E8">
      <w:pPr>
        <w:rPr>
          <w:rFonts w:ascii="Arial" w:hAnsi="Arial" w:cs="Arial"/>
          <w:b/>
        </w:rPr>
      </w:pPr>
    </w:p>
    <w:p w14:paraId="2BB26EC1" w14:textId="77777777" w:rsidR="003B0067" w:rsidRPr="0057637C" w:rsidRDefault="003B0067" w:rsidP="003017E8"/>
    <w:tbl>
      <w:tblPr>
        <w:tblStyle w:val="TableGrid"/>
        <w:tblW w:w="0" w:type="auto"/>
        <w:tblLook w:val="04A0" w:firstRow="1" w:lastRow="0" w:firstColumn="1" w:lastColumn="0" w:noHBand="0" w:noVBand="1"/>
      </w:tblPr>
      <w:tblGrid>
        <w:gridCol w:w="3983"/>
        <w:gridCol w:w="5033"/>
      </w:tblGrid>
      <w:tr w:rsidR="009E1AE1" w:rsidRPr="002C49E9" w14:paraId="2D369F7A" w14:textId="77777777" w:rsidTr="002C49E9">
        <w:tc>
          <w:tcPr>
            <w:tcW w:w="4077" w:type="dxa"/>
          </w:tcPr>
          <w:p w14:paraId="774FB521" w14:textId="77777777" w:rsidR="009E1AE1" w:rsidRPr="002C49E9" w:rsidRDefault="002C49E9" w:rsidP="003017E8">
            <w:pPr>
              <w:rPr>
                <w:rFonts w:ascii="Arial" w:hAnsi="Arial" w:cs="Arial"/>
                <w:b/>
              </w:rPr>
            </w:pPr>
            <w:r w:rsidRPr="002C49E9">
              <w:rPr>
                <w:rFonts w:ascii="Arial" w:hAnsi="Arial" w:cs="Arial"/>
                <w:b/>
              </w:rPr>
              <w:t>Author</w:t>
            </w:r>
          </w:p>
        </w:tc>
        <w:tc>
          <w:tcPr>
            <w:tcW w:w="5165" w:type="dxa"/>
          </w:tcPr>
          <w:p w14:paraId="47E4BD15" w14:textId="5D0CA5AB" w:rsidR="002C49E9" w:rsidRPr="002C49E9" w:rsidRDefault="00C1584A" w:rsidP="003017E8">
            <w:pPr>
              <w:rPr>
                <w:rFonts w:ascii="Arial" w:hAnsi="Arial" w:cs="Arial"/>
              </w:rPr>
            </w:pPr>
            <w:r>
              <w:rPr>
                <w:rFonts w:ascii="Arial" w:hAnsi="Arial" w:cs="Arial"/>
              </w:rPr>
              <w:t>Sarah Ashe</w:t>
            </w:r>
            <w:r w:rsidR="00E32783">
              <w:rPr>
                <w:rFonts w:ascii="Arial" w:hAnsi="Arial" w:cs="Arial"/>
              </w:rPr>
              <w:t>, Alicia Moncrieffe</w:t>
            </w:r>
          </w:p>
        </w:tc>
      </w:tr>
      <w:tr w:rsidR="009E1AE1" w:rsidRPr="002C49E9" w14:paraId="5AFEAD9C" w14:textId="77777777" w:rsidTr="002C49E9">
        <w:tc>
          <w:tcPr>
            <w:tcW w:w="4077" w:type="dxa"/>
          </w:tcPr>
          <w:p w14:paraId="2390E4C9" w14:textId="77777777" w:rsidR="009E1AE1" w:rsidRPr="002C49E9" w:rsidRDefault="002C49E9" w:rsidP="003017E8">
            <w:pPr>
              <w:rPr>
                <w:rFonts w:ascii="Arial" w:hAnsi="Arial" w:cs="Arial"/>
                <w:b/>
              </w:rPr>
            </w:pPr>
            <w:r>
              <w:rPr>
                <w:rFonts w:ascii="Arial" w:hAnsi="Arial" w:cs="Arial"/>
                <w:b/>
              </w:rPr>
              <w:t>Developed</w:t>
            </w:r>
            <w:r w:rsidRPr="002C49E9">
              <w:rPr>
                <w:rFonts w:ascii="Arial" w:hAnsi="Arial" w:cs="Arial"/>
                <w:b/>
              </w:rPr>
              <w:t xml:space="preserve"> in conjunction with</w:t>
            </w:r>
          </w:p>
        </w:tc>
        <w:tc>
          <w:tcPr>
            <w:tcW w:w="5165" w:type="dxa"/>
          </w:tcPr>
          <w:p w14:paraId="08A5C837" w14:textId="77777777" w:rsidR="00BE1691" w:rsidRPr="002C49E9" w:rsidRDefault="002C49E9" w:rsidP="003017E8">
            <w:pPr>
              <w:rPr>
                <w:rFonts w:ascii="Arial" w:hAnsi="Arial" w:cs="Arial"/>
              </w:rPr>
            </w:pPr>
            <w:r>
              <w:rPr>
                <w:rFonts w:ascii="Arial" w:hAnsi="Arial" w:cs="Arial"/>
              </w:rPr>
              <w:t xml:space="preserve">Dr </w:t>
            </w:r>
            <w:r w:rsidR="00C1584A">
              <w:rPr>
                <w:rFonts w:ascii="Arial" w:hAnsi="Arial" w:cs="Arial"/>
              </w:rPr>
              <w:t>Carol Smith</w:t>
            </w:r>
          </w:p>
        </w:tc>
      </w:tr>
      <w:tr w:rsidR="009E1AE1" w:rsidRPr="002C49E9" w14:paraId="73A8E994" w14:textId="77777777" w:rsidTr="002C49E9">
        <w:tc>
          <w:tcPr>
            <w:tcW w:w="4077" w:type="dxa"/>
          </w:tcPr>
          <w:p w14:paraId="77572C62" w14:textId="77777777" w:rsidR="009E1AE1" w:rsidRPr="002C49E9" w:rsidRDefault="002C49E9" w:rsidP="003017E8">
            <w:pPr>
              <w:rPr>
                <w:rFonts w:ascii="Arial" w:hAnsi="Arial" w:cs="Arial"/>
                <w:b/>
              </w:rPr>
            </w:pPr>
            <w:r w:rsidRPr="002C49E9">
              <w:rPr>
                <w:rFonts w:ascii="Arial" w:hAnsi="Arial" w:cs="Arial"/>
                <w:b/>
              </w:rPr>
              <w:t>Roles</w:t>
            </w:r>
          </w:p>
        </w:tc>
        <w:tc>
          <w:tcPr>
            <w:tcW w:w="5165" w:type="dxa"/>
          </w:tcPr>
          <w:p w14:paraId="664EAF53" w14:textId="2457226B" w:rsidR="009E1AE1" w:rsidRPr="002C49E9" w:rsidRDefault="00343020" w:rsidP="003017E8">
            <w:pPr>
              <w:rPr>
                <w:rFonts w:ascii="Arial" w:hAnsi="Arial" w:cs="Arial"/>
              </w:rPr>
            </w:pPr>
            <w:r>
              <w:rPr>
                <w:rFonts w:ascii="Arial" w:hAnsi="Arial" w:cs="Arial"/>
              </w:rPr>
              <w:t>Designated P</w:t>
            </w:r>
            <w:r w:rsidR="002C49E9">
              <w:rPr>
                <w:rFonts w:ascii="Arial" w:hAnsi="Arial" w:cs="Arial"/>
              </w:rPr>
              <w:t xml:space="preserve">rofessionals for </w:t>
            </w:r>
            <w:r w:rsidR="00BE1691">
              <w:rPr>
                <w:rFonts w:ascii="Arial" w:hAnsi="Arial" w:cs="Arial"/>
              </w:rPr>
              <w:t>Children Looked After</w:t>
            </w:r>
            <w:r w:rsidR="00C1584A">
              <w:rPr>
                <w:rFonts w:ascii="Arial" w:hAnsi="Arial" w:cs="Arial"/>
              </w:rPr>
              <w:t xml:space="preserve"> and </w:t>
            </w:r>
            <w:r w:rsidR="007D4C22">
              <w:rPr>
                <w:rFonts w:ascii="Arial" w:hAnsi="Arial" w:cs="Arial"/>
              </w:rPr>
              <w:t>Care Leavers</w:t>
            </w:r>
          </w:p>
        </w:tc>
      </w:tr>
      <w:tr w:rsidR="009E1AE1" w:rsidRPr="002C49E9" w14:paraId="3C945E5E" w14:textId="77777777" w:rsidTr="002C49E9">
        <w:tc>
          <w:tcPr>
            <w:tcW w:w="4077" w:type="dxa"/>
          </w:tcPr>
          <w:p w14:paraId="3215B838" w14:textId="77777777" w:rsidR="009E1AE1" w:rsidRPr="002C49E9" w:rsidRDefault="002C49E9" w:rsidP="003017E8">
            <w:pPr>
              <w:rPr>
                <w:rFonts w:ascii="Arial" w:hAnsi="Arial" w:cs="Arial"/>
                <w:b/>
              </w:rPr>
            </w:pPr>
            <w:r w:rsidRPr="002C49E9">
              <w:rPr>
                <w:rFonts w:ascii="Arial" w:hAnsi="Arial" w:cs="Arial"/>
                <w:b/>
              </w:rPr>
              <w:t>Sponsor</w:t>
            </w:r>
          </w:p>
        </w:tc>
        <w:tc>
          <w:tcPr>
            <w:tcW w:w="5165" w:type="dxa"/>
          </w:tcPr>
          <w:p w14:paraId="06491417" w14:textId="6879BECE" w:rsidR="009E1AE1" w:rsidRPr="002C49E9" w:rsidRDefault="00E32783" w:rsidP="003017E8">
            <w:pPr>
              <w:rPr>
                <w:rFonts w:ascii="Arial" w:hAnsi="Arial" w:cs="Arial"/>
              </w:rPr>
            </w:pPr>
            <w:r>
              <w:rPr>
                <w:rFonts w:ascii="Arial" w:hAnsi="Arial" w:cs="Arial"/>
              </w:rPr>
              <w:t>Shelagh Meldrum</w:t>
            </w:r>
          </w:p>
        </w:tc>
      </w:tr>
      <w:tr w:rsidR="002C49E9" w:rsidRPr="002C49E9" w14:paraId="35B4C5BD" w14:textId="77777777" w:rsidTr="002C49E9">
        <w:tc>
          <w:tcPr>
            <w:tcW w:w="4077" w:type="dxa"/>
          </w:tcPr>
          <w:p w14:paraId="22F515D7" w14:textId="77777777" w:rsidR="002C49E9" w:rsidRPr="002C49E9" w:rsidRDefault="002C49E9" w:rsidP="003017E8">
            <w:pPr>
              <w:rPr>
                <w:rFonts w:ascii="Arial" w:hAnsi="Arial" w:cs="Arial"/>
                <w:b/>
              </w:rPr>
            </w:pPr>
            <w:r w:rsidRPr="002C49E9">
              <w:rPr>
                <w:rFonts w:ascii="Arial" w:hAnsi="Arial" w:cs="Arial"/>
                <w:b/>
              </w:rPr>
              <w:t>Role</w:t>
            </w:r>
          </w:p>
        </w:tc>
        <w:tc>
          <w:tcPr>
            <w:tcW w:w="5165" w:type="dxa"/>
          </w:tcPr>
          <w:p w14:paraId="2F539CD8" w14:textId="28885A37" w:rsidR="002C49E9" w:rsidRPr="002C49E9" w:rsidRDefault="00E32783" w:rsidP="003017E8">
            <w:pPr>
              <w:rPr>
                <w:rFonts w:ascii="Arial" w:hAnsi="Arial" w:cs="Arial"/>
              </w:rPr>
            </w:pPr>
            <w:r>
              <w:rPr>
                <w:rFonts w:ascii="Arial" w:hAnsi="Arial" w:cs="Arial"/>
              </w:rPr>
              <w:t>Chief Nursing Officer</w:t>
            </w:r>
            <w:r w:rsidR="002F43C1">
              <w:rPr>
                <w:rFonts w:ascii="Arial" w:hAnsi="Arial" w:cs="Arial"/>
              </w:rPr>
              <w:t xml:space="preserve"> </w:t>
            </w:r>
            <w:r w:rsidR="002F43C1" w:rsidRPr="001C5263">
              <w:rPr>
                <w:rFonts w:ascii="Arial" w:hAnsi="Arial" w:cs="Arial"/>
              </w:rPr>
              <w:t>(effective 1</w:t>
            </w:r>
            <w:r w:rsidR="002F43C1" w:rsidRPr="001C5263">
              <w:rPr>
                <w:rFonts w:ascii="Arial" w:hAnsi="Arial" w:cs="Arial"/>
                <w:vertAlign w:val="superscript"/>
              </w:rPr>
              <w:t>st</w:t>
            </w:r>
            <w:r w:rsidR="002F43C1" w:rsidRPr="001C5263">
              <w:rPr>
                <w:rFonts w:ascii="Arial" w:hAnsi="Arial" w:cs="Arial"/>
              </w:rPr>
              <w:t xml:space="preserve"> July 2022)</w:t>
            </w:r>
          </w:p>
        </w:tc>
      </w:tr>
      <w:tr w:rsidR="002C49E9" w:rsidRPr="002C49E9" w14:paraId="5490967D" w14:textId="77777777" w:rsidTr="002C49E9">
        <w:tc>
          <w:tcPr>
            <w:tcW w:w="4077" w:type="dxa"/>
          </w:tcPr>
          <w:p w14:paraId="7312B122" w14:textId="77777777" w:rsidR="002C49E9" w:rsidRPr="002C49E9" w:rsidRDefault="002C49E9" w:rsidP="003017E8">
            <w:pPr>
              <w:rPr>
                <w:rFonts w:ascii="Arial" w:hAnsi="Arial" w:cs="Arial"/>
                <w:b/>
              </w:rPr>
            </w:pPr>
            <w:r w:rsidRPr="002C49E9">
              <w:rPr>
                <w:rFonts w:ascii="Arial" w:hAnsi="Arial" w:cs="Arial"/>
                <w:b/>
              </w:rPr>
              <w:t>Date</w:t>
            </w:r>
          </w:p>
        </w:tc>
        <w:tc>
          <w:tcPr>
            <w:tcW w:w="5165" w:type="dxa"/>
          </w:tcPr>
          <w:p w14:paraId="2F225E83" w14:textId="23643177" w:rsidR="002C49E9" w:rsidRDefault="00784097" w:rsidP="003017E8">
            <w:pPr>
              <w:rPr>
                <w:rFonts w:ascii="Arial" w:hAnsi="Arial" w:cs="Arial"/>
              </w:rPr>
            </w:pPr>
            <w:r>
              <w:rPr>
                <w:rFonts w:ascii="Arial" w:hAnsi="Arial" w:cs="Arial"/>
              </w:rPr>
              <w:t>August</w:t>
            </w:r>
            <w:r w:rsidR="005A1CEF">
              <w:rPr>
                <w:rFonts w:ascii="Arial" w:hAnsi="Arial" w:cs="Arial"/>
              </w:rPr>
              <w:t xml:space="preserve"> 202</w:t>
            </w:r>
            <w:r w:rsidR="00E32783">
              <w:rPr>
                <w:rFonts w:ascii="Arial" w:hAnsi="Arial" w:cs="Arial"/>
              </w:rPr>
              <w:t>2</w:t>
            </w:r>
          </w:p>
        </w:tc>
      </w:tr>
    </w:tbl>
    <w:p w14:paraId="49EA1D84" w14:textId="77777777" w:rsidR="00AA70E3" w:rsidRDefault="00AA70E3" w:rsidP="003017E8">
      <w:pPr>
        <w:jc w:val="center"/>
        <w:rPr>
          <w:rFonts w:ascii="Arial" w:hAnsi="Arial" w:cs="Arial"/>
          <w:b/>
        </w:rPr>
      </w:pPr>
    </w:p>
    <w:p w14:paraId="357B1E35" w14:textId="77777777" w:rsidR="003020C7" w:rsidRDefault="003020C7" w:rsidP="003017E8">
      <w:pPr>
        <w:jc w:val="center"/>
        <w:rPr>
          <w:rFonts w:ascii="Arial" w:hAnsi="Arial" w:cs="Arial"/>
          <w:b/>
        </w:rPr>
      </w:pPr>
    </w:p>
    <w:p w14:paraId="4F429525" w14:textId="77777777" w:rsidR="003020C7" w:rsidRDefault="003020C7" w:rsidP="003017E8">
      <w:pPr>
        <w:jc w:val="center"/>
        <w:rPr>
          <w:rFonts w:ascii="Arial" w:hAnsi="Arial" w:cs="Arial"/>
          <w:b/>
        </w:rPr>
      </w:pPr>
    </w:p>
    <w:p w14:paraId="486087A1" w14:textId="77777777" w:rsidR="003020C7" w:rsidRDefault="003020C7" w:rsidP="003017E8">
      <w:pPr>
        <w:jc w:val="center"/>
        <w:rPr>
          <w:rFonts w:ascii="Arial" w:hAnsi="Arial" w:cs="Arial"/>
          <w:b/>
        </w:rPr>
      </w:pPr>
    </w:p>
    <w:p w14:paraId="3A400780" w14:textId="77777777" w:rsidR="003020C7" w:rsidRDefault="003020C7" w:rsidP="003017E8">
      <w:pPr>
        <w:jc w:val="center"/>
        <w:rPr>
          <w:rFonts w:ascii="Arial" w:hAnsi="Arial" w:cs="Arial"/>
          <w:b/>
        </w:rPr>
      </w:pPr>
    </w:p>
    <w:p w14:paraId="456C9570" w14:textId="77777777" w:rsidR="003020C7" w:rsidRDefault="003020C7" w:rsidP="003017E8">
      <w:pPr>
        <w:jc w:val="center"/>
        <w:rPr>
          <w:rFonts w:ascii="Arial" w:hAnsi="Arial" w:cs="Arial"/>
          <w:b/>
        </w:rPr>
      </w:pPr>
    </w:p>
    <w:p w14:paraId="71ADBEA7" w14:textId="77777777" w:rsidR="003020C7" w:rsidRDefault="003020C7" w:rsidP="003017E8">
      <w:pPr>
        <w:jc w:val="center"/>
        <w:rPr>
          <w:rFonts w:ascii="Arial" w:hAnsi="Arial" w:cs="Arial"/>
          <w:b/>
        </w:rPr>
      </w:pPr>
    </w:p>
    <w:p w14:paraId="31780C1F" w14:textId="77777777" w:rsidR="003020C7" w:rsidRDefault="003020C7" w:rsidP="003017E8">
      <w:pPr>
        <w:jc w:val="center"/>
        <w:rPr>
          <w:rFonts w:ascii="Arial" w:hAnsi="Arial" w:cs="Arial"/>
          <w:b/>
        </w:rPr>
      </w:pPr>
    </w:p>
    <w:p w14:paraId="6575DA0D" w14:textId="77777777" w:rsidR="003020C7" w:rsidRDefault="003020C7" w:rsidP="003017E8">
      <w:pPr>
        <w:jc w:val="center"/>
        <w:rPr>
          <w:rFonts w:ascii="Arial" w:hAnsi="Arial" w:cs="Arial"/>
          <w:b/>
        </w:rPr>
      </w:pPr>
    </w:p>
    <w:p w14:paraId="753B07ED" w14:textId="77777777" w:rsidR="003020C7" w:rsidRDefault="003020C7" w:rsidP="003017E8">
      <w:pPr>
        <w:jc w:val="center"/>
        <w:rPr>
          <w:rFonts w:ascii="Arial" w:hAnsi="Arial" w:cs="Arial"/>
          <w:b/>
        </w:rPr>
      </w:pPr>
    </w:p>
    <w:p w14:paraId="74ABFBD1" w14:textId="77777777" w:rsidR="003020C7" w:rsidRDefault="003020C7" w:rsidP="003017E8">
      <w:pPr>
        <w:jc w:val="center"/>
        <w:rPr>
          <w:rFonts w:ascii="Arial" w:hAnsi="Arial" w:cs="Arial"/>
          <w:b/>
        </w:rPr>
      </w:pPr>
    </w:p>
    <w:p w14:paraId="04E87059" w14:textId="77777777" w:rsidR="003020C7" w:rsidRDefault="003020C7" w:rsidP="003017E8">
      <w:pPr>
        <w:jc w:val="center"/>
        <w:rPr>
          <w:rFonts w:ascii="Arial" w:hAnsi="Arial" w:cs="Arial"/>
          <w:b/>
        </w:rPr>
      </w:pPr>
    </w:p>
    <w:p w14:paraId="642ABDB4" w14:textId="77777777" w:rsidR="003020C7" w:rsidRDefault="003020C7" w:rsidP="003017E8">
      <w:pPr>
        <w:jc w:val="center"/>
        <w:rPr>
          <w:rFonts w:ascii="Arial" w:hAnsi="Arial" w:cs="Arial"/>
          <w:b/>
        </w:rPr>
      </w:pPr>
    </w:p>
    <w:p w14:paraId="56BC8525" w14:textId="77777777" w:rsidR="003020C7" w:rsidRDefault="003020C7" w:rsidP="003017E8">
      <w:pPr>
        <w:jc w:val="center"/>
        <w:rPr>
          <w:rFonts w:ascii="Arial" w:hAnsi="Arial" w:cs="Arial"/>
          <w:b/>
        </w:rPr>
      </w:pPr>
    </w:p>
    <w:p w14:paraId="194CC5B8" w14:textId="77777777" w:rsidR="003020C7" w:rsidRPr="003020C7" w:rsidRDefault="003020C7" w:rsidP="003017E8">
      <w:pPr>
        <w:rPr>
          <w:rFonts w:ascii="Arial" w:hAnsi="Arial" w:cs="Arial"/>
        </w:rPr>
      </w:pPr>
    </w:p>
    <w:p w14:paraId="3149DF30" w14:textId="77777777" w:rsidR="003020C7" w:rsidRPr="003020C7" w:rsidRDefault="003020C7" w:rsidP="003017E8">
      <w:pPr>
        <w:rPr>
          <w:rFonts w:ascii="Arial" w:hAnsi="Arial" w:cs="Arial"/>
        </w:rPr>
      </w:pPr>
    </w:p>
    <w:p w14:paraId="7A0408E1" w14:textId="77777777" w:rsidR="003020C7" w:rsidRPr="003020C7" w:rsidRDefault="003020C7" w:rsidP="003017E8">
      <w:pPr>
        <w:rPr>
          <w:rFonts w:ascii="Arial" w:hAnsi="Arial" w:cs="Arial"/>
        </w:rPr>
      </w:pPr>
    </w:p>
    <w:p w14:paraId="07D594C8" w14:textId="77777777" w:rsidR="003020C7" w:rsidRPr="003020C7" w:rsidRDefault="003020C7" w:rsidP="003017E8">
      <w:pPr>
        <w:rPr>
          <w:rFonts w:ascii="Arial" w:hAnsi="Arial" w:cs="Arial"/>
        </w:rPr>
      </w:pPr>
    </w:p>
    <w:p w14:paraId="27B965A5" w14:textId="77777777" w:rsidR="003020C7" w:rsidRPr="003020C7" w:rsidRDefault="003020C7" w:rsidP="003017E8">
      <w:pPr>
        <w:rPr>
          <w:rFonts w:ascii="Arial" w:hAnsi="Arial" w:cs="Arial"/>
        </w:rPr>
      </w:pPr>
    </w:p>
    <w:p w14:paraId="0E7D2C22" w14:textId="77777777" w:rsidR="003020C7" w:rsidRPr="003020C7" w:rsidRDefault="003020C7" w:rsidP="003017E8">
      <w:pPr>
        <w:rPr>
          <w:rFonts w:ascii="Arial" w:hAnsi="Arial" w:cs="Arial"/>
        </w:rPr>
      </w:pPr>
    </w:p>
    <w:p w14:paraId="7312C8E0" w14:textId="77777777" w:rsidR="003020C7" w:rsidRPr="003020C7" w:rsidRDefault="003020C7" w:rsidP="003017E8">
      <w:pPr>
        <w:rPr>
          <w:rFonts w:ascii="Arial" w:hAnsi="Arial" w:cs="Arial"/>
        </w:rPr>
      </w:pPr>
    </w:p>
    <w:p w14:paraId="32B11FE1" w14:textId="77777777" w:rsidR="003020C7" w:rsidRPr="003020C7" w:rsidRDefault="003020C7" w:rsidP="003017E8">
      <w:pPr>
        <w:rPr>
          <w:rFonts w:ascii="Arial" w:hAnsi="Arial" w:cs="Arial"/>
        </w:rPr>
      </w:pPr>
    </w:p>
    <w:p w14:paraId="5020C0CC" w14:textId="77777777" w:rsidR="003020C7" w:rsidRPr="003020C7" w:rsidRDefault="003020C7" w:rsidP="003017E8">
      <w:pPr>
        <w:rPr>
          <w:rFonts w:ascii="Arial" w:hAnsi="Arial" w:cs="Arial"/>
        </w:rPr>
      </w:pPr>
    </w:p>
    <w:p w14:paraId="13912595" w14:textId="77777777" w:rsidR="003020C7" w:rsidRPr="003020C7" w:rsidRDefault="003020C7" w:rsidP="003017E8">
      <w:pPr>
        <w:rPr>
          <w:rFonts w:ascii="Arial" w:hAnsi="Arial" w:cs="Arial"/>
        </w:rPr>
      </w:pPr>
    </w:p>
    <w:p w14:paraId="425B85F1" w14:textId="77777777" w:rsidR="003020C7" w:rsidRPr="003020C7" w:rsidRDefault="003020C7" w:rsidP="003017E8">
      <w:pPr>
        <w:rPr>
          <w:rFonts w:ascii="Arial" w:hAnsi="Arial" w:cs="Arial"/>
        </w:rPr>
      </w:pPr>
    </w:p>
    <w:p w14:paraId="4C2E4CF6" w14:textId="77777777" w:rsidR="003020C7" w:rsidRPr="003020C7" w:rsidRDefault="003020C7" w:rsidP="003017E8">
      <w:pPr>
        <w:rPr>
          <w:rFonts w:ascii="Arial" w:hAnsi="Arial" w:cs="Arial"/>
        </w:rPr>
      </w:pPr>
    </w:p>
    <w:p w14:paraId="274B4E1D" w14:textId="77777777" w:rsidR="003020C7" w:rsidRDefault="003020C7" w:rsidP="003017E8">
      <w:pPr>
        <w:tabs>
          <w:tab w:val="left" w:pos="5867"/>
        </w:tabs>
        <w:rPr>
          <w:rFonts w:ascii="Arial" w:hAnsi="Arial" w:cs="Arial"/>
        </w:rPr>
      </w:pPr>
      <w:r>
        <w:rPr>
          <w:rFonts w:ascii="Arial" w:hAnsi="Arial" w:cs="Arial"/>
        </w:rPr>
        <w:tab/>
      </w:r>
    </w:p>
    <w:p w14:paraId="0F0072B9" w14:textId="77777777" w:rsidR="003020C7" w:rsidRDefault="003020C7" w:rsidP="003017E8">
      <w:pPr>
        <w:rPr>
          <w:rFonts w:ascii="Arial" w:hAnsi="Arial" w:cs="Arial"/>
        </w:rPr>
      </w:pPr>
    </w:p>
    <w:p w14:paraId="1F3DE1ED" w14:textId="77777777" w:rsidR="003020C7" w:rsidRDefault="003020C7" w:rsidP="003017E8">
      <w:pPr>
        <w:rPr>
          <w:rFonts w:ascii="Arial" w:hAnsi="Arial" w:cs="Arial"/>
        </w:rPr>
      </w:pPr>
    </w:p>
    <w:p w14:paraId="2410F5D9" w14:textId="77777777" w:rsidR="003873F1" w:rsidRDefault="003873F1" w:rsidP="003017E8">
      <w:pPr>
        <w:rPr>
          <w:rFonts w:ascii="Arial" w:hAnsi="Arial" w:cs="Arial"/>
        </w:rPr>
      </w:pPr>
    </w:p>
    <w:p w14:paraId="39B45AE0" w14:textId="77777777" w:rsidR="003873F1" w:rsidRDefault="003873F1" w:rsidP="003017E8">
      <w:pPr>
        <w:rPr>
          <w:rFonts w:ascii="Arial" w:hAnsi="Arial" w:cs="Arial"/>
        </w:rPr>
      </w:pPr>
    </w:p>
    <w:p w14:paraId="570F236F" w14:textId="77777777" w:rsidR="003873F1" w:rsidRDefault="003873F1" w:rsidP="003017E8">
      <w:pPr>
        <w:rPr>
          <w:rFonts w:ascii="Arial" w:hAnsi="Arial" w:cs="Arial"/>
        </w:rPr>
      </w:pPr>
    </w:p>
    <w:p w14:paraId="7ACF2DEA" w14:textId="77777777" w:rsidR="003873F1" w:rsidRDefault="003873F1" w:rsidP="003017E8">
      <w:pPr>
        <w:rPr>
          <w:rFonts w:ascii="Arial" w:hAnsi="Arial" w:cs="Arial"/>
        </w:rPr>
      </w:pPr>
    </w:p>
    <w:p w14:paraId="79216CFB" w14:textId="77777777" w:rsidR="003873F1" w:rsidRDefault="003873F1" w:rsidP="003017E8">
      <w:pPr>
        <w:rPr>
          <w:rFonts w:ascii="Arial" w:hAnsi="Arial" w:cs="Arial"/>
        </w:rPr>
      </w:pPr>
    </w:p>
    <w:p w14:paraId="125EC682" w14:textId="77777777" w:rsidR="003873F1" w:rsidRDefault="003873F1" w:rsidP="003017E8">
      <w:pPr>
        <w:rPr>
          <w:rFonts w:ascii="Arial" w:hAnsi="Arial" w:cs="Arial"/>
        </w:rPr>
      </w:pPr>
    </w:p>
    <w:p w14:paraId="58F21D4D" w14:textId="77777777" w:rsidR="003873F1" w:rsidRDefault="003873F1" w:rsidP="003017E8">
      <w:pPr>
        <w:rPr>
          <w:rFonts w:ascii="Arial" w:hAnsi="Arial" w:cs="Arial"/>
        </w:rPr>
      </w:pPr>
    </w:p>
    <w:p w14:paraId="5B5AF607" w14:textId="77777777" w:rsidR="003873F1" w:rsidRDefault="003873F1" w:rsidP="003017E8">
      <w:pPr>
        <w:rPr>
          <w:rFonts w:ascii="Arial" w:hAnsi="Arial" w:cs="Arial"/>
        </w:rPr>
      </w:pPr>
    </w:p>
    <w:p w14:paraId="4B9D4954" w14:textId="77777777" w:rsidR="003873F1" w:rsidRDefault="003873F1" w:rsidP="003017E8">
      <w:pPr>
        <w:rPr>
          <w:rFonts w:ascii="Arial" w:hAnsi="Arial" w:cs="Arial"/>
        </w:rPr>
      </w:pPr>
    </w:p>
    <w:p w14:paraId="6C12ECBC" w14:textId="77777777" w:rsidR="003873F1" w:rsidRDefault="003873F1" w:rsidP="003017E8">
      <w:pPr>
        <w:rPr>
          <w:rFonts w:ascii="Arial" w:hAnsi="Arial" w:cs="Arial"/>
        </w:rPr>
      </w:pPr>
    </w:p>
    <w:p w14:paraId="2D10E49B" w14:textId="77777777" w:rsidR="003873F1" w:rsidRPr="003020C7" w:rsidRDefault="003873F1" w:rsidP="003017E8">
      <w:pPr>
        <w:rPr>
          <w:rFonts w:ascii="Arial" w:hAnsi="Arial" w:cs="Arial"/>
        </w:rPr>
        <w:sectPr w:rsidR="003873F1" w:rsidRPr="003020C7" w:rsidSect="003020C7">
          <w:headerReference w:type="even" r:id="rId12"/>
          <w:headerReference w:type="default" r:id="rId13"/>
          <w:footerReference w:type="default" r:id="rId14"/>
          <w:headerReference w:type="first" r:id="rId15"/>
          <w:pgSz w:w="11906" w:h="16838" w:code="9"/>
          <w:pgMar w:top="1134" w:right="1440" w:bottom="851" w:left="1440" w:header="720" w:footer="567" w:gutter="0"/>
          <w:pgNumType w:start="0"/>
          <w:cols w:space="708"/>
          <w:docGrid w:linePitch="360"/>
        </w:sectPr>
      </w:pPr>
    </w:p>
    <w:p w14:paraId="7C1ECEF8" w14:textId="77777777" w:rsidR="003020C7" w:rsidRDefault="003020C7" w:rsidP="003017E8">
      <w:pPr>
        <w:pStyle w:val="ListParagraph"/>
        <w:numPr>
          <w:ilvl w:val="0"/>
          <w:numId w:val="9"/>
        </w:numPr>
        <w:spacing w:after="0"/>
        <w:ind w:left="1134" w:hanging="1134"/>
        <w:rPr>
          <w:rFonts w:cs="Arial"/>
          <w:b/>
          <w:u w:val="single"/>
        </w:rPr>
      </w:pPr>
      <w:r w:rsidRPr="003873F1">
        <w:rPr>
          <w:rFonts w:cs="Arial"/>
          <w:b/>
          <w:u w:val="single"/>
        </w:rPr>
        <w:lastRenderedPageBreak/>
        <w:t>FOREWORD</w:t>
      </w:r>
    </w:p>
    <w:p w14:paraId="44F6F6EE" w14:textId="77777777" w:rsidR="000B61A0" w:rsidRDefault="000B61A0" w:rsidP="003017E8">
      <w:pPr>
        <w:rPr>
          <w:rFonts w:cs="Arial"/>
          <w:b/>
          <w:u w:val="single"/>
        </w:rPr>
      </w:pPr>
    </w:p>
    <w:p w14:paraId="516BE599" w14:textId="01326544" w:rsidR="00907212" w:rsidRPr="000B61A0" w:rsidRDefault="00480CD5" w:rsidP="003017E8">
      <w:pPr>
        <w:ind w:left="1134" w:hanging="1134"/>
        <w:rPr>
          <w:rFonts w:ascii="Arial" w:hAnsi="Arial" w:cs="Arial"/>
        </w:rPr>
      </w:pPr>
      <w:r>
        <w:rPr>
          <w:rFonts w:ascii="Arial" w:hAnsi="Arial" w:cs="Arial"/>
        </w:rPr>
        <w:t>1.1</w:t>
      </w:r>
      <w:r>
        <w:rPr>
          <w:rFonts w:ascii="Arial" w:hAnsi="Arial" w:cs="Arial"/>
        </w:rPr>
        <w:tab/>
        <w:t xml:space="preserve">This is the </w:t>
      </w:r>
      <w:r w:rsidR="00E26F1A">
        <w:rPr>
          <w:rFonts w:ascii="Arial" w:hAnsi="Arial" w:cs="Arial"/>
        </w:rPr>
        <w:t>third</w:t>
      </w:r>
      <w:r w:rsidR="000B61A0" w:rsidRPr="000B61A0">
        <w:rPr>
          <w:rFonts w:ascii="Arial" w:hAnsi="Arial" w:cs="Arial"/>
        </w:rPr>
        <w:t xml:space="preserve"> </w:t>
      </w:r>
      <w:r w:rsidR="005D5961">
        <w:rPr>
          <w:rFonts w:ascii="Arial" w:hAnsi="Arial" w:cs="Arial"/>
        </w:rPr>
        <w:t xml:space="preserve">and final </w:t>
      </w:r>
      <w:r w:rsidR="00567226">
        <w:rPr>
          <w:rFonts w:ascii="Arial" w:hAnsi="Arial" w:cs="Arial"/>
        </w:rPr>
        <w:t xml:space="preserve">NHS Somerset Clinical Commissioning Group, </w:t>
      </w:r>
      <w:r w:rsidR="002F43C1" w:rsidRPr="001C5263">
        <w:rPr>
          <w:rFonts w:ascii="Arial" w:hAnsi="Arial" w:cs="Arial"/>
        </w:rPr>
        <w:t>(</w:t>
      </w:r>
      <w:r w:rsidR="00567226" w:rsidRPr="001C5263">
        <w:rPr>
          <w:rFonts w:ascii="Arial" w:hAnsi="Arial" w:cs="Arial"/>
        </w:rPr>
        <w:t xml:space="preserve">CCG), </w:t>
      </w:r>
      <w:r w:rsidR="00E26F1A">
        <w:rPr>
          <w:rFonts w:ascii="Arial" w:hAnsi="Arial" w:cs="Arial"/>
        </w:rPr>
        <w:t>A</w:t>
      </w:r>
      <w:r w:rsidR="000B61A0" w:rsidRPr="000B61A0">
        <w:rPr>
          <w:rFonts w:ascii="Arial" w:hAnsi="Arial" w:cs="Arial"/>
        </w:rPr>
        <w:t xml:space="preserve">nnual </w:t>
      </w:r>
      <w:r w:rsidR="00C5651F">
        <w:rPr>
          <w:rFonts w:ascii="Arial" w:hAnsi="Arial" w:cs="Arial"/>
        </w:rPr>
        <w:t>Report for</w:t>
      </w:r>
      <w:r w:rsidR="005D5961">
        <w:rPr>
          <w:rFonts w:ascii="Arial" w:hAnsi="Arial" w:cs="Arial"/>
        </w:rPr>
        <w:t xml:space="preserve"> </w:t>
      </w:r>
      <w:r w:rsidR="000B61A0" w:rsidRPr="000B61A0">
        <w:rPr>
          <w:rFonts w:ascii="Arial" w:hAnsi="Arial" w:cs="Arial"/>
        </w:rPr>
        <w:t xml:space="preserve">Children Looked After and </w:t>
      </w:r>
      <w:r w:rsidR="007D4C22">
        <w:rPr>
          <w:rFonts w:ascii="Arial" w:hAnsi="Arial" w:cs="Arial"/>
        </w:rPr>
        <w:t>Care Leavers</w:t>
      </w:r>
      <w:r w:rsidR="001B288B">
        <w:rPr>
          <w:rFonts w:ascii="Arial" w:hAnsi="Arial" w:cs="Arial"/>
        </w:rPr>
        <w:t>),</w:t>
      </w:r>
      <w:r>
        <w:rPr>
          <w:rFonts w:ascii="Arial" w:hAnsi="Arial" w:cs="Arial"/>
        </w:rPr>
        <w:t xml:space="preserve"> covering April 202</w:t>
      </w:r>
      <w:r w:rsidR="009450A3">
        <w:rPr>
          <w:rFonts w:ascii="Arial" w:hAnsi="Arial" w:cs="Arial"/>
        </w:rPr>
        <w:t>1</w:t>
      </w:r>
      <w:r>
        <w:rPr>
          <w:rFonts w:ascii="Arial" w:hAnsi="Arial" w:cs="Arial"/>
        </w:rPr>
        <w:t xml:space="preserve"> – March 202</w:t>
      </w:r>
      <w:r w:rsidR="009450A3">
        <w:rPr>
          <w:rFonts w:ascii="Arial" w:hAnsi="Arial" w:cs="Arial"/>
        </w:rPr>
        <w:t>2</w:t>
      </w:r>
      <w:r w:rsidR="001B288B">
        <w:rPr>
          <w:rFonts w:ascii="Arial" w:hAnsi="Arial" w:cs="Arial"/>
        </w:rPr>
        <w:t xml:space="preserve">. The CCG </w:t>
      </w:r>
      <w:r w:rsidR="00567226">
        <w:rPr>
          <w:rFonts w:ascii="Arial" w:hAnsi="Arial" w:cs="Arial"/>
        </w:rPr>
        <w:t>is planned to</w:t>
      </w:r>
      <w:r w:rsidR="00AF224F">
        <w:rPr>
          <w:rFonts w:ascii="Arial" w:hAnsi="Arial" w:cs="Arial"/>
        </w:rPr>
        <w:t xml:space="preserve"> become an Integrated Care Board on 1</w:t>
      </w:r>
      <w:r w:rsidR="00AF224F" w:rsidRPr="00C65578">
        <w:rPr>
          <w:rFonts w:ascii="Arial" w:hAnsi="Arial" w:cs="Arial"/>
          <w:vertAlign w:val="superscript"/>
        </w:rPr>
        <w:t>st</w:t>
      </w:r>
      <w:r w:rsidR="00AF224F">
        <w:rPr>
          <w:rFonts w:ascii="Arial" w:hAnsi="Arial" w:cs="Arial"/>
        </w:rPr>
        <w:t xml:space="preserve"> July 2022.</w:t>
      </w:r>
      <w:r w:rsidR="005E7AF8" w:rsidRPr="000B61A0">
        <w:rPr>
          <w:rFonts w:ascii="Arial" w:hAnsi="Arial" w:cs="Arial"/>
        </w:rPr>
        <w:t xml:space="preserve"> This is a public report which sets out the work of the CCG in relation to </w:t>
      </w:r>
      <w:r w:rsidR="000B61A0" w:rsidRPr="000B61A0">
        <w:rPr>
          <w:rFonts w:ascii="Arial" w:hAnsi="Arial" w:cs="Arial"/>
        </w:rPr>
        <w:t>Children Looked A</w:t>
      </w:r>
      <w:r w:rsidR="005E7AF8" w:rsidRPr="000B61A0">
        <w:rPr>
          <w:rFonts w:ascii="Arial" w:hAnsi="Arial" w:cs="Arial"/>
        </w:rPr>
        <w:t>fter</w:t>
      </w:r>
      <w:r w:rsidR="00C86F3A">
        <w:rPr>
          <w:rFonts w:ascii="Arial" w:hAnsi="Arial" w:cs="Arial"/>
        </w:rPr>
        <w:t xml:space="preserve">, </w:t>
      </w:r>
      <w:r w:rsidR="000B61A0" w:rsidRPr="000B61A0">
        <w:rPr>
          <w:rFonts w:ascii="Arial" w:hAnsi="Arial" w:cs="Arial"/>
        </w:rPr>
        <w:t xml:space="preserve">(CLA), and </w:t>
      </w:r>
      <w:r w:rsidR="007D4C22">
        <w:rPr>
          <w:rFonts w:ascii="Arial" w:hAnsi="Arial" w:cs="Arial"/>
        </w:rPr>
        <w:t>Care Leavers</w:t>
      </w:r>
      <w:r w:rsidR="00C5651F">
        <w:rPr>
          <w:rFonts w:ascii="Arial" w:hAnsi="Arial" w:cs="Arial"/>
        </w:rPr>
        <w:t xml:space="preserve"> (CL)</w:t>
      </w:r>
      <w:r w:rsidR="005E7AF8" w:rsidRPr="000B61A0">
        <w:rPr>
          <w:rFonts w:ascii="Arial" w:hAnsi="Arial" w:cs="Arial"/>
        </w:rPr>
        <w:t>, a</w:t>
      </w:r>
      <w:r w:rsidR="00907212" w:rsidRPr="000B61A0">
        <w:rPr>
          <w:rFonts w:ascii="Arial" w:hAnsi="Arial" w:cs="Arial"/>
        </w:rPr>
        <w:t>s</w:t>
      </w:r>
      <w:r w:rsidR="005E7AF8" w:rsidRPr="000B61A0">
        <w:rPr>
          <w:rFonts w:ascii="Arial" w:hAnsi="Arial" w:cs="Arial"/>
        </w:rPr>
        <w:t xml:space="preserve"> lead commissioner for healthcare services within Somerset and as a member of the Some</w:t>
      </w:r>
      <w:r w:rsidR="000B61A0" w:rsidRPr="000B61A0">
        <w:rPr>
          <w:rFonts w:ascii="Arial" w:hAnsi="Arial" w:cs="Arial"/>
        </w:rPr>
        <w:t>rset Corporate Parenting Board</w:t>
      </w:r>
      <w:r w:rsidR="005E7AF8" w:rsidRPr="000B61A0">
        <w:rPr>
          <w:rFonts w:ascii="Arial" w:hAnsi="Arial" w:cs="Arial"/>
        </w:rPr>
        <w:t xml:space="preserve">. The report </w:t>
      </w:r>
      <w:r w:rsidR="000B61A0" w:rsidRPr="000B61A0">
        <w:rPr>
          <w:rFonts w:ascii="Arial" w:hAnsi="Arial" w:cs="Arial"/>
        </w:rPr>
        <w:t>forms part of Somerset CCGs</w:t>
      </w:r>
      <w:r w:rsidR="00AF224F">
        <w:rPr>
          <w:rFonts w:ascii="Arial" w:hAnsi="Arial" w:cs="Arial"/>
        </w:rPr>
        <w:t>’</w:t>
      </w:r>
      <w:r w:rsidR="000B61A0" w:rsidRPr="000B61A0">
        <w:rPr>
          <w:rFonts w:ascii="Arial" w:hAnsi="Arial" w:cs="Arial"/>
        </w:rPr>
        <w:t xml:space="preserve"> assurance arrangements, in relation to Children</w:t>
      </w:r>
      <w:r w:rsidR="00567226">
        <w:rPr>
          <w:rFonts w:ascii="Arial" w:hAnsi="Arial" w:cs="Arial"/>
        </w:rPr>
        <w:t xml:space="preserve"> Looked After</w:t>
      </w:r>
      <w:r w:rsidR="00DD29AB">
        <w:rPr>
          <w:rFonts w:ascii="Arial" w:hAnsi="Arial" w:cs="Arial"/>
        </w:rPr>
        <w:t xml:space="preserve">, </w:t>
      </w:r>
      <w:r w:rsidR="007D4C22">
        <w:rPr>
          <w:rFonts w:ascii="Arial" w:hAnsi="Arial" w:cs="Arial"/>
        </w:rPr>
        <w:t>Care Leavers</w:t>
      </w:r>
      <w:r w:rsidR="000B61A0" w:rsidRPr="000B61A0">
        <w:rPr>
          <w:rFonts w:ascii="Arial" w:hAnsi="Arial" w:cs="Arial"/>
        </w:rPr>
        <w:t xml:space="preserve"> and wider Safeguarding Children arrangements.</w:t>
      </w:r>
    </w:p>
    <w:p w14:paraId="3353EFF5" w14:textId="77777777" w:rsidR="000B61A0" w:rsidRPr="000B61A0" w:rsidRDefault="000B61A0" w:rsidP="003017E8">
      <w:pPr>
        <w:ind w:left="360"/>
        <w:rPr>
          <w:rFonts w:cs="Arial"/>
        </w:rPr>
      </w:pPr>
    </w:p>
    <w:p w14:paraId="36294785" w14:textId="17AF79F4" w:rsidR="000B61A0" w:rsidRPr="000B61A0" w:rsidRDefault="000B61A0" w:rsidP="003017E8">
      <w:pPr>
        <w:pStyle w:val="ListParagraph"/>
        <w:spacing w:after="0"/>
        <w:ind w:left="1134" w:hanging="1134"/>
        <w:rPr>
          <w:rFonts w:cs="Arial"/>
        </w:rPr>
      </w:pPr>
      <w:r>
        <w:rPr>
          <w:rFonts w:cs="Arial"/>
        </w:rPr>
        <w:t>1.2</w:t>
      </w:r>
      <w:r>
        <w:rPr>
          <w:rFonts w:cs="Arial"/>
        </w:rPr>
        <w:tab/>
        <w:t>Under the Children Act 1989</w:t>
      </w:r>
      <w:r w:rsidR="00044CE1">
        <w:rPr>
          <w:rFonts w:cs="Arial"/>
        </w:rPr>
        <w:t xml:space="preserve">, a child is </w:t>
      </w:r>
      <w:r w:rsidR="00567226">
        <w:rPr>
          <w:rFonts w:cs="Arial"/>
        </w:rPr>
        <w:t>L</w:t>
      </w:r>
      <w:r w:rsidR="00044CE1">
        <w:rPr>
          <w:rFonts w:cs="Arial"/>
        </w:rPr>
        <w:t xml:space="preserve">ooked </w:t>
      </w:r>
      <w:r w:rsidR="00567226">
        <w:rPr>
          <w:rFonts w:cs="Arial"/>
        </w:rPr>
        <w:t>A</w:t>
      </w:r>
      <w:r w:rsidR="00044CE1">
        <w:rPr>
          <w:rFonts w:cs="Arial"/>
        </w:rPr>
        <w:t>fter by a Local A</w:t>
      </w:r>
      <w:r w:rsidRPr="000B61A0">
        <w:rPr>
          <w:rFonts w:cs="Arial"/>
        </w:rPr>
        <w:t>uthority if he or she falls into one of the following:</w:t>
      </w:r>
    </w:p>
    <w:p w14:paraId="68A99806" w14:textId="77777777" w:rsidR="000B61A0" w:rsidRPr="000B61A0" w:rsidRDefault="000B61A0" w:rsidP="003017E8">
      <w:pPr>
        <w:pStyle w:val="ListParagraph"/>
        <w:numPr>
          <w:ilvl w:val="0"/>
          <w:numId w:val="12"/>
        </w:numPr>
        <w:spacing w:after="0"/>
        <w:rPr>
          <w:rFonts w:cs="Arial"/>
        </w:rPr>
      </w:pPr>
      <w:r w:rsidRPr="000B61A0">
        <w:rPr>
          <w:rFonts w:cs="Arial"/>
        </w:rPr>
        <w:t>is provided with accommodation, for a continuous period of more than 24 hours (Children Act 1989, Section 20 and 21)</w:t>
      </w:r>
    </w:p>
    <w:p w14:paraId="4D3A0ECC" w14:textId="77777777" w:rsidR="000B61A0" w:rsidRPr="000B61A0" w:rsidRDefault="000B61A0" w:rsidP="003017E8">
      <w:pPr>
        <w:pStyle w:val="ListParagraph"/>
        <w:numPr>
          <w:ilvl w:val="0"/>
          <w:numId w:val="12"/>
        </w:numPr>
        <w:spacing w:after="0"/>
        <w:rPr>
          <w:rFonts w:cs="Arial"/>
        </w:rPr>
      </w:pPr>
      <w:r w:rsidRPr="000B61A0">
        <w:rPr>
          <w:rFonts w:cs="Arial"/>
        </w:rPr>
        <w:t>is subject to a care order (Children Act 1989, Part IV), or</w:t>
      </w:r>
    </w:p>
    <w:p w14:paraId="4756822C" w14:textId="77777777" w:rsidR="00907212" w:rsidRPr="00907212" w:rsidRDefault="000B61A0" w:rsidP="003017E8">
      <w:pPr>
        <w:pStyle w:val="ListParagraph"/>
        <w:numPr>
          <w:ilvl w:val="0"/>
          <w:numId w:val="12"/>
        </w:numPr>
        <w:spacing w:after="0"/>
        <w:rPr>
          <w:rFonts w:cs="Arial"/>
        </w:rPr>
      </w:pPr>
      <w:r w:rsidRPr="000B61A0">
        <w:rPr>
          <w:rFonts w:cs="Arial"/>
        </w:rPr>
        <w:t>is subject to a placement order</w:t>
      </w:r>
    </w:p>
    <w:p w14:paraId="5CCCB88F" w14:textId="77777777" w:rsidR="000B61A0" w:rsidRPr="000B61A0" w:rsidRDefault="000B61A0" w:rsidP="003017E8">
      <w:pPr>
        <w:rPr>
          <w:rFonts w:cs="Arial"/>
        </w:rPr>
      </w:pPr>
    </w:p>
    <w:p w14:paraId="34D13957" w14:textId="77777777" w:rsidR="00E33336" w:rsidRPr="00E33336" w:rsidRDefault="000B61A0" w:rsidP="003017E8">
      <w:pPr>
        <w:ind w:left="1134" w:hanging="1134"/>
        <w:rPr>
          <w:rFonts w:ascii="Arial" w:hAnsi="Arial" w:cs="Arial"/>
        </w:rPr>
      </w:pPr>
      <w:r w:rsidRPr="000B61A0">
        <w:rPr>
          <w:rFonts w:ascii="Arial" w:hAnsi="Arial" w:cs="Arial"/>
        </w:rPr>
        <w:t>1.3</w:t>
      </w:r>
      <w:r w:rsidRPr="000B61A0">
        <w:rPr>
          <w:rFonts w:ascii="Arial" w:hAnsi="Arial" w:cs="Arial"/>
        </w:rPr>
        <w:tab/>
      </w:r>
      <w:r w:rsidR="00E33336" w:rsidRPr="00E33336">
        <w:rPr>
          <w:rFonts w:ascii="Arial" w:hAnsi="Arial" w:cs="Arial"/>
        </w:rPr>
        <w:t>Wherev</w:t>
      </w:r>
      <w:r w:rsidR="00E33336">
        <w:rPr>
          <w:rFonts w:ascii="Arial" w:hAnsi="Arial" w:cs="Arial"/>
        </w:rPr>
        <w:t>er possible, the Local Authority, Somerset County Council</w:t>
      </w:r>
      <w:r w:rsidR="00E33336" w:rsidRPr="00E33336">
        <w:rPr>
          <w:rFonts w:ascii="Arial" w:hAnsi="Arial" w:cs="Arial"/>
        </w:rPr>
        <w:t xml:space="preserve"> will work i</w:t>
      </w:r>
      <w:r w:rsidR="00E33336">
        <w:rPr>
          <w:rFonts w:ascii="Arial" w:hAnsi="Arial" w:cs="Arial"/>
        </w:rPr>
        <w:t>n partnership with parents to ensure</w:t>
      </w:r>
      <w:r w:rsidR="00E33336" w:rsidRPr="00E33336">
        <w:rPr>
          <w:rFonts w:ascii="Arial" w:hAnsi="Arial" w:cs="Arial"/>
        </w:rPr>
        <w:t xml:space="preserve"> children and young p</w:t>
      </w:r>
      <w:r w:rsidR="00E33336">
        <w:rPr>
          <w:rFonts w:ascii="Arial" w:hAnsi="Arial" w:cs="Arial"/>
        </w:rPr>
        <w:t>eople who become CLA</w:t>
      </w:r>
      <w:r w:rsidR="00E33336" w:rsidRPr="00E33336">
        <w:rPr>
          <w:rFonts w:ascii="Arial" w:hAnsi="Arial" w:cs="Arial"/>
        </w:rPr>
        <w:t xml:space="preserve"> retain strong links with their families and many eventually return home. A child</w:t>
      </w:r>
      <w:r w:rsidR="00E33336">
        <w:rPr>
          <w:rFonts w:ascii="Arial" w:hAnsi="Arial" w:cs="Arial"/>
        </w:rPr>
        <w:t xml:space="preserve"> will cease being Looked After by the Local Authority</w:t>
      </w:r>
      <w:r w:rsidR="00E33336" w:rsidRPr="00E33336">
        <w:rPr>
          <w:rFonts w:ascii="Arial" w:hAnsi="Arial" w:cs="Arial"/>
        </w:rPr>
        <w:t xml:space="preserve"> when they are adopted, return home or reach the age of 18 years.</w:t>
      </w:r>
    </w:p>
    <w:p w14:paraId="59918DF4" w14:textId="77777777" w:rsidR="00E33336" w:rsidRDefault="00E33336" w:rsidP="003017E8">
      <w:pPr>
        <w:ind w:left="1134" w:hanging="1134"/>
        <w:rPr>
          <w:rFonts w:ascii="Arial" w:hAnsi="Arial" w:cs="Arial"/>
        </w:rPr>
      </w:pPr>
    </w:p>
    <w:p w14:paraId="3FFFB131" w14:textId="6B71FA36" w:rsidR="00E33336" w:rsidRDefault="00E33336" w:rsidP="003017E8">
      <w:pPr>
        <w:ind w:left="1134" w:hanging="1134"/>
        <w:rPr>
          <w:rFonts w:ascii="Arial" w:hAnsi="Arial" w:cs="Arial"/>
        </w:rPr>
      </w:pPr>
      <w:r>
        <w:rPr>
          <w:rFonts w:ascii="Arial" w:hAnsi="Arial" w:cs="Arial"/>
        </w:rPr>
        <w:t>1.4</w:t>
      </w:r>
      <w:r>
        <w:rPr>
          <w:rFonts w:ascii="Arial" w:hAnsi="Arial" w:cs="Arial"/>
        </w:rPr>
        <w:tab/>
      </w:r>
      <w:r w:rsidR="007D4C22">
        <w:rPr>
          <w:rFonts w:ascii="Arial" w:hAnsi="Arial" w:cs="Arial"/>
        </w:rPr>
        <w:t>Care Leavers</w:t>
      </w:r>
      <w:r w:rsidRPr="00E33336">
        <w:rPr>
          <w:rFonts w:ascii="Arial" w:hAnsi="Arial" w:cs="Arial"/>
        </w:rPr>
        <w:t xml:space="preserve"> a</w:t>
      </w:r>
      <w:r>
        <w:rPr>
          <w:rFonts w:ascii="Arial" w:hAnsi="Arial" w:cs="Arial"/>
        </w:rPr>
        <w:t>re those children</w:t>
      </w:r>
      <w:r w:rsidR="00567226">
        <w:rPr>
          <w:rFonts w:ascii="Arial" w:hAnsi="Arial" w:cs="Arial"/>
        </w:rPr>
        <w:t xml:space="preserve"> and young people</w:t>
      </w:r>
      <w:r>
        <w:rPr>
          <w:rFonts w:ascii="Arial" w:hAnsi="Arial" w:cs="Arial"/>
        </w:rPr>
        <w:t xml:space="preserve"> who have </w:t>
      </w:r>
      <w:r w:rsidRPr="00E33336">
        <w:rPr>
          <w:rFonts w:ascii="Arial" w:hAnsi="Arial" w:cs="Arial"/>
        </w:rPr>
        <w:t>previously</w:t>
      </w:r>
      <w:r>
        <w:rPr>
          <w:rFonts w:ascii="Arial" w:hAnsi="Arial" w:cs="Arial"/>
        </w:rPr>
        <w:t xml:space="preserve"> been</w:t>
      </w:r>
      <w:r w:rsidRPr="00E33336">
        <w:rPr>
          <w:rFonts w:ascii="Arial" w:hAnsi="Arial" w:cs="Arial"/>
        </w:rPr>
        <w:t xml:space="preserve"> </w:t>
      </w:r>
      <w:r>
        <w:rPr>
          <w:rFonts w:ascii="Arial" w:hAnsi="Arial" w:cs="Arial"/>
        </w:rPr>
        <w:t>Looked After by the Local Authority</w:t>
      </w:r>
      <w:r w:rsidRPr="00E33336">
        <w:rPr>
          <w:rFonts w:ascii="Arial" w:hAnsi="Arial" w:cs="Arial"/>
        </w:rPr>
        <w:t xml:space="preserve"> and are now being supported to live independe</w:t>
      </w:r>
      <w:r w:rsidR="00131811">
        <w:rPr>
          <w:rFonts w:ascii="Arial" w:hAnsi="Arial" w:cs="Arial"/>
        </w:rPr>
        <w:t xml:space="preserve">ntly.  Following the publication </w:t>
      </w:r>
      <w:r w:rsidR="004E7FF5">
        <w:rPr>
          <w:rFonts w:ascii="Arial" w:hAnsi="Arial" w:cs="Arial"/>
        </w:rPr>
        <w:t>of</w:t>
      </w:r>
      <w:r w:rsidR="00131811">
        <w:rPr>
          <w:rFonts w:ascii="Arial" w:hAnsi="Arial" w:cs="Arial"/>
        </w:rPr>
        <w:t xml:space="preserve"> the Children and Social Care Act, (2017), Local Authority responsibility for </w:t>
      </w:r>
      <w:r w:rsidR="007D4C22">
        <w:rPr>
          <w:rFonts w:ascii="Arial" w:hAnsi="Arial" w:cs="Arial"/>
        </w:rPr>
        <w:t>Care Leavers</w:t>
      </w:r>
      <w:r w:rsidR="00131811">
        <w:rPr>
          <w:rFonts w:ascii="Arial" w:hAnsi="Arial" w:cs="Arial"/>
        </w:rPr>
        <w:t xml:space="preserve"> changed from 18</w:t>
      </w:r>
      <w:r w:rsidR="00AF224F">
        <w:rPr>
          <w:rFonts w:ascii="Arial" w:hAnsi="Arial" w:cs="Arial"/>
        </w:rPr>
        <w:t xml:space="preserve"> to</w:t>
      </w:r>
      <w:r w:rsidR="00C65578">
        <w:rPr>
          <w:rFonts w:ascii="Arial" w:hAnsi="Arial" w:cs="Arial"/>
        </w:rPr>
        <w:t xml:space="preserve"> </w:t>
      </w:r>
      <w:r w:rsidR="00131811">
        <w:rPr>
          <w:rFonts w:ascii="Arial" w:hAnsi="Arial" w:cs="Arial"/>
        </w:rPr>
        <w:t xml:space="preserve">21 years </w:t>
      </w:r>
      <w:r w:rsidR="004E7FF5">
        <w:rPr>
          <w:rFonts w:ascii="Arial" w:hAnsi="Arial" w:cs="Arial"/>
        </w:rPr>
        <w:t>t</w:t>
      </w:r>
      <w:r w:rsidR="00131811">
        <w:rPr>
          <w:rFonts w:ascii="Arial" w:hAnsi="Arial" w:cs="Arial"/>
        </w:rPr>
        <w:t xml:space="preserve">o an age range of 18 to 25 years, enabling </w:t>
      </w:r>
      <w:r w:rsidR="007D4C22">
        <w:rPr>
          <w:rFonts w:ascii="Arial" w:hAnsi="Arial" w:cs="Arial"/>
        </w:rPr>
        <w:t>Care Leavers</w:t>
      </w:r>
      <w:r w:rsidR="00131811" w:rsidRPr="00131811">
        <w:rPr>
          <w:rFonts w:ascii="Arial" w:hAnsi="Arial" w:cs="Arial"/>
        </w:rPr>
        <w:t xml:space="preserve"> to request support up to the age of 25, regardless of </w:t>
      </w:r>
      <w:r w:rsidR="00C65578" w:rsidRPr="00131811">
        <w:rPr>
          <w:rFonts w:ascii="Arial" w:hAnsi="Arial" w:cs="Arial"/>
        </w:rPr>
        <w:t>whether</w:t>
      </w:r>
      <w:r w:rsidR="00131811" w:rsidRPr="00131811">
        <w:rPr>
          <w:rFonts w:ascii="Arial" w:hAnsi="Arial" w:cs="Arial"/>
        </w:rPr>
        <w:t xml:space="preserve"> they are in education.</w:t>
      </w:r>
    </w:p>
    <w:p w14:paraId="4F3D7FB0" w14:textId="77777777" w:rsidR="004E71F4" w:rsidRDefault="004E71F4" w:rsidP="003017E8">
      <w:pPr>
        <w:ind w:left="1134" w:hanging="1134"/>
        <w:rPr>
          <w:rFonts w:ascii="Arial" w:hAnsi="Arial" w:cs="Arial"/>
          <w:b/>
        </w:rPr>
      </w:pPr>
    </w:p>
    <w:p w14:paraId="05586971" w14:textId="77777777" w:rsidR="0002692D" w:rsidRPr="004238E0" w:rsidRDefault="0002692D" w:rsidP="003017E8">
      <w:pPr>
        <w:ind w:left="1134" w:hanging="1134"/>
        <w:rPr>
          <w:rFonts w:ascii="Arial" w:hAnsi="Arial" w:cs="Arial"/>
          <w:b/>
        </w:rPr>
      </w:pPr>
    </w:p>
    <w:p w14:paraId="2BD1DA1C" w14:textId="77777777" w:rsidR="00CD01F0" w:rsidRDefault="00CD01F0" w:rsidP="003017E8">
      <w:pPr>
        <w:ind w:left="1134" w:hanging="1134"/>
        <w:rPr>
          <w:rFonts w:ascii="Arial" w:hAnsi="Arial" w:cs="Arial"/>
          <w:b/>
        </w:rPr>
      </w:pPr>
      <w:r>
        <w:rPr>
          <w:rFonts w:ascii="Arial" w:hAnsi="Arial" w:cs="Arial"/>
          <w:b/>
        </w:rPr>
        <w:t>2</w:t>
      </w:r>
      <w:r>
        <w:rPr>
          <w:rFonts w:ascii="Arial" w:hAnsi="Arial" w:cs="Arial"/>
          <w:b/>
        </w:rPr>
        <w:tab/>
      </w:r>
      <w:r w:rsidRPr="00E412BB">
        <w:rPr>
          <w:rFonts w:ascii="Arial" w:hAnsi="Arial" w:cs="Arial"/>
          <w:b/>
          <w:u w:val="single"/>
        </w:rPr>
        <w:t>STATEMENT OF INTENT</w:t>
      </w:r>
    </w:p>
    <w:p w14:paraId="2CA937A5" w14:textId="77777777" w:rsidR="00CD01F0" w:rsidRDefault="00CD01F0" w:rsidP="003017E8">
      <w:pPr>
        <w:ind w:left="1134" w:hanging="1134"/>
        <w:rPr>
          <w:rFonts w:ascii="Arial" w:hAnsi="Arial" w:cs="Arial"/>
          <w:b/>
        </w:rPr>
      </w:pPr>
    </w:p>
    <w:p w14:paraId="72C875C0" w14:textId="35A42AA5" w:rsidR="00846C55" w:rsidRPr="004238E0" w:rsidRDefault="00CD01F0" w:rsidP="003017E8">
      <w:pPr>
        <w:ind w:left="1134" w:hanging="1134"/>
        <w:rPr>
          <w:rFonts w:ascii="Arial" w:hAnsi="Arial" w:cs="Arial"/>
        </w:rPr>
      </w:pPr>
      <w:r w:rsidRPr="004238E0">
        <w:rPr>
          <w:rFonts w:ascii="Arial" w:hAnsi="Arial" w:cs="Arial"/>
        </w:rPr>
        <w:t>2.1</w:t>
      </w:r>
      <w:r w:rsidRPr="004238E0">
        <w:rPr>
          <w:rFonts w:ascii="Arial" w:hAnsi="Arial" w:cs="Arial"/>
        </w:rPr>
        <w:tab/>
      </w:r>
      <w:r w:rsidR="00846C55" w:rsidRPr="00846C55">
        <w:rPr>
          <w:rFonts w:ascii="Arial" w:hAnsi="Arial" w:cs="Arial"/>
        </w:rPr>
        <w:t xml:space="preserve">NHS Somerset Clinical Commissioning Group and our system partners are committed to improving health outcomes for Children </w:t>
      </w:r>
      <w:r w:rsidR="00567226">
        <w:rPr>
          <w:rFonts w:ascii="Arial" w:hAnsi="Arial" w:cs="Arial"/>
        </w:rPr>
        <w:t xml:space="preserve">Looked After </w:t>
      </w:r>
      <w:r w:rsidR="00846C55" w:rsidRPr="00846C55">
        <w:rPr>
          <w:rFonts w:ascii="Arial" w:hAnsi="Arial" w:cs="Arial"/>
        </w:rPr>
        <w:t xml:space="preserve">and </w:t>
      </w:r>
      <w:r w:rsidR="007D4C22">
        <w:rPr>
          <w:rFonts w:ascii="Arial" w:hAnsi="Arial" w:cs="Arial"/>
        </w:rPr>
        <w:t>Care Leavers</w:t>
      </w:r>
      <w:r w:rsidR="00846C55" w:rsidRPr="00846C55">
        <w:rPr>
          <w:rFonts w:ascii="Arial" w:hAnsi="Arial" w:cs="Arial"/>
        </w:rPr>
        <w:t xml:space="preserve"> and we will do this by ensuring we commission and provide high quality, responsive services.  </w:t>
      </w:r>
      <w:r w:rsidR="00567226">
        <w:rPr>
          <w:rFonts w:ascii="Arial" w:hAnsi="Arial" w:cs="Arial"/>
        </w:rPr>
        <w:t>To</w:t>
      </w:r>
      <w:r w:rsidR="00D1553D">
        <w:rPr>
          <w:rFonts w:ascii="Arial" w:hAnsi="Arial" w:cs="Arial"/>
        </w:rPr>
        <w:t xml:space="preserve"> achieve this </w:t>
      </w:r>
      <w:r w:rsidR="00846C55" w:rsidRPr="00846C55">
        <w:rPr>
          <w:rFonts w:ascii="Arial" w:hAnsi="Arial" w:cs="Arial"/>
        </w:rPr>
        <w:t>NHS Somerset CCG will continue to work closely with its Providers, (Somerset NHS Foundation Trust and Yeovil District Hospital NHS Foundation Trust), Somerset County Council, NHS England, service users and other key partners to ensure Children</w:t>
      </w:r>
      <w:r w:rsidR="00567226">
        <w:rPr>
          <w:rFonts w:ascii="Arial" w:hAnsi="Arial" w:cs="Arial"/>
        </w:rPr>
        <w:t xml:space="preserve"> Looked After</w:t>
      </w:r>
      <w:r w:rsidR="00846C55" w:rsidRPr="00846C55">
        <w:rPr>
          <w:rFonts w:ascii="Arial" w:hAnsi="Arial" w:cs="Arial"/>
        </w:rPr>
        <w:t xml:space="preserve"> and </w:t>
      </w:r>
      <w:r w:rsidR="007D4C22">
        <w:rPr>
          <w:rFonts w:ascii="Arial" w:hAnsi="Arial" w:cs="Arial"/>
        </w:rPr>
        <w:t>Care Leavers</w:t>
      </w:r>
      <w:r w:rsidR="00846C55" w:rsidRPr="00846C55">
        <w:rPr>
          <w:rFonts w:ascii="Arial" w:hAnsi="Arial" w:cs="Arial"/>
        </w:rPr>
        <w:t xml:space="preserve"> have timely access to high quality health care, as and when they need it. We will ensure robust management of</w:t>
      </w:r>
      <w:r w:rsidR="00567226">
        <w:rPr>
          <w:rFonts w:ascii="Arial" w:hAnsi="Arial" w:cs="Arial"/>
        </w:rPr>
        <w:t xml:space="preserve"> </w:t>
      </w:r>
      <w:r w:rsidR="00846C55" w:rsidRPr="00846C55">
        <w:rPr>
          <w:rFonts w:ascii="Arial" w:hAnsi="Arial" w:cs="Arial"/>
        </w:rPr>
        <w:t>action plan</w:t>
      </w:r>
      <w:r w:rsidR="00567226">
        <w:rPr>
          <w:rFonts w:ascii="Arial" w:hAnsi="Arial" w:cs="Arial"/>
        </w:rPr>
        <w:t>s</w:t>
      </w:r>
      <w:r w:rsidR="00846C55" w:rsidRPr="00846C55">
        <w:rPr>
          <w:rFonts w:ascii="Arial" w:hAnsi="Arial" w:cs="Arial"/>
        </w:rPr>
        <w:t xml:space="preserve"> to improve performance and </w:t>
      </w:r>
      <w:r w:rsidR="001B288B" w:rsidRPr="00846C55">
        <w:rPr>
          <w:rFonts w:ascii="Arial" w:hAnsi="Arial" w:cs="Arial"/>
        </w:rPr>
        <w:t>outcomes and</w:t>
      </w:r>
      <w:r w:rsidR="00846C55" w:rsidRPr="00846C55">
        <w:rPr>
          <w:rFonts w:ascii="Arial" w:hAnsi="Arial" w:cs="Arial"/>
        </w:rPr>
        <w:t xml:space="preserve"> are actively working with our partners to ensure service redesign is effective at improving performance and </w:t>
      </w:r>
      <w:r w:rsidR="00480CD5" w:rsidRPr="00846C55">
        <w:rPr>
          <w:rFonts w:ascii="Arial" w:hAnsi="Arial" w:cs="Arial"/>
        </w:rPr>
        <w:t>outcomes</w:t>
      </w:r>
      <w:r w:rsidR="00567226">
        <w:rPr>
          <w:rFonts w:ascii="Arial" w:hAnsi="Arial" w:cs="Arial"/>
        </w:rPr>
        <w:t>.</w:t>
      </w:r>
    </w:p>
    <w:p w14:paraId="0F5A4B87" w14:textId="77777777" w:rsidR="00CD01F0" w:rsidRDefault="00CD01F0" w:rsidP="003017E8">
      <w:pPr>
        <w:ind w:left="1134" w:hanging="1134"/>
        <w:rPr>
          <w:rFonts w:ascii="Arial" w:hAnsi="Arial" w:cs="Arial"/>
          <w:b/>
        </w:rPr>
      </w:pPr>
    </w:p>
    <w:p w14:paraId="1610286D" w14:textId="77777777" w:rsidR="00846C55" w:rsidRDefault="00846C55" w:rsidP="003017E8">
      <w:pPr>
        <w:ind w:left="1134" w:hanging="1134"/>
        <w:rPr>
          <w:rFonts w:ascii="Arial" w:hAnsi="Arial" w:cs="Arial"/>
          <w:b/>
        </w:rPr>
      </w:pPr>
    </w:p>
    <w:p w14:paraId="04EBA1C9" w14:textId="77777777" w:rsidR="004E71F4" w:rsidRDefault="00CD01F0" w:rsidP="003017E8">
      <w:pPr>
        <w:ind w:left="1134" w:hanging="1134"/>
        <w:rPr>
          <w:rFonts w:ascii="Arial" w:hAnsi="Arial" w:cs="Arial"/>
          <w:b/>
        </w:rPr>
      </w:pPr>
      <w:r>
        <w:rPr>
          <w:rFonts w:ascii="Arial" w:hAnsi="Arial" w:cs="Arial"/>
          <w:b/>
        </w:rPr>
        <w:lastRenderedPageBreak/>
        <w:t>3</w:t>
      </w:r>
      <w:r w:rsidR="004E71F4" w:rsidRPr="004238E0">
        <w:rPr>
          <w:rFonts w:ascii="Arial" w:hAnsi="Arial" w:cs="Arial"/>
          <w:b/>
        </w:rPr>
        <w:tab/>
      </w:r>
      <w:r w:rsidR="004E71F4" w:rsidRPr="00E412BB">
        <w:rPr>
          <w:rFonts w:ascii="Arial" w:hAnsi="Arial" w:cs="Arial"/>
          <w:b/>
          <w:u w:val="single"/>
        </w:rPr>
        <w:t>STATUTORY RESPONSIBILITIES</w:t>
      </w:r>
    </w:p>
    <w:p w14:paraId="5EAA5ABC" w14:textId="77777777" w:rsidR="004E71F4" w:rsidRDefault="004E71F4" w:rsidP="003017E8">
      <w:pPr>
        <w:ind w:left="1134" w:hanging="1134"/>
        <w:rPr>
          <w:rFonts w:ascii="Arial" w:hAnsi="Arial" w:cs="Arial"/>
          <w:b/>
        </w:rPr>
      </w:pPr>
    </w:p>
    <w:p w14:paraId="4867B969" w14:textId="66520D17" w:rsidR="004E71F4" w:rsidRDefault="00846C55" w:rsidP="003017E8">
      <w:pPr>
        <w:ind w:left="1134" w:hanging="1134"/>
        <w:rPr>
          <w:rFonts w:ascii="Arial" w:hAnsi="Arial" w:cs="Arial"/>
        </w:rPr>
      </w:pPr>
      <w:r>
        <w:rPr>
          <w:rFonts w:ascii="Arial" w:hAnsi="Arial" w:cs="Arial"/>
        </w:rPr>
        <w:t>3</w:t>
      </w:r>
      <w:r w:rsidR="004E71F4" w:rsidRPr="004238E0">
        <w:rPr>
          <w:rFonts w:ascii="Arial" w:hAnsi="Arial" w:cs="Arial"/>
        </w:rPr>
        <w:t>.1</w:t>
      </w:r>
      <w:r w:rsidR="004E71F4" w:rsidRPr="004238E0">
        <w:rPr>
          <w:rFonts w:ascii="Arial" w:hAnsi="Arial" w:cs="Arial"/>
        </w:rPr>
        <w:tab/>
      </w:r>
      <w:r w:rsidR="004E71F4">
        <w:rPr>
          <w:rFonts w:ascii="Arial" w:hAnsi="Arial" w:cs="Arial"/>
        </w:rPr>
        <w:t xml:space="preserve">NHS Somerset CCG is the Responsible Commissioner for health services provided to Somerset </w:t>
      </w:r>
      <w:r w:rsidR="00983210">
        <w:rPr>
          <w:rFonts w:ascii="Arial" w:hAnsi="Arial" w:cs="Arial"/>
        </w:rPr>
        <w:t xml:space="preserve">Children </w:t>
      </w:r>
      <w:r w:rsidR="004E71F4">
        <w:rPr>
          <w:rFonts w:ascii="Arial" w:hAnsi="Arial" w:cs="Arial"/>
        </w:rPr>
        <w:t>Looked After whether they are resident within Somerset or outside</w:t>
      </w:r>
      <w:r w:rsidR="00143698">
        <w:rPr>
          <w:rFonts w:ascii="Arial" w:hAnsi="Arial" w:cs="Arial"/>
        </w:rPr>
        <w:t xml:space="preserve">. </w:t>
      </w:r>
      <w:r w:rsidR="00EF4833">
        <w:rPr>
          <w:rFonts w:ascii="Arial" w:hAnsi="Arial" w:cs="Arial"/>
        </w:rPr>
        <w:t xml:space="preserve">The CCG </w:t>
      </w:r>
      <w:r w:rsidR="00EF4833" w:rsidRPr="00AB2E5B">
        <w:rPr>
          <w:rFonts w:ascii="Arial" w:hAnsi="Arial" w:cs="Arial"/>
        </w:rPr>
        <w:t>endeavour</w:t>
      </w:r>
      <w:r w:rsidR="00983210">
        <w:rPr>
          <w:rFonts w:ascii="Arial" w:hAnsi="Arial" w:cs="Arial"/>
        </w:rPr>
        <w:t>s</w:t>
      </w:r>
      <w:r w:rsidR="00EF4833" w:rsidRPr="00AB2E5B">
        <w:rPr>
          <w:rFonts w:ascii="Arial" w:hAnsi="Arial" w:cs="Arial"/>
        </w:rPr>
        <w:t xml:space="preserve"> to meet the </w:t>
      </w:r>
      <w:r w:rsidR="00983210">
        <w:rPr>
          <w:rFonts w:ascii="Arial" w:hAnsi="Arial" w:cs="Arial"/>
        </w:rPr>
        <w:t>health needs of</w:t>
      </w:r>
      <w:r w:rsidR="00EF4833">
        <w:rPr>
          <w:rFonts w:ascii="Arial" w:hAnsi="Arial" w:cs="Arial"/>
        </w:rPr>
        <w:t xml:space="preserve"> </w:t>
      </w:r>
      <w:r w:rsidR="00983210">
        <w:rPr>
          <w:rFonts w:ascii="Arial" w:hAnsi="Arial" w:cs="Arial"/>
        </w:rPr>
        <w:t xml:space="preserve">Children Looked After and Care Leavers </w:t>
      </w:r>
      <w:r w:rsidR="00143698">
        <w:rPr>
          <w:rFonts w:ascii="Arial" w:hAnsi="Arial" w:cs="Arial"/>
        </w:rPr>
        <w:t xml:space="preserve">as </w:t>
      </w:r>
      <w:r w:rsidR="00983210">
        <w:rPr>
          <w:rFonts w:ascii="Arial" w:hAnsi="Arial" w:cs="Arial"/>
        </w:rPr>
        <w:t xml:space="preserve">illustrated </w:t>
      </w:r>
      <w:r w:rsidR="00143698">
        <w:rPr>
          <w:rFonts w:ascii="Arial" w:hAnsi="Arial" w:cs="Arial"/>
        </w:rPr>
        <w:t xml:space="preserve">in the Statutory Guidance </w:t>
      </w:r>
      <w:r w:rsidR="00143698" w:rsidRPr="004238E0">
        <w:rPr>
          <w:rFonts w:ascii="Arial" w:hAnsi="Arial" w:cs="Arial"/>
          <w:i/>
        </w:rPr>
        <w:t>Promoting the health and well-being of looked-after children</w:t>
      </w:r>
      <w:r w:rsidR="00143698">
        <w:rPr>
          <w:rFonts w:ascii="Arial" w:hAnsi="Arial" w:cs="Arial"/>
        </w:rPr>
        <w:t>, (DoH, DfE, 2015).</w:t>
      </w:r>
    </w:p>
    <w:p w14:paraId="4E40C630" w14:textId="77777777" w:rsidR="004E71F4" w:rsidRDefault="004E71F4" w:rsidP="003017E8">
      <w:pPr>
        <w:ind w:left="1134" w:hanging="1134"/>
        <w:rPr>
          <w:rFonts w:ascii="Arial" w:hAnsi="Arial" w:cs="Arial"/>
        </w:rPr>
      </w:pPr>
    </w:p>
    <w:p w14:paraId="25FFFF7F" w14:textId="4D15C4A2" w:rsidR="004E71F4" w:rsidRDefault="00846C55" w:rsidP="003017E8">
      <w:pPr>
        <w:ind w:left="1134" w:hanging="1134"/>
        <w:rPr>
          <w:rFonts w:ascii="Arial" w:hAnsi="Arial" w:cs="Arial"/>
        </w:rPr>
      </w:pPr>
      <w:r>
        <w:rPr>
          <w:rFonts w:ascii="Arial" w:hAnsi="Arial" w:cs="Arial"/>
        </w:rPr>
        <w:t>3</w:t>
      </w:r>
      <w:r w:rsidR="004E71F4">
        <w:rPr>
          <w:rFonts w:ascii="Arial" w:hAnsi="Arial" w:cs="Arial"/>
        </w:rPr>
        <w:t>.2</w:t>
      </w:r>
      <w:r w:rsidR="004E71F4">
        <w:rPr>
          <w:rFonts w:ascii="Arial" w:hAnsi="Arial" w:cs="Arial"/>
        </w:rPr>
        <w:tab/>
      </w:r>
      <w:r w:rsidR="000B04F7" w:rsidRPr="00AB2E5B">
        <w:rPr>
          <w:rFonts w:ascii="Arial" w:hAnsi="Arial" w:cs="Arial"/>
        </w:rPr>
        <w:t>A vigorous and robust system</w:t>
      </w:r>
      <w:r w:rsidR="00983210">
        <w:rPr>
          <w:rFonts w:ascii="Arial" w:hAnsi="Arial" w:cs="Arial"/>
        </w:rPr>
        <w:t xml:space="preserve"> of</w:t>
      </w:r>
      <w:r w:rsidR="000B04F7" w:rsidRPr="00AB2E5B">
        <w:rPr>
          <w:rFonts w:ascii="Arial" w:hAnsi="Arial" w:cs="Arial"/>
        </w:rPr>
        <w:t xml:space="preserve"> quality assurance and performance monitoring </w:t>
      </w:r>
      <w:r w:rsidR="0017306F">
        <w:rPr>
          <w:rFonts w:ascii="Arial" w:hAnsi="Arial" w:cs="Arial"/>
        </w:rPr>
        <w:t xml:space="preserve">has been developed with health and social care </w:t>
      </w:r>
      <w:r w:rsidR="00C65578">
        <w:rPr>
          <w:rFonts w:ascii="Arial" w:hAnsi="Arial" w:cs="Arial"/>
        </w:rPr>
        <w:t xml:space="preserve">partners </w:t>
      </w:r>
      <w:r w:rsidR="00C65578" w:rsidRPr="00AB2E5B">
        <w:rPr>
          <w:rFonts w:ascii="Arial" w:hAnsi="Arial" w:cs="Arial"/>
        </w:rPr>
        <w:t>to</w:t>
      </w:r>
      <w:r w:rsidR="000B04F7" w:rsidRPr="00AB2E5B">
        <w:rPr>
          <w:rFonts w:ascii="Arial" w:hAnsi="Arial" w:cs="Arial"/>
        </w:rPr>
        <w:t xml:space="preserve"> ensure that a seamless service is delivered.</w:t>
      </w:r>
      <w:r w:rsidR="000B04F7">
        <w:rPr>
          <w:rFonts w:ascii="Arial" w:hAnsi="Arial" w:cs="Arial"/>
        </w:rPr>
        <w:t xml:space="preserve"> This</w:t>
      </w:r>
      <w:r w:rsidR="00567226">
        <w:rPr>
          <w:rFonts w:ascii="Arial" w:hAnsi="Arial" w:cs="Arial"/>
        </w:rPr>
        <w:t xml:space="preserve"> function</w:t>
      </w:r>
      <w:r w:rsidR="000B04F7">
        <w:rPr>
          <w:rFonts w:ascii="Arial" w:hAnsi="Arial" w:cs="Arial"/>
        </w:rPr>
        <w:t xml:space="preserve"> is within the main roles and </w:t>
      </w:r>
      <w:r w:rsidR="00567226">
        <w:rPr>
          <w:rFonts w:ascii="Arial" w:hAnsi="Arial" w:cs="Arial"/>
        </w:rPr>
        <w:t>workstream</w:t>
      </w:r>
      <w:r w:rsidR="000B04F7">
        <w:rPr>
          <w:rFonts w:ascii="Arial" w:hAnsi="Arial" w:cs="Arial"/>
        </w:rPr>
        <w:t xml:space="preserve">s of </w:t>
      </w:r>
      <w:r w:rsidR="00567226">
        <w:rPr>
          <w:rFonts w:ascii="Arial" w:hAnsi="Arial" w:cs="Arial"/>
        </w:rPr>
        <w:t xml:space="preserve">the </w:t>
      </w:r>
      <w:r w:rsidR="000B04F7">
        <w:rPr>
          <w:rFonts w:ascii="Arial" w:hAnsi="Arial" w:cs="Arial"/>
        </w:rPr>
        <w:t xml:space="preserve">CCG’s commissioned Designated Doctor </w:t>
      </w:r>
      <w:r w:rsidR="0017306F">
        <w:rPr>
          <w:rFonts w:ascii="Arial" w:hAnsi="Arial" w:cs="Arial"/>
        </w:rPr>
        <w:t xml:space="preserve">and Nurse </w:t>
      </w:r>
      <w:r w:rsidR="000B04F7">
        <w:rPr>
          <w:rFonts w:ascii="Arial" w:hAnsi="Arial" w:cs="Arial"/>
        </w:rPr>
        <w:t xml:space="preserve">for Children Looked After </w:t>
      </w:r>
      <w:r w:rsidR="00567226">
        <w:rPr>
          <w:rFonts w:ascii="Arial" w:hAnsi="Arial" w:cs="Arial"/>
        </w:rPr>
        <w:t xml:space="preserve">and </w:t>
      </w:r>
      <w:r w:rsidR="00252831">
        <w:rPr>
          <w:rFonts w:ascii="Arial" w:hAnsi="Arial" w:cs="Arial"/>
        </w:rPr>
        <w:t xml:space="preserve">Care Leavers. The CCG </w:t>
      </w:r>
      <w:r w:rsidR="0017306F">
        <w:rPr>
          <w:rFonts w:ascii="Arial" w:hAnsi="Arial" w:cs="Arial"/>
        </w:rPr>
        <w:t xml:space="preserve">maintains its statutory duty to </w:t>
      </w:r>
      <w:r w:rsidR="00252831">
        <w:rPr>
          <w:rFonts w:ascii="Arial" w:hAnsi="Arial" w:cs="Arial"/>
        </w:rPr>
        <w:t>cooperate with Local Authorities to ensure health assessments are undertaken and support and services are provided to CLA without undue delay</w:t>
      </w:r>
    </w:p>
    <w:p w14:paraId="68F97FBB" w14:textId="77777777" w:rsidR="00FC349F" w:rsidRDefault="00FC349F" w:rsidP="003017E8">
      <w:pPr>
        <w:ind w:left="1134" w:hanging="1134"/>
        <w:rPr>
          <w:rFonts w:ascii="Arial" w:hAnsi="Arial" w:cs="Arial"/>
        </w:rPr>
      </w:pPr>
    </w:p>
    <w:p w14:paraId="46A6058B" w14:textId="394138B3" w:rsidR="00FC349F" w:rsidRDefault="00846C55" w:rsidP="003017E8">
      <w:pPr>
        <w:ind w:left="1134" w:hanging="1134"/>
        <w:rPr>
          <w:rFonts w:ascii="Arial" w:hAnsi="Arial" w:cs="Arial"/>
        </w:rPr>
      </w:pPr>
      <w:r>
        <w:rPr>
          <w:rFonts w:ascii="Arial" w:hAnsi="Arial" w:cs="Arial"/>
        </w:rPr>
        <w:t>3</w:t>
      </w:r>
      <w:r w:rsidR="00FC349F">
        <w:rPr>
          <w:rFonts w:ascii="Arial" w:hAnsi="Arial" w:cs="Arial"/>
        </w:rPr>
        <w:t>.3</w:t>
      </w:r>
      <w:r w:rsidR="00FC349F">
        <w:rPr>
          <w:rFonts w:ascii="Arial" w:hAnsi="Arial" w:cs="Arial"/>
        </w:rPr>
        <w:tab/>
        <w:t xml:space="preserve">CCGs must ensure that any changes in healthcare provider due to CLA placement move do not disrupt the objective of providing high quality, timely </w:t>
      </w:r>
      <w:r w:rsidR="0017306F">
        <w:rPr>
          <w:rFonts w:ascii="Arial" w:hAnsi="Arial" w:cs="Arial"/>
        </w:rPr>
        <w:t>health</w:t>
      </w:r>
      <w:r w:rsidR="00FC349F">
        <w:rPr>
          <w:rFonts w:ascii="Arial" w:hAnsi="Arial" w:cs="Arial"/>
        </w:rPr>
        <w:t xml:space="preserve">care </w:t>
      </w:r>
      <w:r w:rsidR="0017306F">
        <w:rPr>
          <w:rFonts w:ascii="Arial" w:hAnsi="Arial" w:cs="Arial"/>
        </w:rPr>
        <w:t>to</w:t>
      </w:r>
      <w:r w:rsidR="00FC349F">
        <w:rPr>
          <w:rFonts w:ascii="Arial" w:hAnsi="Arial" w:cs="Arial"/>
        </w:rPr>
        <w:t xml:space="preserve"> the child</w:t>
      </w:r>
    </w:p>
    <w:p w14:paraId="6A2F92D0" w14:textId="77777777" w:rsidR="00FC349F" w:rsidRDefault="00FC349F" w:rsidP="003017E8">
      <w:pPr>
        <w:ind w:left="1134" w:hanging="1134"/>
        <w:rPr>
          <w:rFonts w:ascii="Arial" w:hAnsi="Arial" w:cs="Arial"/>
        </w:rPr>
      </w:pPr>
    </w:p>
    <w:p w14:paraId="3E20364A" w14:textId="77777777" w:rsidR="00FC349F" w:rsidRDefault="00846C55" w:rsidP="003017E8">
      <w:pPr>
        <w:ind w:left="1134" w:hanging="1134"/>
        <w:rPr>
          <w:rFonts w:ascii="Arial" w:hAnsi="Arial" w:cs="Arial"/>
        </w:rPr>
      </w:pPr>
      <w:r>
        <w:rPr>
          <w:rFonts w:ascii="Arial" w:hAnsi="Arial" w:cs="Arial"/>
        </w:rPr>
        <w:t>3</w:t>
      </w:r>
      <w:r w:rsidR="00FC349F">
        <w:rPr>
          <w:rFonts w:ascii="Arial" w:hAnsi="Arial" w:cs="Arial"/>
        </w:rPr>
        <w:t>.4</w:t>
      </w:r>
      <w:r w:rsidR="00FC349F">
        <w:rPr>
          <w:rFonts w:ascii="Arial" w:hAnsi="Arial" w:cs="Arial"/>
        </w:rPr>
        <w:tab/>
        <w:t xml:space="preserve">CCGs must ensure that plans are in </w:t>
      </w:r>
      <w:r w:rsidR="0002692D">
        <w:rPr>
          <w:rFonts w:ascii="Arial" w:hAnsi="Arial" w:cs="Arial"/>
        </w:rPr>
        <w:t>place</w:t>
      </w:r>
      <w:r w:rsidR="00FC349F">
        <w:rPr>
          <w:rFonts w:ascii="Arial" w:hAnsi="Arial" w:cs="Arial"/>
        </w:rPr>
        <w:t xml:space="preserve"> to enable children leaving care to continue to obtain the healthcare they need</w:t>
      </w:r>
    </w:p>
    <w:p w14:paraId="74CF90F7" w14:textId="77777777" w:rsidR="00FC349F" w:rsidRDefault="00FC349F" w:rsidP="003017E8">
      <w:pPr>
        <w:ind w:left="1134" w:hanging="1134"/>
        <w:rPr>
          <w:rFonts w:ascii="Arial" w:hAnsi="Arial" w:cs="Arial"/>
        </w:rPr>
      </w:pPr>
    </w:p>
    <w:p w14:paraId="59F95CFF" w14:textId="554421B7" w:rsidR="00FC349F" w:rsidRDefault="00846C55" w:rsidP="003017E8">
      <w:pPr>
        <w:ind w:left="1134" w:hanging="1134"/>
        <w:rPr>
          <w:rFonts w:ascii="Arial" w:hAnsi="Arial" w:cs="Arial"/>
        </w:rPr>
      </w:pPr>
      <w:r>
        <w:rPr>
          <w:rFonts w:ascii="Arial" w:hAnsi="Arial" w:cs="Arial"/>
        </w:rPr>
        <w:t>3</w:t>
      </w:r>
      <w:r w:rsidR="00FC349F">
        <w:rPr>
          <w:rFonts w:ascii="Arial" w:hAnsi="Arial" w:cs="Arial"/>
        </w:rPr>
        <w:t>.5</w:t>
      </w:r>
      <w:r w:rsidR="00FC349F">
        <w:rPr>
          <w:rFonts w:ascii="Arial" w:hAnsi="Arial" w:cs="Arial"/>
        </w:rPr>
        <w:tab/>
      </w:r>
      <w:r w:rsidR="0002692D">
        <w:rPr>
          <w:rFonts w:ascii="Arial" w:hAnsi="Arial" w:cs="Arial"/>
        </w:rPr>
        <w:t xml:space="preserve">Somerset CCG gains assurance that its healthcare services to CLA meet the standards laid down in the Statutory Guidance by ensuring that high quality </w:t>
      </w:r>
      <w:r w:rsidR="00FC349F">
        <w:rPr>
          <w:rFonts w:ascii="Arial" w:hAnsi="Arial" w:cs="Arial"/>
        </w:rPr>
        <w:t xml:space="preserve">Statutory Initial and Review Health Assessments and </w:t>
      </w:r>
      <w:r w:rsidR="0002692D">
        <w:rPr>
          <w:rFonts w:ascii="Arial" w:hAnsi="Arial" w:cs="Arial"/>
        </w:rPr>
        <w:t>associated H</w:t>
      </w:r>
      <w:r w:rsidR="00FC349F">
        <w:rPr>
          <w:rFonts w:ascii="Arial" w:hAnsi="Arial" w:cs="Arial"/>
        </w:rPr>
        <w:t>ealth Care Plans</w:t>
      </w:r>
      <w:r w:rsidR="00440942">
        <w:rPr>
          <w:rFonts w:ascii="Arial" w:hAnsi="Arial" w:cs="Arial"/>
        </w:rPr>
        <w:t xml:space="preserve"> and Health Leaving Care Summaries</w:t>
      </w:r>
      <w:r w:rsidR="00FC349F">
        <w:rPr>
          <w:rFonts w:ascii="Arial" w:hAnsi="Arial" w:cs="Arial"/>
        </w:rPr>
        <w:t xml:space="preserve"> are </w:t>
      </w:r>
      <w:r w:rsidR="0002692D">
        <w:rPr>
          <w:rFonts w:ascii="Arial" w:hAnsi="Arial" w:cs="Arial"/>
        </w:rPr>
        <w:t xml:space="preserve">delivered to CLA and </w:t>
      </w:r>
      <w:r w:rsidR="007D4C22">
        <w:rPr>
          <w:rFonts w:ascii="Arial" w:hAnsi="Arial" w:cs="Arial"/>
        </w:rPr>
        <w:t>Care Leavers</w:t>
      </w:r>
      <w:r w:rsidR="0002692D">
        <w:rPr>
          <w:rFonts w:ascii="Arial" w:hAnsi="Arial" w:cs="Arial"/>
        </w:rPr>
        <w:t xml:space="preserve"> in a timely way</w:t>
      </w:r>
      <w:r w:rsidR="00FC349F">
        <w:rPr>
          <w:rFonts w:ascii="Arial" w:hAnsi="Arial" w:cs="Arial"/>
        </w:rPr>
        <w:t xml:space="preserve">. </w:t>
      </w:r>
      <w:r w:rsidR="0002692D">
        <w:rPr>
          <w:rFonts w:ascii="Arial" w:hAnsi="Arial" w:cs="Arial"/>
        </w:rPr>
        <w:t xml:space="preserve"> Similarly robust </w:t>
      </w:r>
      <w:r w:rsidR="009D220D">
        <w:rPr>
          <w:rFonts w:ascii="Arial" w:hAnsi="Arial" w:cs="Arial"/>
        </w:rPr>
        <w:t xml:space="preserve">key </w:t>
      </w:r>
      <w:r w:rsidR="0002692D">
        <w:rPr>
          <w:rFonts w:ascii="Arial" w:hAnsi="Arial" w:cs="Arial"/>
        </w:rPr>
        <w:t xml:space="preserve">performance </w:t>
      </w:r>
      <w:r w:rsidR="009D220D">
        <w:rPr>
          <w:rFonts w:ascii="Arial" w:hAnsi="Arial" w:cs="Arial"/>
        </w:rPr>
        <w:t xml:space="preserve">indicator </w:t>
      </w:r>
      <w:r w:rsidR="0002692D">
        <w:rPr>
          <w:rFonts w:ascii="Arial" w:hAnsi="Arial" w:cs="Arial"/>
        </w:rPr>
        <w:t xml:space="preserve">monitoring of </w:t>
      </w:r>
      <w:r w:rsidR="00C65578">
        <w:rPr>
          <w:rFonts w:ascii="Arial" w:hAnsi="Arial" w:cs="Arial"/>
        </w:rPr>
        <w:t>CLA access</w:t>
      </w:r>
      <w:r w:rsidR="0002692D">
        <w:rPr>
          <w:rFonts w:ascii="Arial" w:hAnsi="Arial" w:cs="Arial"/>
        </w:rPr>
        <w:t xml:space="preserve"> to dental services and immunisation rates </w:t>
      </w:r>
      <w:r w:rsidR="004238E0">
        <w:rPr>
          <w:rFonts w:ascii="Arial" w:hAnsi="Arial" w:cs="Arial"/>
        </w:rPr>
        <w:t>and completed</w:t>
      </w:r>
      <w:r w:rsidR="0002692D">
        <w:rPr>
          <w:rFonts w:ascii="Arial" w:hAnsi="Arial" w:cs="Arial"/>
        </w:rPr>
        <w:t xml:space="preserve"> Strengths and Difficulties </w:t>
      </w:r>
      <w:r w:rsidR="00B77C70">
        <w:rPr>
          <w:rFonts w:ascii="Arial" w:hAnsi="Arial" w:cs="Arial"/>
        </w:rPr>
        <w:t>Questionnaires</w:t>
      </w:r>
      <w:r w:rsidR="0002692D">
        <w:rPr>
          <w:rFonts w:ascii="Arial" w:hAnsi="Arial" w:cs="Arial"/>
        </w:rPr>
        <w:t>, (SDQs), provide assurance that CLA health needs are identified and met</w:t>
      </w:r>
      <w:r w:rsidR="00E3122B">
        <w:rPr>
          <w:rFonts w:ascii="Arial" w:hAnsi="Arial" w:cs="Arial"/>
        </w:rPr>
        <w:t>.</w:t>
      </w:r>
    </w:p>
    <w:p w14:paraId="0184F6C3" w14:textId="77777777" w:rsidR="00E3122B" w:rsidRDefault="00E3122B" w:rsidP="003017E8">
      <w:pPr>
        <w:ind w:left="1134" w:hanging="1134"/>
        <w:rPr>
          <w:rFonts w:ascii="Arial" w:hAnsi="Arial" w:cs="Arial"/>
        </w:rPr>
      </w:pPr>
    </w:p>
    <w:p w14:paraId="0D244170" w14:textId="6CC072D2" w:rsidR="00E3122B" w:rsidRPr="004E71F4" w:rsidRDefault="00E3122B" w:rsidP="003017E8">
      <w:pPr>
        <w:ind w:left="1134" w:hanging="1134"/>
        <w:rPr>
          <w:rFonts w:ascii="Arial" w:hAnsi="Arial" w:cs="Arial"/>
        </w:rPr>
      </w:pPr>
      <w:r>
        <w:rPr>
          <w:rFonts w:ascii="Arial" w:hAnsi="Arial" w:cs="Arial"/>
        </w:rPr>
        <w:t xml:space="preserve">3.6            </w:t>
      </w:r>
      <w:r w:rsidR="0017306F">
        <w:rPr>
          <w:rFonts w:ascii="Arial" w:hAnsi="Arial" w:cs="Arial"/>
        </w:rPr>
        <w:t xml:space="preserve">The CCG </w:t>
      </w:r>
      <w:r>
        <w:rPr>
          <w:rFonts w:ascii="Arial" w:hAnsi="Arial" w:cs="Arial"/>
        </w:rPr>
        <w:t xml:space="preserve">also has a statutory role and functions </w:t>
      </w:r>
      <w:r w:rsidR="0017306F">
        <w:rPr>
          <w:rFonts w:ascii="Arial" w:hAnsi="Arial" w:cs="Arial"/>
        </w:rPr>
        <w:t xml:space="preserve">for fostering and adoption as defined </w:t>
      </w:r>
      <w:r w:rsidR="00C65578">
        <w:rPr>
          <w:rFonts w:ascii="Arial" w:hAnsi="Arial" w:cs="Arial"/>
        </w:rPr>
        <w:t xml:space="preserve">in </w:t>
      </w:r>
      <w:r w:rsidR="00C65578" w:rsidRPr="00E3122B">
        <w:rPr>
          <w:rFonts w:ascii="Arial" w:hAnsi="Arial" w:cs="Arial"/>
          <w:color w:val="202124"/>
          <w:shd w:val="clear" w:color="auto" w:fill="FFFFFF"/>
        </w:rPr>
        <w:t>the</w:t>
      </w:r>
      <w:r>
        <w:rPr>
          <w:rFonts w:ascii="Arial" w:hAnsi="Arial" w:cs="Arial"/>
          <w:color w:val="202124"/>
          <w:shd w:val="clear" w:color="auto" w:fill="FFFFFF"/>
        </w:rPr>
        <w:t xml:space="preserve"> Children Act 1989, Guidance and Regulations Volume 4 Fostering Services, the Care Standards Act 2000, </w:t>
      </w:r>
      <w:r w:rsidR="0017306F">
        <w:rPr>
          <w:rFonts w:ascii="Arial" w:hAnsi="Arial" w:cs="Arial"/>
          <w:color w:val="202124"/>
          <w:shd w:val="clear" w:color="auto" w:fill="FFFFFF"/>
        </w:rPr>
        <w:t xml:space="preserve">and </w:t>
      </w:r>
      <w:r>
        <w:rPr>
          <w:rFonts w:ascii="Arial" w:hAnsi="Arial" w:cs="Arial"/>
          <w:color w:val="202124"/>
          <w:shd w:val="clear" w:color="auto" w:fill="FFFFFF"/>
        </w:rPr>
        <w:t>the Adoption and Children Act 2002</w:t>
      </w:r>
      <w:r w:rsidR="008032A0">
        <w:rPr>
          <w:rFonts w:ascii="Arial" w:hAnsi="Arial" w:cs="Arial"/>
          <w:color w:val="202124"/>
          <w:shd w:val="clear" w:color="auto" w:fill="FFFFFF"/>
        </w:rPr>
        <w:t>.</w:t>
      </w:r>
    </w:p>
    <w:p w14:paraId="4E7199D9" w14:textId="77777777" w:rsidR="00E36641" w:rsidRDefault="00E36641" w:rsidP="003017E8">
      <w:pPr>
        <w:pStyle w:val="ListParagraph"/>
        <w:spacing w:after="0"/>
        <w:ind w:left="567" w:firstLine="0"/>
        <w:rPr>
          <w:rFonts w:cs="Arial"/>
          <w:b/>
          <w:u w:val="single"/>
        </w:rPr>
      </w:pPr>
    </w:p>
    <w:p w14:paraId="7727F34B" w14:textId="77777777" w:rsidR="00E36641" w:rsidRDefault="00E36641" w:rsidP="003017E8">
      <w:pPr>
        <w:pStyle w:val="ListParagraph"/>
        <w:spacing w:after="0"/>
        <w:ind w:left="567" w:firstLine="0"/>
        <w:rPr>
          <w:rFonts w:cs="Arial"/>
          <w:b/>
          <w:u w:val="single"/>
        </w:rPr>
      </w:pPr>
    </w:p>
    <w:p w14:paraId="52AD7FCD" w14:textId="77777777" w:rsidR="00A63DCB" w:rsidRPr="00131811" w:rsidRDefault="00846C55" w:rsidP="003017E8">
      <w:pPr>
        <w:rPr>
          <w:rFonts w:ascii="Arial" w:hAnsi="Arial" w:cs="Arial"/>
          <w:b/>
        </w:rPr>
      </w:pPr>
      <w:r>
        <w:rPr>
          <w:rFonts w:ascii="Arial" w:hAnsi="Arial" w:cs="Arial"/>
          <w:b/>
        </w:rPr>
        <w:t>4</w:t>
      </w:r>
      <w:r w:rsidR="00131811" w:rsidRPr="00131811">
        <w:rPr>
          <w:rFonts w:ascii="Arial" w:hAnsi="Arial" w:cs="Arial"/>
          <w:b/>
        </w:rPr>
        <w:tab/>
      </w:r>
      <w:r w:rsidR="00131811" w:rsidRPr="00846C55">
        <w:rPr>
          <w:rFonts w:ascii="Arial" w:hAnsi="Arial" w:cs="Arial"/>
          <w:b/>
        </w:rPr>
        <w:tab/>
      </w:r>
      <w:r w:rsidR="002C49E9" w:rsidRPr="00E412BB">
        <w:rPr>
          <w:rFonts w:ascii="Arial" w:hAnsi="Arial" w:cs="Arial"/>
          <w:b/>
          <w:u w:val="single"/>
        </w:rPr>
        <w:t>PURPOSE OF THE REPORT</w:t>
      </w:r>
    </w:p>
    <w:p w14:paraId="650CC98A" w14:textId="77777777" w:rsidR="004A3F32" w:rsidRPr="00FA73E6" w:rsidRDefault="004A3F32" w:rsidP="003017E8">
      <w:pPr>
        <w:tabs>
          <w:tab w:val="left" w:pos="1134"/>
        </w:tabs>
        <w:ind w:left="1134" w:hanging="1134"/>
        <w:rPr>
          <w:rFonts w:ascii="Arial" w:hAnsi="Arial" w:cs="Arial"/>
          <w:b/>
        </w:rPr>
      </w:pPr>
    </w:p>
    <w:p w14:paraId="369CACD1" w14:textId="4E89F59D" w:rsidR="00F52E28" w:rsidRDefault="00846C55" w:rsidP="003017E8">
      <w:pPr>
        <w:tabs>
          <w:tab w:val="left" w:pos="1134"/>
        </w:tabs>
        <w:ind w:left="1134" w:hanging="1134"/>
        <w:rPr>
          <w:rFonts w:ascii="Arial" w:hAnsi="Arial" w:cs="Arial"/>
        </w:rPr>
      </w:pPr>
      <w:r>
        <w:rPr>
          <w:rFonts w:ascii="Arial" w:eastAsia="Calibri" w:hAnsi="Arial" w:cs="Arial"/>
        </w:rPr>
        <w:t>4</w:t>
      </w:r>
      <w:r w:rsidR="004E7FF5">
        <w:rPr>
          <w:rFonts w:ascii="Arial" w:eastAsia="Calibri" w:hAnsi="Arial" w:cs="Arial"/>
        </w:rPr>
        <w:t>.1</w:t>
      </w:r>
      <w:r w:rsidR="00632821" w:rsidRPr="00FA73E6">
        <w:rPr>
          <w:rFonts w:ascii="Arial" w:eastAsia="Calibri" w:hAnsi="Arial" w:cs="Arial"/>
        </w:rPr>
        <w:tab/>
      </w:r>
      <w:r w:rsidR="00131811">
        <w:rPr>
          <w:rFonts w:ascii="Arial" w:hAnsi="Arial" w:cs="Arial"/>
        </w:rPr>
        <w:t xml:space="preserve">This Children Looked After and </w:t>
      </w:r>
      <w:r w:rsidR="007D4C22">
        <w:rPr>
          <w:rFonts w:ascii="Arial" w:hAnsi="Arial" w:cs="Arial"/>
        </w:rPr>
        <w:t>Care Leavers</w:t>
      </w:r>
      <w:r w:rsidR="000B2A24">
        <w:rPr>
          <w:rFonts w:ascii="Arial" w:hAnsi="Arial" w:cs="Arial"/>
        </w:rPr>
        <w:t xml:space="preserve"> </w:t>
      </w:r>
      <w:r w:rsidR="002C49E9" w:rsidRPr="002C49E9">
        <w:rPr>
          <w:rFonts w:ascii="Arial" w:hAnsi="Arial" w:cs="Arial"/>
        </w:rPr>
        <w:t>annual report</w:t>
      </w:r>
      <w:r w:rsidR="00F52E28">
        <w:rPr>
          <w:rFonts w:ascii="Arial" w:hAnsi="Arial" w:cs="Arial"/>
        </w:rPr>
        <w:t xml:space="preserve"> covers the period 1</w:t>
      </w:r>
      <w:r w:rsidR="00F52E28" w:rsidRPr="00F52E28">
        <w:rPr>
          <w:rFonts w:ascii="Arial" w:hAnsi="Arial" w:cs="Arial"/>
          <w:vertAlign w:val="superscript"/>
        </w:rPr>
        <w:t>st</w:t>
      </w:r>
      <w:r w:rsidR="00F52E28">
        <w:rPr>
          <w:rFonts w:ascii="Arial" w:hAnsi="Arial" w:cs="Arial"/>
        </w:rPr>
        <w:t xml:space="preserve"> April 202</w:t>
      </w:r>
      <w:r w:rsidR="008F1B81">
        <w:rPr>
          <w:rFonts w:ascii="Arial" w:hAnsi="Arial" w:cs="Arial"/>
        </w:rPr>
        <w:t>1</w:t>
      </w:r>
      <w:r w:rsidR="00F52E28">
        <w:rPr>
          <w:rFonts w:ascii="Arial" w:hAnsi="Arial" w:cs="Arial"/>
        </w:rPr>
        <w:t xml:space="preserve"> to 31</w:t>
      </w:r>
      <w:r w:rsidR="00F52E28" w:rsidRPr="00F52E28">
        <w:rPr>
          <w:rFonts w:ascii="Arial" w:hAnsi="Arial" w:cs="Arial"/>
          <w:vertAlign w:val="superscript"/>
        </w:rPr>
        <w:t>st</w:t>
      </w:r>
      <w:r w:rsidR="00F52E28">
        <w:rPr>
          <w:rFonts w:ascii="Arial" w:hAnsi="Arial" w:cs="Arial"/>
        </w:rPr>
        <w:t xml:space="preserve"> March 202</w:t>
      </w:r>
      <w:r w:rsidR="008F1B81">
        <w:rPr>
          <w:rFonts w:ascii="Arial" w:hAnsi="Arial" w:cs="Arial"/>
        </w:rPr>
        <w:t>2</w:t>
      </w:r>
      <w:r w:rsidR="00F52E28">
        <w:rPr>
          <w:rFonts w:ascii="Arial" w:hAnsi="Arial" w:cs="Arial"/>
        </w:rPr>
        <w:t>.</w:t>
      </w:r>
    </w:p>
    <w:p w14:paraId="339EA72B" w14:textId="77777777" w:rsidR="00F52E28" w:rsidRDefault="00F52E28" w:rsidP="003017E8">
      <w:pPr>
        <w:tabs>
          <w:tab w:val="left" w:pos="1134"/>
        </w:tabs>
        <w:ind w:left="1134" w:hanging="1134"/>
        <w:rPr>
          <w:rFonts w:ascii="Arial" w:hAnsi="Arial" w:cs="Arial"/>
        </w:rPr>
      </w:pPr>
    </w:p>
    <w:p w14:paraId="687FDCE8" w14:textId="42BA10EE" w:rsidR="002C49E9" w:rsidRDefault="00F52E28" w:rsidP="003017E8">
      <w:pPr>
        <w:tabs>
          <w:tab w:val="left" w:pos="1134"/>
        </w:tabs>
        <w:ind w:left="1134" w:hanging="1134"/>
        <w:rPr>
          <w:rFonts w:ascii="Arial" w:hAnsi="Arial" w:cs="Arial"/>
        </w:rPr>
      </w:pPr>
      <w:r>
        <w:rPr>
          <w:rFonts w:ascii="Arial" w:hAnsi="Arial" w:cs="Arial"/>
        </w:rPr>
        <w:t>4.2</w:t>
      </w:r>
      <w:r>
        <w:rPr>
          <w:rFonts w:ascii="Arial" w:hAnsi="Arial" w:cs="Arial"/>
        </w:rPr>
        <w:tab/>
        <w:t xml:space="preserve">The report </w:t>
      </w:r>
      <w:r w:rsidR="002C49E9" w:rsidRPr="002C49E9">
        <w:rPr>
          <w:rFonts w:ascii="Arial" w:hAnsi="Arial" w:cs="Arial"/>
        </w:rPr>
        <w:t xml:space="preserve">will inform the </w:t>
      </w:r>
      <w:r w:rsidR="000B2A24">
        <w:rPr>
          <w:rFonts w:ascii="Arial" w:hAnsi="Arial" w:cs="Arial"/>
        </w:rPr>
        <w:t>Somerset</w:t>
      </w:r>
      <w:r w:rsidR="002C49E9" w:rsidRPr="002C49E9">
        <w:rPr>
          <w:rFonts w:ascii="Arial" w:hAnsi="Arial" w:cs="Arial"/>
        </w:rPr>
        <w:t xml:space="preserve"> Clinical Commission</w:t>
      </w:r>
      <w:r w:rsidR="000B2A24">
        <w:rPr>
          <w:rFonts w:ascii="Arial" w:hAnsi="Arial" w:cs="Arial"/>
        </w:rPr>
        <w:t xml:space="preserve">ing Group (CCG) Governing Body </w:t>
      </w:r>
      <w:r w:rsidR="002C49E9" w:rsidRPr="002C49E9">
        <w:rPr>
          <w:rFonts w:ascii="Arial" w:hAnsi="Arial" w:cs="Arial"/>
        </w:rPr>
        <w:t xml:space="preserve">of the arrangements in place for </w:t>
      </w:r>
      <w:r w:rsidR="000B2A24">
        <w:rPr>
          <w:rFonts w:ascii="Arial" w:hAnsi="Arial" w:cs="Arial"/>
        </w:rPr>
        <w:t xml:space="preserve">all </w:t>
      </w:r>
      <w:r w:rsidR="002C49E9" w:rsidRPr="002C49E9">
        <w:rPr>
          <w:rFonts w:ascii="Arial" w:hAnsi="Arial" w:cs="Arial"/>
        </w:rPr>
        <w:t>chi</w:t>
      </w:r>
      <w:r>
        <w:rPr>
          <w:rFonts w:ascii="Arial" w:hAnsi="Arial" w:cs="Arial"/>
        </w:rPr>
        <w:t xml:space="preserve">ldren who are in the care of Somerset County Council, </w:t>
      </w:r>
      <w:r w:rsidR="001C2436">
        <w:rPr>
          <w:rFonts w:ascii="Arial" w:hAnsi="Arial" w:cs="Arial"/>
        </w:rPr>
        <w:t>(</w:t>
      </w:r>
      <w:r w:rsidR="001D0F13">
        <w:rPr>
          <w:rFonts w:ascii="Arial" w:hAnsi="Arial" w:cs="Arial"/>
        </w:rPr>
        <w:t xml:space="preserve">529 </w:t>
      </w:r>
      <w:r w:rsidR="001C2436">
        <w:rPr>
          <w:rFonts w:ascii="Arial" w:hAnsi="Arial" w:cs="Arial"/>
        </w:rPr>
        <w:t>on</w:t>
      </w:r>
      <w:r>
        <w:rPr>
          <w:rFonts w:ascii="Arial" w:hAnsi="Arial" w:cs="Arial"/>
        </w:rPr>
        <w:t xml:space="preserve"> </w:t>
      </w:r>
      <w:r w:rsidR="00873FB4">
        <w:rPr>
          <w:rFonts w:ascii="Arial" w:hAnsi="Arial" w:cs="Arial"/>
        </w:rPr>
        <w:t>3</w:t>
      </w:r>
      <w:r>
        <w:rPr>
          <w:rFonts w:ascii="Arial" w:hAnsi="Arial" w:cs="Arial"/>
        </w:rPr>
        <w:t>1</w:t>
      </w:r>
      <w:r w:rsidRPr="00F52E28">
        <w:rPr>
          <w:rFonts w:ascii="Arial" w:hAnsi="Arial" w:cs="Arial"/>
          <w:vertAlign w:val="superscript"/>
        </w:rPr>
        <w:t>st</w:t>
      </w:r>
      <w:r w:rsidR="00873FB4">
        <w:rPr>
          <w:rFonts w:ascii="Arial" w:hAnsi="Arial" w:cs="Arial"/>
        </w:rPr>
        <w:t xml:space="preserve"> March </w:t>
      </w:r>
      <w:r>
        <w:rPr>
          <w:rFonts w:ascii="Arial" w:hAnsi="Arial" w:cs="Arial"/>
        </w:rPr>
        <w:t xml:space="preserve"> 2021 compared to </w:t>
      </w:r>
      <w:r w:rsidR="00131811">
        <w:rPr>
          <w:rFonts w:ascii="Arial" w:hAnsi="Arial" w:cs="Arial"/>
        </w:rPr>
        <w:t>5</w:t>
      </w:r>
      <w:r w:rsidR="00907934">
        <w:rPr>
          <w:rFonts w:ascii="Arial" w:hAnsi="Arial" w:cs="Arial"/>
        </w:rPr>
        <w:t>52</w:t>
      </w:r>
      <w:r w:rsidR="00131811">
        <w:rPr>
          <w:rFonts w:ascii="Arial" w:hAnsi="Arial" w:cs="Arial"/>
        </w:rPr>
        <w:t xml:space="preserve"> on 31</w:t>
      </w:r>
      <w:r w:rsidR="00131811" w:rsidRPr="00131811">
        <w:rPr>
          <w:rFonts w:ascii="Arial" w:hAnsi="Arial" w:cs="Arial"/>
          <w:vertAlign w:val="superscript"/>
        </w:rPr>
        <w:t>st</w:t>
      </w:r>
      <w:r w:rsidR="00131811">
        <w:rPr>
          <w:rFonts w:ascii="Arial" w:hAnsi="Arial" w:cs="Arial"/>
        </w:rPr>
        <w:t xml:space="preserve"> March 202</w:t>
      </w:r>
      <w:r w:rsidR="009D220D">
        <w:rPr>
          <w:rFonts w:ascii="Arial" w:hAnsi="Arial" w:cs="Arial"/>
        </w:rPr>
        <w:t>2</w:t>
      </w:r>
      <w:r w:rsidR="005F47BF">
        <w:rPr>
          <w:rFonts w:ascii="Arial" w:hAnsi="Arial" w:cs="Arial"/>
        </w:rPr>
        <w:t>)</w:t>
      </w:r>
      <w:r w:rsidR="004E7FF5">
        <w:rPr>
          <w:rFonts w:ascii="Arial" w:hAnsi="Arial" w:cs="Arial"/>
        </w:rPr>
        <w:t xml:space="preserve"> or are Somerset </w:t>
      </w:r>
      <w:r w:rsidR="007D4C22">
        <w:rPr>
          <w:rFonts w:ascii="Arial" w:hAnsi="Arial" w:cs="Arial"/>
        </w:rPr>
        <w:t>Care Leavers</w:t>
      </w:r>
      <w:r w:rsidR="001D0F13">
        <w:rPr>
          <w:rFonts w:ascii="Arial" w:hAnsi="Arial" w:cs="Arial"/>
        </w:rPr>
        <w:t>, (</w:t>
      </w:r>
      <w:r w:rsidR="00184E44">
        <w:rPr>
          <w:rFonts w:ascii="Arial" w:hAnsi="Arial" w:cs="Arial"/>
        </w:rPr>
        <w:t>3</w:t>
      </w:r>
      <w:r w:rsidR="001D0F13">
        <w:rPr>
          <w:rFonts w:ascii="Arial" w:hAnsi="Arial" w:cs="Arial"/>
        </w:rPr>
        <w:t>1</w:t>
      </w:r>
      <w:r w:rsidR="00184E44">
        <w:rPr>
          <w:rFonts w:ascii="Arial" w:hAnsi="Arial" w:cs="Arial"/>
        </w:rPr>
        <w:t xml:space="preserve">2 </w:t>
      </w:r>
      <w:r w:rsidR="001D0F13">
        <w:rPr>
          <w:rFonts w:ascii="Arial" w:hAnsi="Arial" w:cs="Arial"/>
        </w:rPr>
        <w:t>on 31</w:t>
      </w:r>
      <w:r w:rsidR="001D0F13" w:rsidRPr="001D0F13">
        <w:rPr>
          <w:rFonts w:ascii="Arial" w:hAnsi="Arial" w:cs="Arial"/>
          <w:vertAlign w:val="superscript"/>
        </w:rPr>
        <w:t>st</w:t>
      </w:r>
      <w:r w:rsidR="001D0F13">
        <w:rPr>
          <w:rFonts w:ascii="Arial" w:hAnsi="Arial" w:cs="Arial"/>
        </w:rPr>
        <w:t xml:space="preserve"> March 2021 compared with 33</w:t>
      </w:r>
      <w:r w:rsidR="001B3C89">
        <w:rPr>
          <w:rFonts w:ascii="Arial" w:hAnsi="Arial" w:cs="Arial"/>
        </w:rPr>
        <w:t xml:space="preserve">2 </w:t>
      </w:r>
      <w:r w:rsidR="001D0F13">
        <w:rPr>
          <w:rFonts w:ascii="Arial" w:hAnsi="Arial" w:cs="Arial"/>
        </w:rPr>
        <w:t>on 31</w:t>
      </w:r>
      <w:r w:rsidR="001D0F13" w:rsidRPr="001D0F13">
        <w:rPr>
          <w:rFonts w:ascii="Arial" w:hAnsi="Arial" w:cs="Arial"/>
          <w:vertAlign w:val="superscript"/>
        </w:rPr>
        <w:t>st</w:t>
      </w:r>
      <w:r w:rsidR="001D0F13">
        <w:rPr>
          <w:rFonts w:ascii="Arial" w:hAnsi="Arial" w:cs="Arial"/>
        </w:rPr>
        <w:t xml:space="preserve"> March 2022)</w:t>
      </w:r>
      <w:r w:rsidR="000B2A24">
        <w:rPr>
          <w:rFonts w:ascii="Arial" w:hAnsi="Arial" w:cs="Arial"/>
        </w:rPr>
        <w:t>.</w:t>
      </w:r>
    </w:p>
    <w:p w14:paraId="0C4AAAA5" w14:textId="77777777" w:rsidR="000B2A24" w:rsidRDefault="000B2A24" w:rsidP="003017E8">
      <w:pPr>
        <w:tabs>
          <w:tab w:val="left" w:pos="1134"/>
        </w:tabs>
        <w:ind w:left="1134" w:hanging="1134"/>
        <w:rPr>
          <w:rFonts w:ascii="Arial" w:hAnsi="Arial" w:cs="Arial"/>
        </w:rPr>
      </w:pPr>
    </w:p>
    <w:p w14:paraId="278120CF" w14:textId="3688A69D" w:rsidR="000B2A24" w:rsidRPr="000B2A24" w:rsidRDefault="00846C55" w:rsidP="003017E8">
      <w:pPr>
        <w:tabs>
          <w:tab w:val="left" w:pos="1134"/>
        </w:tabs>
        <w:ind w:left="1134" w:hanging="1134"/>
        <w:rPr>
          <w:rFonts w:ascii="Arial" w:hAnsi="Arial" w:cs="Arial"/>
        </w:rPr>
      </w:pPr>
      <w:r>
        <w:rPr>
          <w:rFonts w:ascii="Arial" w:hAnsi="Arial" w:cs="Arial"/>
        </w:rPr>
        <w:lastRenderedPageBreak/>
        <w:t>4</w:t>
      </w:r>
      <w:r w:rsidR="00F52E28">
        <w:rPr>
          <w:rFonts w:ascii="Arial" w:hAnsi="Arial" w:cs="Arial"/>
        </w:rPr>
        <w:t>.3</w:t>
      </w:r>
      <w:r w:rsidR="000B2A24">
        <w:rPr>
          <w:rFonts w:ascii="Arial" w:hAnsi="Arial" w:cs="Arial"/>
        </w:rPr>
        <w:tab/>
      </w:r>
      <w:r w:rsidR="000B2A24" w:rsidRPr="000B2A24">
        <w:rPr>
          <w:rFonts w:ascii="Arial" w:hAnsi="Arial" w:cs="Arial"/>
        </w:rPr>
        <w:t>Th</w:t>
      </w:r>
      <w:r w:rsidR="001D0F13">
        <w:rPr>
          <w:rFonts w:ascii="Arial" w:hAnsi="Arial" w:cs="Arial"/>
        </w:rPr>
        <w:t>is</w:t>
      </w:r>
      <w:r w:rsidR="000B2A24" w:rsidRPr="000B2A24">
        <w:rPr>
          <w:rFonts w:ascii="Arial" w:hAnsi="Arial" w:cs="Arial"/>
        </w:rPr>
        <w:t xml:space="preserve"> report </w:t>
      </w:r>
      <w:r w:rsidR="00F52E28">
        <w:rPr>
          <w:rFonts w:ascii="Arial" w:hAnsi="Arial" w:cs="Arial"/>
        </w:rPr>
        <w:t xml:space="preserve">is an updated overview and summary of the previous CCG Annual Report and </w:t>
      </w:r>
      <w:r w:rsidR="000B2A24" w:rsidRPr="000B2A24">
        <w:rPr>
          <w:rFonts w:ascii="Arial" w:hAnsi="Arial" w:cs="Arial"/>
        </w:rPr>
        <w:t>will:</w:t>
      </w:r>
    </w:p>
    <w:p w14:paraId="1FD466C4" w14:textId="1B5C6D6B" w:rsidR="000B2A24" w:rsidRPr="000B2A24" w:rsidRDefault="00214AC0" w:rsidP="003017E8">
      <w:pPr>
        <w:pStyle w:val="ListParagraph"/>
        <w:numPr>
          <w:ilvl w:val="0"/>
          <w:numId w:val="5"/>
        </w:numPr>
        <w:tabs>
          <w:tab w:val="left" w:pos="1134"/>
        </w:tabs>
        <w:spacing w:after="0"/>
        <w:rPr>
          <w:rFonts w:cs="Arial"/>
        </w:rPr>
      </w:pPr>
      <w:r>
        <w:rPr>
          <w:rFonts w:cs="Arial"/>
        </w:rPr>
        <w:t>update</w:t>
      </w:r>
      <w:r w:rsidR="000B2A24" w:rsidRPr="000B2A24">
        <w:rPr>
          <w:rFonts w:cs="Arial"/>
        </w:rPr>
        <w:t xml:space="preserve"> the context fo</w:t>
      </w:r>
      <w:r w:rsidR="004E7FF5">
        <w:rPr>
          <w:rFonts w:cs="Arial"/>
        </w:rPr>
        <w:t xml:space="preserve">r CLA and </w:t>
      </w:r>
      <w:r w:rsidR="007D4C22">
        <w:rPr>
          <w:rFonts w:cs="Arial"/>
        </w:rPr>
        <w:t>Care Leavers</w:t>
      </w:r>
      <w:r w:rsidR="004E7FF5">
        <w:rPr>
          <w:rFonts w:cs="Arial"/>
        </w:rPr>
        <w:t xml:space="preserve"> in Somerset</w:t>
      </w:r>
    </w:p>
    <w:p w14:paraId="32771E35" w14:textId="43DE5127" w:rsidR="004E7FF5" w:rsidRPr="004E7FF5" w:rsidRDefault="00214AC0" w:rsidP="003017E8">
      <w:pPr>
        <w:pStyle w:val="ListParagraph"/>
        <w:numPr>
          <w:ilvl w:val="0"/>
          <w:numId w:val="5"/>
        </w:numPr>
        <w:spacing w:after="0"/>
        <w:rPr>
          <w:rFonts w:cs="Arial"/>
        </w:rPr>
      </w:pPr>
      <w:r>
        <w:rPr>
          <w:rFonts w:cs="Arial"/>
        </w:rPr>
        <w:t>p</w:t>
      </w:r>
      <w:r w:rsidR="000B2A24" w:rsidRPr="004E7FF5">
        <w:rPr>
          <w:rFonts w:cs="Arial"/>
        </w:rPr>
        <w:t xml:space="preserve">rovide an overview of the arrangements in place to </w:t>
      </w:r>
      <w:r w:rsidR="004E7FF5" w:rsidRPr="004E7FF5">
        <w:rPr>
          <w:rFonts w:cs="Arial"/>
        </w:rPr>
        <w:t xml:space="preserve">provide health services to CLA and </w:t>
      </w:r>
      <w:r w:rsidR="007D4C22">
        <w:rPr>
          <w:rFonts w:cs="Arial"/>
        </w:rPr>
        <w:t>Care Leavers</w:t>
      </w:r>
      <w:r w:rsidR="004E7FF5" w:rsidRPr="004E7FF5">
        <w:rPr>
          <w:rFonts w:cs="Arial"/>
        </w:rPr>
        <w:t xml:space="preserve"> in Somerset</w:t>
      </w:r>
    </w:p>
    <w:p w14:paraId="2FEAE19F" w14:textId="77777777" w:rsidR="00FD14A7" w:rsidRDefault="00214AC0" w:rsidP="003017E8">
      <w:pPr>
        <w:pStyle w:val="ListParagraph"/>
        <w:numPr>
          <w:ilvl w:val="0"/>
          <w:numId w:val="5"/>
        </w:numPr>
        <w:tabs>
          <w:tab w:val="left" w:pos="0"/>
        </w:tabs>
        <w:spacing w:after="0"/>
        <w:rPr>
          <w:rFonts w:cs="Arial"/>
        </w:rPr>
      </w:pPr>
      <w:r>
        <w:rPr>
          <w:rFonts w:cs="Arial"/>
        </w:rPr>
        <w:t>d</w:t>
      </w:r>
      <w:r w:rsidR="000B2A24" w:rsidRPr="000B2A24">
        <w:rPr>
          <w:rFonts w:cs="Arial"/>
        </w:rPr>
        <w:t xml:space="preserve">emonstrate how </w:t>
      </w:r>
      <w:r w:rsidR="000B2A24">
        <w:rPr>
          <w:rFonts w:cs="Arial"/>
        </w:rPr>
        <w:t>Somerset</w:t>
      </w:r>
      <w:r w:rsidR="000B2A24" w:rsidRPr="000B2A24">
        <w:rPr>
          <w:rFonts w:cs="Arial"/>
        </w:rPr>
        <w:t xml:space="preserve"> </w:t>
      </w:r>
      <w:r w:rsidR="000B2A24">
        <w:rPr>
          <w:rFonts w:cs="Arial"/>
        </w:rPr>
        <w:t>CCG</w:t>
      </w:r>
      <w:r w:rsidR="000B2A24" w:rsidRPr="000B2A24">
        <w:rPr>
          <w:rFonts w:cs="Arial"/>
        </w:rPr>
        <w:t xml:space="preserve"> </w:t>
      </w:r>
      <w:r w:rsidR="000B2A24">
        <w:rPr>
          <w:rFonts w:cs="Arial"/>
        </w:rPr>
        <w:t>is</w:t>
      </w:r>
      <w:r w:rsidR="000B2A24" w:rsidRPr="000B2A24">
        <w:rPr>
          <w:rFonts w:cs="Arial"/>
        </w:rPr>
        <w:t xml:space="preserve"> fulfilling </w:t>
      </w:r>
      <w:r w:rsidR="000B2A24">
        <w:rPr>
          <w:rFonts w:cs="Arial"/>
        </w:rPr>
        <w:t>its</w:t>
      </w:r>
      <w:r w:rsidR="000B2A24" w:rsidRPr="000B2A24">
        <w:rPr>
          <w:rFonts w:cs="Arial"/>
        </w:rPr>
        <w:t xml:space="preserve"> </w:t>
      </w:r>
      <w:r w:rsidR="004E7FF5">
        <w:rPr>
          <w:rFonts w:cs="Arial"/>
        </w:rPr>
        <w:t xml:space="preserve">CLA and Care Leaver </w:t>
      </w:r>
      <w:r w:rsidR="000B2A24" w:rsidRPr="000B2A24">
        <w:rPr>
          <w:rFonts w:cs="Arial"/>
        </w:rPr>
        <w:t>statutory responsibilities</w:t>
      </w:r>
      <w:r w:rsidR="00FD14A7" w:rsidRPr="00FD14A7">
        <w:rPr>
          <w:rFonts w:cs="Arial"/>
        </w:rPr>
        <w:t xml:space="preserve"> </w:t>
      </w:r>
    </w:p>
    <w:p w14:paraId="793C0519" w14:textId="301D7C58" w:rsidR="000B2A24" w:rsidRPr="00FD14A7" w:rsidRDefault="00FD14A7" w:rsidP="003017E8">
      <w:pPr>
        <w:pStyle w:val="ListParagraph"/>
        <w:numPr>
          <w:ilvl w:val="0"/>
          <w:numId w:val="5"/>
        </w:numPr>
        <w:tabs>
          <w:tab w:val="left" w:pos="0"/>
        </w:tabs>
        <w:spacing w:after="0"/>
        <w:rPr>
          <w:rFonts w:cs="Arial"/>
        </w:rPr>
      </w:pPr>
      <w:r>
        <w:rPr>
          <w:rFonts w:cs="Arial"/>
        </w:rPr>
        <w:t>r</w:t>
      </w:r>
      <w:r w:rsidRPr="000B2A24">
        <w:rPr>
          <w:rFonts w:cs="Arial"/>
        </w:rPr>
        <w:t xml:space="preserve">eport on governance and accountability arrangements within the </w:t>
      </w:r>
      <w:r>
        <w:rPr>
          <w:rFonts w:cs="Arial"/>
        </w:rPr>
        <w:t>CCG</w:t>
      </w:r>
      <w:r w:rsidRPr="000B2A24">
        <w:rPr>
          <w:rFonts w:cs="Arial"/>
        </w:rPr>
        <w:t xml:space="preserve">, </w:t>
      </w:r>
      <w:r>
        <w:rPr>
          <w:rFonts w:cs="Arial"/>
        </w:rPr>
        <w:t>and the CCG role in the Corporate Parenting Board and sub</w:t>
      </w:r>
      <w:r w:rsidR="00511A25">
        <w:rPr>
          <w:rFonts w:cs="Arial"/>
        </w:rPr>
        <w:t>-</w:t>
      </w:r>
      <w:r>
        <w:rPr>
          <w:rFonts w:cs="Arial"/>
        </w:rPr>
        <w:t>groups.</w:t>
      </w:r>
    </w:p>
    <w:p w14:paraId="0E9C7850" w14:textId="42DC103F" w:rsidR="000B2A24" w:rsidRDefault="00214AC0" w:rsidP="003017E8">
      <w:pPr>
        <w:pStyle w:val="ListParagraph"/>
        <w:numPr>
          <w:ilvl w:val="0"/>
          <w:numId w:val="5"/>
        </w:numPr>
        <w:tabs>
          <w:tab w:val="left" w:pos="0"/>
        </w:tabs>
        <w:spacing w:after="0"/>
        <w:rPr>
          <w:rFonts w:cs="Arial"/>
        </w:rPr>
      </w:pPr>
      <w:r>
        <w:rPr>
          <w:rFonts w:cs="Arial"/>
        </w:rPr>
        <w:t>h</w:t>
      </w:r>
      <w:r w:rsidR="000B2A24" w:rsidRPr="000B2A24">
        <w:rPr>
          <w:rFonts w:cs="Arial"/>
        </w:rPr>
        <w:t xml:space="preserve">ighlight </w:t>
      </w:r>
      <w:r w:rsidR="00343020">
        <w:rPr>
          <w:rFonts w:cs="Arial"/>
        </w:rPr>
        <w:t xml:space="preserve">achievements </w:t>
      </w:r>
      <w:r w:rsidR="004E7FF5">
        <w:rPr>
          <w:rFonts w:cs="Arial"/>
        </w:rPr>
        <w:t xml:space="preserve">and identify current risks in provision of health services to CLA and </w:t>
      </w:r>
      <w:r w:rsidR="007D4C22">
        <w:rPr>
          <w:rFonts w:cs="Arial"/>
        </w:rPr>
        <w:t>Care Leavers</w:t>
      </w:r>
    </w:p>
    <w:p w14:paraId="23C03BA7" w14:textId="6AAB39A5" w:rsidR="00424F5C" w:rsidRDefault="000B2A24" w:rsidP="003017E8">
      <w:pPr>
        <w:pStyle w:val="ListParagraph"/>
        <w:numPr>
          <w:ilvl w:val="0"/>
          <w:numId w:val="5"/>
        </w:numPr>
        <w:tabs>
          <w:tab w:val="left" w:pos="0"/>
        </w:tabs>
        <w:spacing w:after="0"/>
        <w:rPr>
          <w:rFonts w:cs="Arial"/>
        </w:rPr>
      </w:pPr>
      <w:r w:rsidRPr="00C86F3A">
        <w:rPr>
          <w:rFonts w:cs="Arial"/>
        </w:rPr>
        <w:t xml:space="preserve">Provide assurance that the </w:t>
      </w:r>
      <w:r w:rsidR="00214AC0">
        <w:rPr>
          <w:rFonts w:cs="Arial"/>
        </w:rPr>
        <w:t>CLA and Care Leaver 202</w:t>
      </w:r>
      <w:r w:rsidR="000712CB">
        <w:rPr>
          <w:rFonts w:cs="Arial"/>
        </w:rPr>
        <w:t>1</w:t>
      </w:r>
      <w:r w:rsidR="00214AC0">
        <w:rPr>
          <w:rFonts w:cs="Arial"/>
        </w:rPr>
        <w:t>/202</w:t>
      </w:r>
      <w:r w:rsidR="000712CB">
        <w:rPr>
          <w:rFonts w:cs="Arial"/>
        </w:rPr>
        <w:t>2</w:t>
      </w:r>
      <w:r w:rsidR="004E7FF5" w:rsidRPr="00C86F3A">
        <w:rPr>
          <w:rFonts w:cs="Arial"/>
        </w:rPr>
        <w:t xml:space="preserve"> objectives were completed</w:t>
      </w:r>
      <w:r w:rsidR="00C86F3A" w:rsidRPr="00C86F3A">
        <w:rPr>
          <w:rFonts w:cs="Arial"/>
        </w:rPr>
        <w:t xml:space="preserve">  </w:t>
      </w:r>
    </w:p>
    <w:p w14:paraId="20BD3E0D" w14:textId="29C219C2" w:rsidR="00C86F3A" w:rsidRDefault="00214AC0" w:rsidP="003017E8">
      <w:pPr>
        <w:pStyle w:val="ListParagraph"/>
        <w:numPr>
          <w:ilvl w:val="0"/>
          <w:numId w:val="5"/>
        </w:numPr>
        <w:tabs>
          <w:tab w:val="left" w:pos="0"/>
        </w:tabs>
        <w:spacing w:after="0"/>
        <w:rPr>
          <w:rFonts w:cs="Arial"/>
        </w:rPr>
      </w:pPr>
      <w:r>
        <w:rPr>
          <w:rFonts w:cs="Arial"/>
        </w:rPr>
        <w:t>Identify the CCG’s 202</w:t>
      </w:r>
      <w:r w:rsidR="000712CB">
        <w:rPr>
          <w:rFonts w:cs="Arial"/>
        </w:rPr>
        <w:t>2</w:t>
      </w:r>
      <w:r w:rsidR="00C86F3A" w:rsidRPr="00C86F3A">
        <w:rPr>
          <w:rFonts w:cs="Arial"/>
        </w:rPr>
        <w:t>/202</w:t>
      </w:r>
      <w:r w:rsidR="000712CB">
        <w:rPr>
          <w:rFonts w:cs="Arial"/>
        </w:rPr>
        <w:t>3</w:t>
      </w:r>
      <w:r w:rsidR="00C86F3A" w:rsidRPr="00C86F3A">
        <w:rPr>
          <w:rFonts w:cs="Arial"/>
        </w:rPr>
        <w:t xml:space="preserve"> CLA and Care Leaver objectives</w:t>
      </w:r>
    </w:p>
    <w:p w14:paraId="17023E09" w14:textId="77777777" w:rsidR="00C86F3A" w:rsidRPr="00C86F3A" w:rsidRDefault="00C86F3A" w:rsidP="003017E8">
      <w:pPr>
        <w:tabs>
          <w:tab w:val="left" w:pos="0"/>
        </w:tabs>
        <w:ind w:left="774"/>
        <w:rPr>
          <w:rFonts w:cs="Arial"/>
        </w:rPr>
      </w:pPr>
    </w:p>
    <w:p w14:paraId="4C12936B" w14:textId="77777777" w:rsidR="00632821" w:rsidRDefault="004A3F32" w:rsidP="003017E8">
      <w:pPr>
        <w:tabs>
          <w:tab w:val="left" w:pos="1134"/>
        </w:tabs>
        <w:autoSpaceDE w:val="0"/>
        <w:autoSpaceDN w:val="0"/>
        <w:adjustRightInd w:val="0"/>
        <w:ind w:left="1134" w:hanging="1134"/>
        <w:rPr>
          <w:rFonts w:ascii="Arial" w:eastAsia="Calibri" w:hAnsi="Arial" w:cs="Arial"/>
        </w:rPr>
      </w:pPr>
      <w:r w:rsidRPr="00FA73E6">
        <w:rPr>
          <w:rFonts w:ascii="Arial" w:eastAsia="Calibri" w:hAnsi="Arial" w:cs="Arial"/>
        </w:rPr>
        <w:t xml:space="preserve"> </w:t>
      </w:r>
    </w:p>
    <w:p w14:paraId="7FAE59E4" w14:textId="77777777" w:rsidR="008A363B" w:rsidRPr="00FA73E6" w:rsidRDefault="008A363B" w:rsidP="003017E8">
      <w:pPr>
        <w:tabs>
          <w:tab w:val="left" w:pos="1134"/>
        </w:tabs>
        <w:autoSpaceDE w:val="0"/>
        <w:autoSpaceDN w:val="0"/>
        <w:adjustRightInd w:val="0"/>
        <w:rPr>
          <w:rFonts w:ascii="Arial" w:eastAsia="Calibri" w:hAnsi="Arial" w:cs="Arial"/>
        </w:rPr>
      </w:pPr>
    </w:p>
    <w:p w14:paraId="5EBB80DA" w14:textId="0F681AE1" w:rsidR="00665B4D" w:rsidRDefault="00846C55" w:rsidP="003017E8">
      <w:pPr>
        <w:tabs>
          <w:tab w:val="left" w:pos="1134"/>
        </w:tabs>
        <w:ind w:left="1134" w:hanging="1134"/>
        <w:rPr>
          <w:rFonts w:ascii="Arial" w:hAnsi="Arial" w:cs="Arial"/>
          <w:b/>
        </w:rPr>
      </w:pPr>
      <w:r w:rsidRPr="00846C55">
        <w:rPr>
          <w:rFonts w:ascii="Arial" w:hAnsi="Arial" w:cs="Arial"/>
          <w:b/>
        </w:rPr>
        <w:t>5</w:t>
      </w:r>
      <w:r w:rsidR="00AA2A85">
        <w:rPr>
          <w:rFonts w:ascii="Arial" w:hAnsi="Arial" w:cs="Arial"/>
          <w:b/>
        </w:rPr>
        <w:tab/>
      </w:r>
      <w:r w:rsidR="00AA2A85" w:rsidRPr="00E412BB">
        <w:rPr>
          <w:rFonts w:ascii="Arial" w:hAnsi="Arial" w:cs="Arial"/>
          <w:b/>
          <w:u w:val="single"/>
        </w:rPr>
        <w:t xml:space="preserve">CHILDREN </w:t>
      </w:r>
      <w:r w:rsidR="004E7FF5" w:rsidRPr="00E412BB">
        <w:rPr>
          <w:rFonts w:ascii="Arial" w:hAnsi="Arial" w:cs="Arial"/>
          <w:b/>
          <w:u w:val="single"/>
        </w:rPr>
        <w:t xml:space="preserve">LOOKED AFTER AND </w:t>
      </w:r>
      <w:r w:rsidR="007D4C22">
        <w:rPr>
          <w:rFonts w:ascii="Arial" w:hAnsi="Arial" w:cs="Arial"/>
          <w:b/>
          <w:u w:val="single"/>
        </w:rPr>
        <w:t>CARE LEAVERS</w:t>
      </w:r>
      <w:r w:rsidR="004E7FF5" w:rsidRPr="00E412BB">
        <w:rPr>
          <w:rFonts w:ascii="Arial" w:hAnsi="Arial" w:cs="Arial"/>
          <w:b/>
          <w:u w:val="single"/>
        </w:rPr>
        <w:t xml:space="preserve"> </w:t>
      </w:r>
      <w:r w:rsidRPr="00E412BB">
        <w:rPr>
          <w:rFonts w:ascii="Arial" w:hAnsi="Arial" w:cs="Arial"/>
          <w:b/>
          <w:u w:val="single"/>
        </w:rPr>
        <w:t>C</w:t>
      </w:r>
      <w:r w:rsidR="00BA5380" w:rsidRPr="00E412BB">
        <w:rPr>
          <w:rFonts w:ascii="Arial" w:hAnsi="Arial" w:cs="Arial"/>
          <w:b/>
          <w:u w:val="single"/>
        </w:rPr>
        <w:t xml:space="preserve">HARACTERISTICS AND </w:t>
      </w:r>
      <w:r w:rsidR="00665B4D" w:rsidRPr="00E412BB">
        <w:rPr>
          <w:rFonts w:ascii="Arial" w:hAnsi="Arial" w:cs="Arial"/>
          <w:b/>
          <w:u w:val="single"/>
        </w:rPr>
        <w:t>CONTEXT</w:t>
      </w:r>
      <w:r w:rsidR="00665B4D" w:rsidRPr="00FA73E6">
        <w:rPr>
          <w:rFonts w:ascii="Arial" w:hAnsi="Arial" w:cs="Arial"/>
          <w:b/>
        </w:rPr>
        <w:t xml:space="preserve"> </w:t>
      </w:r>
    </w:p>
    <w:p w14:paraId="5A4B234E" w14:textId="77777777" w:rsidR="006761BA" w:rsidRDefault="006761BA" w:rsidP="003017E8">
      <w:pPr>
        <w:tabs>
          <w:tab w:val="left" w:pos="1134"/>
        </w:tabs>
        <w:ind w:left="1134" w:hanging="1134"/>
        <w:rPr>
          <w:rFonts w:ascii="Arial" w:hAnsi="Arial" w:cs="Arial"/>
          <w:b/>
        </w:rPr>
      </w:pPr>
    </w:p>
    <w:p w14:paraId="0F9647B2" w14:textId="77777777" w:rsidR="006761BA" w:rsidRPr="00FA73E6" w:rsidRDefault="006761BA" w:rsidP="003017E8">
      <w:pPr>
        <w:tabs>
          <w:tab w:val="left" w:pos="1134"/>
        </w:tabs>
        <w:ind w:left="1134" w:hanging="1134"/>
        <w:rPr>
          <w:rFonts w:ascii="Arial" w:hAnsi="Arial" w:cs="Arial"/>
          <w:b/>
        </w:rPr>
      </w:pPr>
      <w:r>
        <w:rPr>
          <w:rFonts w:ascii="Arial" w:hAnsi="Arial" w:cs="Arial"/>
          <w:b/>
        </w:rPr>
        <w:t>5.1</w:t>
      </w:r>
      <w:r>
        <w:rPr>
          <w:rFonts w:ascii="Arial" w:hAnsi="Arial" w:cs="Arial"/>
          <w:b/>
        </w:rPr>
        <w:tab/>
        <w:t>Characteristics</w:t>
      </w:r>
    </w:p>
    <w:p w14:paraId="134941C5" w14:textId="77777777" w:rsidR="00097C70" w:rsidRPr="00FA73E6" w:rsidRDefault="00097C70" w:rsidP="003017E8">
      <w:pPr>
        <w:tabs>
          <w:tab w:val="left" w:pos="1134"/>
        </w:tabs>
        <w:ind w:left="1134" w:hanging="1134"/>
        <w:rPr>
          <w:rFonts w:ascii="Arial" w:hAnsi="Arial" w:cs="Arial"/>
          <w:b/>
        </w:rPr>
      </w:pPr>
    </w:p>
    <w:p w14:paraId="7C6CEEB1" w14:textId="26B06B0E" w:rsidR="00FB2047" w:rsidRDefault="00846C55" w:rsidP="003017E8">
      <w:pPr>
        <w:tabs>
          <w:tab w:val="left" w:pos="1134"/>
        </w:tabs>
        <w:ind w:left="1134" w:hanging="1134"/>
        <w:rPr>
          <w:rFonts w:ascii="Arial" w:eastAsia="Calibri" w:hAnsi="Arial" w:cs="Arial"/>
        </w:rPr>
      </w:pPr>
      <w:r>
        <w:rPr>
          <w:rFonts w:ascii="Arial" w:eastAsia="Calibri" w:hAnsi="Arial" w:cs="Arial"/>
        </w:rPr>
        <w:t>5</w:t>
      </w:r>
      <w:r w:rsidR="00BA5380" w:rsidRPr="00A108B2">
        <w:rPr>
          <w:rFonts w:ascii="Arial" w:eastAsia="Calibri" w:hAnsi="Arial" w:cs="Arial"/>
        </w:rPr>
        <w:t>.1</w:t>
      </w:r>
      <w:r w:rsidR="006761BA">
        <w:rPr>
          <w:rFonts w:ascii="Arial" w:eastAsia="Calibri" w:hAnsi="Arial" w:cs="Arial"/>
        </w:rPr>
        <w:t>.1</w:t>
      </w:r>
      <w:r w:rsidR="00BA5380">
        <w:rPr>
          <w:rFonts w:ascii="Arial" w:eastAsia="Calibri" w:hAnsi="Arial" w:cs="Arial"/>
          <w:b/>
        </w:rPr>
        <w:tab/>
      </w:r>
      <w:r w:rsidR="00214AC0">
        <w:rPr>
          <w:rFonts w:ascii="Arial" w:eastAsia="Calibri" w:hAnsi="Arial" w:cs="Arial"/>
        </w:rPr>
        <w:t>During 202</w:t>
      </w:r>
      <w:r w:rsidR="000712CB">
        <w:rPr>
          <w:rFonts w:ascii="Arial" w:eastAsia="Calibri" w:hAnsi="Arial" w:cs="Arial"/>
        </w:rPr>
        <w:t>1</w:t>
      </w:r>
      <w:r w:rsidR="00214AC0">
        <w:rPr>
          <w:rFonts w:ascii="Arial" w:eastAsia="Calibri" w:hAnsi="Arial" w:cs="Arial"/>
        </w:rPr>
        <w:t>/202</w:t>
      </w:r>
      <w:r w:rsidR="000712CB">
        <w:rPr>
          <w:rFonts w:ascii="Arial" w:eastAsia="Calibri" w:hAnsi="Arial" w:cs="Arial"/>
        </w:rPr>
        <w:t>2</w:t>
      </w:r>
      <w:r w:rsidR="00214AC0">
        <w:rPr>
          <w:rFonts w:ascii="Arial" w:eastAsia="Calibri" w:hAnsi="Arial" w:cs="Arial"/>
        </w:rPr>
        <w:t xml:space="preserve"> there has been little change in the characteristics of Somerset children who become looked after.  </w:t>
      </w:r>
      <w:r w:rsidR="00BA5380" w:rsidRPr="00A108B2">
        <w:rPr>
          <w:rFonts w:ascii="Arial" w:eastAsia="Calibri" w:hAnsi="Arial" w:cs="Arial"/>
        </w:rPr>
        <w:t xml:space="preserve">The </w:t>
      </w:r>
      <w:r w:rsidR="00214AC0">
        <w:rPr>
          <w:rFonts w:ascii="Arial" w:eastAsia="Calibri" w:hAnsi="Arial" w:cs="Arial"/>
        </w:rPr>
        <w:t xml:space="preserve">reason </w:t>
      </w:r>
      <w:r w:rsidR="008438EA">
        <w:rPr>
          <w:rFonts w:ascii="Arial" w:eastAsia="Calibri" w:hAnsi="Arial" w:cs="Arial"/>
        </w:rPr>
        <w:t>most</w:t>
      </w:r>
      <w:r w:rsidR="00214AC0">
        <w:rPr>
          <w:rFonts w:ascii="Arial" w:eastAsia="Calibri" w:hAnsi="Arial" w:cs="Arial"/>
        </w:rPr>
        <w:t xml:space="preserve"> children and young people </w:t>
      </w:r>
      <w:r w:rsidR="00BA5380" w:rsidRPr="00A108B2">
        <w:rPr>
          <w:rFonts w:ascii="Arial" w:eastAsia="Calibri" w:hAnsi="Arial" w:cs="Arial"/>
        </w:rPr>
        <w:t xml:space="preserve">become looked after in Somerset </w:t>
      </w:r>
      <w:r w:rsidR="00214AC0">
        <w:rPr>
          <w:rFonts w:ascii="Arial" w:eastAsia="Calibri" w:hAnsi="Arial" w:cs="Arial"/>
        </w:rPr>
        <w:t>is because they are</w:t>
      </w:r>
      <w:r w:rsidR="00BA5380" w:rsidRPr="00A108B2">
        <w:rPr>
          <w:rFonts w:ascii="Arial" w:eastAsia="Calibri" w:hAnsi="Arial" w:cs="Arial"/>
        </w:rPr>
        <w:t xml:space="preserve"> victims of abuse or neglect.  </w:t>
      </w:r>
    </w:p>
    <w:p w14:paraId="7A0DEB1E" w14:textId="77777777" w:rsidR="00C30343" w:rsidRDefault="00C30343" w:rsidP="003017E8">
      <w:pPr>
        <w:tabs>
          <w:tab w:val="left" w:pos="1134"/>
        </w:tabs>
        <w:ind w:left="1134" w:hanging="1134"/>
        <w:rPr>
          <w:rFonts w:ascii="Arial" w:eastAsia="Calibri" w:hAnsi="Arial" w:cs="Arial"/>
        </w:rPr>
      </w:pPr>
    </w:p>
    <w:p w14:paraId="0301D09E" w14:textId="7785B32E" w:rsidR="00C30343" w:rsidRDefault="00C30343" w:rsidP="003017E8">
      <w:pPr>
        <w:tabs>
          <w:tab w:val="left" w:pos="1134"/>
        </w:tabs>
        <w:ind w:left="1134" w:hanging="1134"/>
        <w:rPr>
          <w:rFonts w:ascii="Arial" w:eastAsia="Calibri" w:hAnsi="Arial" w:cs="Arial"/>
        </w:rPr>
      </w:pPr>
      <w:r>
        <w:rPr>
          <w:rFonts w:ascii="Arial" w:eastAsia="Calibri" w:hAnsi="Arial" w:cs="Arial"/>
        </w:rPr>
        <w:t>5.</w:t>
      </w:r>
      <w:r w:rsidR="006761BA">
        <w:rPr>
          <w:rFonts w:ascii="Arial" w:eastAsia="Calibri" w:hAnsi="Arial" w:cs="Arial"/>
        </w:rPr>
        <w:t>1.</w:t>
      </w:r>
      <w:r w:rsidR="00CB307C">
        <w:rPr>
          <w:rFonts w:ascii="Arial" w:eastAsia="Calibri" w:hAnsi="Arial" w:cs="Arial"/>
        </w:rPr>
        <w:t>2</w:t>
      </w:r>
      <w:r w:rsidR="00CB307C">
        <w:rPr>
          <w:rFonts w:ascii="Arial" w:eastAsia="Calibri" w:hAnsi="Arial" w:cs="Arial"/>
        </w:rPr>
        <w:tab/>
        <w:t>During 202</w:t>
      </w:r>
      <w:r w:rsidR="000712CB">
        <w:rPr>
          <w:rFonts w:ascii="Arial" w:eastAsia="Calibri" w:hAnsi="Arial" w:cs="Arial"/>
        </w:rPr>
        <w:t>1</w:t>
      </w:r>
      <w:r w:rsidR="00CB307C">
        <w:rPr>
          <w:rFonts w:ascii="Arial" w:eastAsia="Calibri" w:hAnsi="Arial" w:cs="Arial"/>
        </w:rPr>
        <w:t>/202</w:t>
      </w:r>
      <w:r w:rsidR="000712CB">
        <w:rPr>
          <w:rFonts w:ascii="Arial" w:eastAsia="Calibri" w:hAnsi="Arial" w:cs="Arial"/>
        </w:rPr>
        <w:t>2</w:t>
      </w:r>
      <w:r w:rsidR="00CB307C">
        <w:rPr>
          <w:rFonts w:ascii="Arial" w:eastAsia="Calibri" w:hAnsi="Arial" w:cs="Arial"/>
        </w:rPr>
        <w:t xml:space="preserve"> Somerset</w:t>
      </w:r>
      <w:r w:rsidR="004E5E00">
        <w:rPr>
          <w:rFonts w:ascii="Arial" w:eastAsia="Calibri" w:hAnsi="Arial" w:cs="Arial"/>
        </w:rPr>
        <w:t xml:space="preserve"> initially</w:t>
      </w:r>
      <w:r w:rsidR="00CB307C">
        <w:rPr>
          <w:rFonts w:ascii="Arial" w:eastAsia="Calibri" w:hAnsi="Arial" w:cs="Arial"/>
        </w:rPr>
        <w:t xml:space="preserve"> saw </w:t>
      </w:r>
      <w:r w:rsidR="00511A25">
        <w:rPr>
          <w:rFonts w:ascii="Arial" w:eastAsia="Calibri" w:hAnsi="Arial" w:cs="Arial"/>
        </w:rPr>
        <w:t xml:space="preserve">a slight decrease in </w:t>
      </w:r>
      <w:r w:rsidR="006E2993">
        <w:rPr>
          <w:rFonts w:ascii="Arial" w:eastAsia="Calibri" w:hAnsi="Arial" w:cs="Arial"/>
        </w:rPr>
        <w:t>the number</w:t>
      </w:r>
      <w:r>
        <w:rPr>
          <w:rFonts w:ascii="Arial" w:eastAsia="Calibri" w:hAnsi="Arial" w:cs="Arial"/>
        </w:rPr>
        <w:t xml:space="preserve"> of </w:t>
      </w:r>
      <w:r w:rsidR="00CB307C">
        <w:rPr>
          <w:rFonts w:ascii="Arial" w:eastAsia="Calibri" w:hAnsi="Arial" w:cs="Arial"/>
        </w:rPr>
        <w:t>children becoming looked after</w:t>
      </w:r>
      <w:r w:rsidR="004E5E00">
        <w:rPr>
          <w:rFonts w:ascii="Arial" w:eastAsia="Calibri" w:hAnsi="Arial" w:cs="Arial"/>
        </w:rPr>
        <w:t xml:space="preserve"> which </w:t>
      </w:r>
      <w:r w:rsidR="00511A25">
        <w:rPr>
          <w:rFonts w:ascii="Arial" w:eastAsia="Calibri" w:hAnsi="Arial" w:cs="Arial"/>
        </w:rPr>
        <w:t>gradually increased</w:t>
      </w:r>
      <w:r w:rsidR="004E5E00">
        <w:rPr>
          <w:rFonts w:ascii="Arial" w:eastAsia="Calibri" w:hAnsi="Arial" w:cs="Arial"/>
        </w:rPr>
        <w:t xml:space="preserve"> again towards the end of the period</w:t>
      </w:r>
      <w:r>
        <w:rPr>
          <w:rFonts w:ascii="Arial" w:eastAsia="Calibri" w:hAnsi="Arial" w:cs="Arial"/>
        </w:rPr>
        <w:t xml:space="preserve"> as per Table 1 below.</w:t>
      </w:r>
      <w:r w:rsidR="006E2993">
        <w:rPr>
          <w:rFonts w:ascii="Arial" w:eastAsia="Calibri" w:hAnsi="Arial" w:cs="Arial"/>
        </w:rPr>
        <w:t xml:space="preserve"> </w:t>
      </w:r>
      <w:r w:rsidR="00CB307C">
        <w:rPr>
          <w:rFonts w:ascii="Arial" w:eastAsia="Calibri" w:hAnsi="Arial" w:cs="Arial"/>
        </w:rPr>
        <w:t xml:space="preserve">It is likely that the COVID-19 pandemic had some influence on this data with a significant number of children becoming looked after </w:t>
      </w:r>
      <w:r w:rsidR="00C8177D">
        <w:rPr>
          <w:rFonts w:ascii="Arial" w:eastAsia="Calibri" w:hAnsi="Arial" w:cs="Arial"/>
        </w:rPr>
        <w:t xml:space="preserve">during the pandemic </w:t>
      </w:r>
      <w:r w:rsidR="00CB307C">
        <w:rPr>
          <w:rFonts w:ascii="Arial" w:eastAsia="Calibri" w:hAnsi="Arial" w:cs="Arial"/>
        </w:rPr>
        <w:t xml:space="preserve">and another small rise as children returned to school before the </w:t>
      </w:r>
      <w:r w:rsidR="00C8177D">
        <w:rPr>
          <w:rFonts w:ascii="Arial" w:eastAsia="Calibri" w:hAnsi="Arial" w:cs="Arial"/>
        </w:rPr>
        <w:t>final wave of the</w:t>
      </w:r>
      <w:r w:rsidR="00CB307C">
        <w:rPr>
          <w:rFonts w:ascii="Arial" w:eastAsia="Calibri" w:hAnsi="Arial" w:cs="Arial"/>
        </w:rPr>
        <w:t xml:space="preserve"> pandemic.</w:t>
      </w:r>
    </w:p>
    <w:p w14:paraId="77ACF478" w14:textId="77777777" w:rsidR="002763A8" w:rsidRDefault="002763A8" w:rsidP="003017E8">
      <w:pPr>
        <w:tabs>
          <w:tab w:val="left" w:pos="1134"/>
        </w:tabs>
        <w:ind w:left="1134" w:hanging="1134"/>
        <w:rPr>
          <w:rFonts w:ascii="Arial" w:eastAsia="Calibri" w:hAnsi="Arial" w:cs="Arial"/>
        </w:rPr>
      </w:pPr>
    </w:p>
    <w:p w14:paraId="412B8CD8" w14:textId="42891A6C" w:rsidR="00C30343" w:rsidRDefault="00C30343" w:rsidP="003017E8">
      <w:pPr>
        <w:tabs>
          <w:tab w:val="left" w:pos="1134"/>
        </w:tabs>
        <w:ind w:left="1134" w:hanging="1134"/>
        <w:jc w:val="center"/>
        <w:rPr>
          <w:rFonts w:ascii="Arial" w:eastAsia="Calibri" w:hAnsi="Arial" w:cs="Arial"/>
          <w:b/>
        </w:rPr>
      </w:pPr>
      <w:r w:rsidRPr="00CB307C">
        <w:rPr>
          <w:rFonts w:ascii="Arial" w:eastAsia="Calibri" w:hAnsi="Arial" w:cs="Arial"/>
          <w:b/>
        </w:rPr>
        <w:t>Table 1 Number of Somerset Looked After Children 202</w:t>
      </w:r>
      <w:r w:rsidR="003B6AEA">
        <w:rPr>
          <w:rFonts w:ascii="Arial" w:eastAsia="Calibri" w:hAnsi="Arial" w:cs="Arial"/>
          <w:b/>
        </w:rPr>
        <w:t>1</w:t>
      </w:r>
      <w:r w:rsidRPr="00CB307C">
        <w:rPr>
          <w:rFonts w:ascii="Arial" w:eastAsia="Calibri" w:hAnsi="Arial" w:cs="Arial"/>
          <w:b/>
        </w:rPr>
        <w:t>/202</w:t>
      </w:r>
      <w:r w:rsidR="003B6AEA">
        <w:rPr>
          <w:rFonts w:ascii="Arial" w:eastAsia="Calibri" w:hAnsi="Arial" w:cs="Arial"/>
          <w:b/>
        </w:rPr>
        <w:t>2</w:t>
      </w:r>
    </w:p>
    <w:p w14:paraId="3EC6FE94" w14:textId="77777777" w:rsidR="005A1CEF" w:rsidRDefault="005A1CEF" w:rsidP="003017E8">
      <w:pPr>
        <w:tabs>
          <w:tab w:val="left" w:pos="1134"/>
        </w:tabs>
        <w:ind w:left="1134" w:hanging="1134"/>
        <w:jc w:val="center"/>
        <w:rPr>
          <w:rFonts w:ascii="Arial" w:eastAsia="Calibri" w:hAnsi="Arial" w:cs="Arial"/>
          <w:b/>
        </w:rPr>
      </w:pPr>
    </w:p>
    <w:p w14:paraId="732151DF" w14:textId="77777777" w:rsidR="005A1CEF" w:rsidRDefault="005A1CEF" w:rsidP="003017E8">
      <w:pPr>
        <w:tabs>
          <w:tab w:val="left" w:pos="1134"/>
        </w:tabs>
        <w:ind w:left="1134" w:hanging="1134"/>
        <w:jc w:val="center"/>
        <w:rPr>
          <w:rFonts w:ascii="Arial" w:eastAsia="Calibri" w:hAnsi="Arial" w:cs="Arial"/>
          <w:b/>
        </w:rPr>
      </w:pPr>
      <w:r>
        <w:rPr>
          <w:noProof/>
          <w:lang w:eastAsia="en-GB"/>
        </w:rPr>
        <w:drawing>
          <wp:inline distT="0" distB="0" distL="0" distR="0" wp14:anchorId="305B28CE" wp14:editId="6022AF59">
            <wp:extent cx="5023561" cy="2604211"/>
            <wp:effectExtent l="0" t="0" r="57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987E6A" w14:textId="34C30778" w:rsidR="002763A8" w:rsidRPr="00AF608E" w:rsidRDefault="002763A8" w:rsidP="003017E8">
      <w:pPr>
        <w:pStyle w:val="NormalWeb"/>
        <w:shd w:val="clear" w:color="auto" w:fill="FFFFFF"/>
        <w:spacing w:after="0"/>
        <w:ind w:left="1134" w:hanging="1134"/>
        <w:textAlignment w:val="baseline"/>
        <w:rPr>
          <w:rFonts w:ascii="Arial" w:hAnsi="Arial" w:cs="Arial"/>
          <w:color w:val="2A2F33"/>
        </w:rPr>
      </w:pPr>
      <w:bookmarkStart w:id="0" w:name="_Hlk112842425"/>
      <w:r w:rsidRPr="002763A8">
        <w:rPr>
          <w:rFonts w:ascii="Arial" w:eastAsia="Calibri" w:hAnsi="Arial" w:cs="Arial"/>
        </w:rPr>
        <w:lastRenderedPageBreak/>
        <w:t>5.</w:t>
      </w:r>
      <w:r w:rsidR="006761BA">
        <w:rPr>
          <w:rFonts w:ascii="Arial" w:eastAsia="Calibri" w:hAnsi="Arial" w:cs="Arial"/>
        </w:rPr>
        <w:t>1.</w:t>
      </w:r>
      <w:r w:rsidRPr="002763A8">
        <w:rPr>
          <w:rFonts w:ascii="Arial" w:eastAsia="Calibri" w:hAnsi="Arial" w:cs="Arial"/>
        </w:rPr>
        <w:t>3</w:t>
      </w:r>
      <w:r w:rsidRPr="002763A8">
        <w:rPr>
          <w:rFonts w:ascii="Arial" w:eastAsia="Calibri" w:hAnsi="Arial" w:cs="Arial"/>
        </w:rPr>
        <w:tab/>
      </w:r>
      <w:bookmarkStart w:id="1" w:name="_Hlk112833493"/>
      <w:r w:rsidRPr="001B3C89">
        <w:rPr>
          <w:rFonts w:ascii="Arial" w:eastAsia="Calibri" w:hAnsi="Arial" w:cs="Arial"/>
        </w:rPr>
        <w:t xml:space="preserve">This </w:t>
      </w:r>
      <w:r w:rsidR="001D0F13">
        <w:rPr>
          <w:rFonts w:ascii="Arial" w:eastAsia="Calibri" w:hAnsi="Arial" w:cs="Arial"/>
        </w:rPr>
        <w:t xml:space="preserve">data </w:t>
      </w:r>
      <w:r w:rsidR="00C42301" w:rsidRPr="001B3C89">
        <w:rPr>
          <w:rFonts w:ascii="Arial" w:eastAsia="Calibri" w:hAnsi="Arial" w:cs="Arial"/>
        </w:rPr>
        <w:t>co</w:t>
      </w:r>
      <w:r w:rsidR="00E67FB4" w:rsidRPr="001B3C89">
        <w:rPr>
          <w:rFonts w:ascii="Arial" w:eastAsia="Calibri" w:hAnsi="Arial" w:cs="Arial"/>
        </w:rPr>
        <w:t>rresponds</w:t>
      </w:r>
      <w:r w:rsidR="00C42301" w:rsidRPr="001B3C89">
        <w:rPr>
          <w:rFonts w:ascii="Arial" w:eastAsia="Calibri" w:hAnsi="Arial" w:cs="Arial"/>
        </w:rPr>
        <w:t xml:space="preserve"> with</w:t>
      </w:r>
      <w:r w:rsidRPr="001B3C89">
        <w:rPr>
          <w:rFonts w:ascii="Arial" w:eastAsia="Calibri" w:hAnsi="Arial" w:cs="Arial"/>
        </w:rPr>
        <w:t xml:space="preserve"> the national trend whereby the number of children who are looked after has increased every year since 2008.  </w:t>
      </w:r>
      <w:r w:rsidR="002B64B5">
        <w:rPr>
          <w:rFonts w:ascii="Arial" w:eastAsia="Calibri" w:hAnsi="Arial" w:cs="Arial"/>
        </w:rPr>
        <w:t>For example o</w:t>
      </w:r>
      <w:r w:rsidRPr="001B3C89">
        <w:rPr>
          <w:rFonts w:ascii="Arial" w:eastAsia="Calibri" w:hAnsi="Arial" w:cs="Arial"/>
        </w:rPr>
        <w:t>n 31 March 2020</w:t>
      </w:r>
      <w:r w:rsidR="002B64B5">
        <w:rPr>
          <w:rFonts w:ascii="Arial" w:eastAsia="Calibri" w:hAnsi="Arial" w:cs="Arial"/>
        </w:rPr>
        <w:t xml:space="preserve"> the number of Children Looked After in England</w:t>
      </w:r>
      <w:r w:rsidRPr="001B3C89">
        <w:rPr>
          <w:rFonts w:ascii="Arial" w:eastAsia="Calibri" w:hAnsi="Arial" w:cs="Arial"/>
        </w:rPr>
        <w:t xml:space="preserve"> increased to 80,080, from 78,140 </w:t>
      </w:r>
      <w:r w:rsidR="002B64B5">
        <w:rPr>
          <w:rFonts w:ascii="Arial" w:eastAsia="Calibri" w:hAnsi="Arial" w:cs="Arial"/>
        </w:rPr>
        <w:t>on 31</w:t>
      </w:r>
      <w:r w:rsidR="002B64B5" w:rsidRPr="002B64B5">
        <w:rPr>
          <w:rFonts w:ascii="Arial" w:eastAsia="Calibri" w:hAnsi="Arial" w:cs="Arial"/>
          <w:vertAlign w:val="superscript"/>
        </w:rPr>
        <w:t>st</w:t>
      </w:r>
      <w:r w:rsidR="002B64B5">
        <w:rPr>
          <w:rFonts w:ascii="Arial" w:eastAsia="Calibri" w:hAnsi="Arial" w:cs="Arial"/>
        </w:rPr>
        <w:t xml:space="preserve"> March 2019, </w:t>
      </w:r>
      <w:r w:rsidRPr="001B3C89">
        <w:rPr>
          <w:rFonts w:ascii="Arial" w:eastAsia="Calibri" w:hAnsi="Arial" w:cs="Arial"/>
        </w:rPr>
        <w:t xml:space="preserve">an increase of 2%. This </w:t>
      </w:r>
      <w:r w:rsidR="002B64B5">
        <w:rPr>
          <w:rFonts w:ascii="Arial" w:eastAsia="Calibri" w:hAnsi="Arial" w:cs="Arial"/>
        </w:rPr>
        <w:t>equates to</w:t>
      </w:r>
      <w:r w:rsidRPr="001B3C89">
        <w:rPr>
          <w:rFonts w:ascii="Arial" w:eastAsia="Calibri" w:hAnsi="Arial" w:cs="Arial"/>
        </w:rPr>
        <w:t xml:space="preserve"> a rate of 67 per 10,000 children.  </w:t>
      </w:r>
      <w:r w:rsidR="002B64B5">
        <w:rPr>
          <w:rFonts w:ascii="Arial" w:eastAsia="Calibri" w:hAnsi="Arial" w:cs="Arial"/>
        </w:rPr>
        <w:t>By comparison Somerset’s rate on 31</w:t>
      </w:r>
      <w:r w:rsidR="002B64B5" w:rsidRPr="002B64B5">
        <w:rPr>
          <w:rFonts w:ascii="Arial" w:eastAsia="Calibri" w:hAnsi="Arial" w:cs="Arial"/>
          <w:vertAlign w:val="superscript"/>
        </w:rPr>
        <w:t>st</w:t>
      </w:r>
      <w:r w:rsidR="002B64B5">
        <w:rPr>
          <w:rFonts w:ascii="Arial" w:eastAsia="Calibri" w:hAnsi="Arial" w:cs="Arial"/>
        </w:rPr>
        <w:t xml:space="preserve"> March 2022 stood at 50 children per 10,000 so significantly lower than the national picture.  Unfortunately the national data for</w:t>
      </w:r>
      <w:r w:rsidR="00CB307C" w:rsidRPr="002B64B5">
        <w:rPr>
          <w:rFonts w:ascii="Arial" w:eastAsia="Calibri" w:hAnsi="Arial" w:cs="Arial"/>
        </w:rPr>
        <w:t xml:space="preserve"> 202</w:t>
      </w:r>
      <w:r w:rsidR="002B64B5">
        <w:rPr>
          <w:rFonts w:ascii="Arial" w:eastAsia="Calibri" w:hAnsi="Arial" w:cs="Arial"/>
        </w:rPr>
        <w:t>1</w:t>
      </w:r>
      <w:r w:rsidR="00CB307C" w:rsidRPr="002B64B5">
        <w:rPr>
          <w:rFonts w:ascii="Arial" w:eastAsia="Calibri" w:hAnsi="Arial" w:cs="Arial"/>
        </w:rPr>
        <w:t>/202</w:t>
      </w:r>
      <w:r w:rsidR="002B64B5">
        <w:rPr>
          <w:rFonts w:ascii="Arial" w:eastAsia="Calibri" w:hAnsi="Arial" w:cs="Arial"/>
        </w:rPr>
        <w:t>2</w:t>
      </w:r>
      <w:r w:rsidR="00CB307C" w:rsidRPr="002B64B5">
        <w:rPr>
          <w:rFonts w:ascii="Arial" w:eastAsia="Calibri" w:hAnsi="Arial" w:cs="Arial"/>
        </w:rPr>
        <w:t xml:space="preserve"> has not yet been released </w:t>
      </w:r>
      <w:r w:rsidR="002B64B5">
        <w:rPr>
          <w:rFonts w:ascii="Arial" w:eastAsia="Calibri" w:hAnsi="Arial" w:cs="Arial"/>
        </w:rPr>
        <w:t>but</w:t>
      </w:r>
      <w:r w:rsidR="00CB307C" w:rsidRPr="002B64B5">
        <w:rPr>
          <w:rFonts w:ascii="Arial" w:eastAsia="Calibri" w:hAnsi="Arial" w:cs="Arial"/>
        </w:rPr>
        <w:t xml:space="preserve"> may well illustrate similar trends influenced by the pandemic as has been noted locally.</w:t>
      </w:r>
      <w:bookmarkEnd w:id="1"/>
      <w:r w:rsidR="00BF70C4" w:rsidRPr="00E67FB4">
        <w:rPr>
          <w:rFonts w:ascii="Arial" w:eastAsia="Calibri" w:hAnsi="Arial" w:cs="Arial"/>
        </w:rPr>
        <w:t xml:space="preserve"> </w:t>
      </w:r>
    </w:p>
    <w:bookmarkEnd w:id="0"/>
    <w:p w14:paraId="1136930F" w14:textId="77777777" w:rsidR="00FB2047" w:rsidRDefault="00FB2047" w:rsidP="003017E8">
      <w:pPr>
        <w:tabs>
          <w:tab w:val="left" w:pos="1134"/>
        </w:tabs>
        <w:ind w:left="1134" w:hanging="1134"/>
        <w:rPr>
          <w:rFonts w:ascii="Arial" w:eastAsia="Calibri" w:hAnsi="Arial" w:cs="Arial"/>
        </w:rPr>
      </w:pPr>
    </w:p>
    <w:p w14:paraId="319887A1" w14:textId="5446053F" w:rsidR="00680F2D" w:rsidRDefault="00846C55" w:rsidP="003017E8">
      <w:pPr>
        <w:tabs>
          <w:tab w:val="left" w:pos="1134"/>
        </w:tabs>
        <w:ind w:left="1134" w:hanging="1134"/>
        <w:rPr>
          <w:rFonts w:ascii="Arial" w:eastAsia="Calibri" w:hAnsi="Arial" w:cs="Arial"/>
        </w:rPr>
      </w:pPr>
      <w:r>
        <w:rPr>
          <w:rFonts w:ascii="Arial" w:eastAsia="Calibri" w:hAnsi="Arial" w:cs="Arial"/>
        </w:rPr>
        <w:t>5</w:t>
      </w:r>
      <w:r w:rsidR="00476EFD">
        <w:rPr>
          <w:rFonts w:ascii="Arial" w:eastAsia="Calibri" w:hAnsi="Arial" w:cs="Arial"/>
        </w:rPr>
        <w:t>.</w:t>
      </w:r>
      <w:r w:rsidR="006761BA">
        <w:rPr>
          <w:rFonts w:ascii="Arial" w:eastAsia="Calibri" w:hAnsi="Arial" w:cs="Arial"/>
        </w:rPr>
        <w:t>1.</w:t>
      </w:r>
      <w:r w:rsidR="002763A8">
        <w:rPr>
          <w:rFonts w:ascii="Arial" w:eastAsia="Calibri" w:hAnsi="Arial" w:cs="Arial"/>
        </w:rPr>
        <w:t>4</w:t>
      </w:r>
      <w:r w:rsidR="00FB2047">
        <w:rPr>
          <w:rFonts w:ascii="Arial" w:eastAsia="Calibri" w:hAnsi="Arial" w:cs="Arial"/>
        </w:rPr>
        <w:tab/>
      </w:r>
      <w:r w:rsidR="00D84C19">
        <w:rPr>
          <w:rFonts w:ascii="Arial" w:eastAsia="Calibri" w:hAnsi="Arial" w:cs="Arial"/>
        </w:rPr>
        <w:t>N</w:t>
      </w:r>
      <w:r w:rsidR="00214AC0">
        <w:rPr>
          <w:rFonts w:ascii="Arial" w:eastAsia="Calibri" w:hAnsi="Arial" w:cs="Arial"/>
        </w:rPr>
        <w:t xml:space="preserve">ational rising trends of </w:t>
      </w:r>
      <w:r w:rsidR="00BA5380" w:rsidRPr="00A108B2">
        <w:rPr>
          <w:rFonts w:ascii="Arial" w:eastAsia="Calibri" w:hAnsi="Arial" w:cs="Arial"/>
        </w:rPr>
        <w:t>unaccompanied asylum seekers and children</w:t>
      </w:r>
      <w:r w:rsidR="006E1043">
        <w:rPr>
          <w:rFonts w:ascii="Arial" w:eastAsia="Calibri" w:hAnsi="Arial" w:cs="Arial"/>
        </w:rPr>
        <w:t>, (UASC),</w:t>
      </w:r>
      <w:r w:rsidR="00BA5380" w:rsidRPr="00A108B2">
        <w:rPr>
          <w:rFonts w:ascii="Arial" w:eastAsia="Calibri" w:hAnsi="Arial" w:cs="Arial"/>
        </w:rPr>
        <w:t xml:space="preserve"> who have been trafficked and/or </w:t>
      </w:r>
      <w:r w:rsidR="00476EFD" w:rsidRPr="00A108B2">
        <w:rPr>
          <w:rFonts w:ascii="Arial" w:eastAsia="Calibri" w:hAnsi="Arial" w:cs="Arial"/>
        </w:rPr>
        <w:t>exploited,</w:t>
      </w:r>
      <w:r w:rsidR="00BA5380" w:rsidRPr="00A108B2">
        <w:rPr>
          <w:rFonts w:ascii="Arial" w:eastAsia="Calibri" w:hAnsi="Arial" w:cs="Arial"/>
        </w:rPr>
        <w:t xml:space="preserve"> entering the care system</w:t>
      </w:r>
      <w:r w:rsidR="00476EFD">
        <w:rPr>
          <w:rFonts w:ascii="Arial" w:eastAsia="Calibri" w:hAnsi="Arial" w:cs="Arial"/>
        </w:rPr>
        <w:t xml:space="preserve"> has not been replicated in Somerset</w:t>
      </w:r>
      <w:r w:rsidR="00BA5380" w:rsidRPr="00A108B2">
        <w:rPr>
          <w:rFonts w:ascii="Arial" w:eastAsia="Calibri" w:hAnsi="Arial" w:cs="Arial"/>
        </w:rPr>
        <w:t>.</w:t>
      </w:r>
      <w:r w:rsidR="006E1043">
        <w:rPr>
          <w:rFonts w:ascii="Arial" w:eastAsia="Calibri" w:hAnsi="Arial" w:cs="Arial"/>
        </w:rPr>
        <w:t xml:space="preserve">  UASC numbers in Somerset have remained </w:t>
      </w:r>
      <w:r w:rsidR="000E2526">
        <w:rPr>
          <w:rFonts w:ascii="Arial" w:eastAsia="Calibri" w:hAnsi="Arial" w:cs="Arial"/>
        </w:rPr>
        <w:t>consistently</w:t>
      </w:r>
      <w:r w:rsidR="00FB2047">
        <w:rPr>
          <w:rFonts w:ascii="Arial" w:eastAsia="Calibri" w:hAnsi="Arial" w:cs="Arial"/>
        </w:rPr>
        <w:t xml:space="preserve"> </w:t>
      </w:r>
      <w:r w:rsidR="006E1043">
        <w:rPr>
          <w:rFonts w:ascii="Arial" w:eastAsia="Calibri" w:hAnsi="Arial" w:cs="Arial"/>
        </w:rPr>
        <w:t>low</w:t>
      </w:r>
      <w:r w:rsidR="00FB2047">
        <w:rPr>
          <w:rFonts w:ascii="Arial" w:eastAsia="Calibri" w:hAnsi="Arial" w:cs="Arial"/>
        </w:rPr>
        <w:t xml:space="preserve">; Somerset rarely takes UASC as part of the national transfer scheme, (although does take responsibility for any spontaneous arrivals into the county).  This is due to the </w:t>
      </w:r>
      <w:r w:rsidR="006E1043">
        <w:rPr>
          <w:rFonts w:ascii="Arial" w:eastAsia="Calibri" w:hAnsi="Arial" w:cs="Arial"/>
        </w:rPr>
        <w:t xml:space="preserve">rurality of Somerset and </w:t>
      </w:r>
      <w:r w:rsidR="00FB2047">
        <w:rPr>
          <w:rFonts w:ascii="Arial" w:eastAsia="Calibri" w:hAnsi="Arial" w:cs="Arial"/>
        </w:rPr>
        <w:t xml:space="preserve">the </w:t>
      </w:r>
      <w:r w:rsidR="006E1043">
        <w:rPr>
          <w:rFonts w:ascii="Arial" w:eastAsia="Calibri" w:hAnsi="Arial" w:cs="Arial"/>
        </w:rPr>
        <w:t xml:space="preserve">few links to </w:t>
      </w:r>
      <w:r w:rsidR="00FB2047">
        <w:rPr>
          <w:rFonts w:ascii="Arial" w:eastAsia="Calibri" w:hAnsi="Arial" w:cs="Arial"/>
        </w:rPr>
        <w:t>ethnically diverse communities and services which can best meet these children’s specific needs.</w:t>
      </w:r>
      <w:r w:rsidR="00476EFD">
        <w:rPr>
          <w:rFonts w:ascii="Arial" w:eastAsia="Calibri" w:hAnsi="Arial" w:cs="Arial"/>
        </w:rPr>
        <w:t xml:space="preserve">  There were </w:t>
      </w:r>
      <w:r w:rsidR="002B64B5">
        <w:rPr>
          <w:rFonts w:ascii="Arial" w:eastAsia="Calibri" w:hAnsi="Arial" w:cs="Arial"/>
        </w:rPr>
        <w:t>9</w:t>
      </w:r>
      <w:r w:rsidR="00476EFD">
        <w:rPr>
          <w:rFonts w:ascii="Arial" w:eastAsia="Calibri" w:hAnsi="Arial" w:cs="Arial"/>
        </w:rPr>
        <w:t xml:space="preserve"> UASC in Somerset on 31</w:t>
      </w:r>
      <w:r w:rsidR="00476EFD" w:rsidRPr="00476EFD">
        <w:rPr>
          <w:rFonts w:ascii="Arial" w:eastAsia="Calibri" w:hAnsi="Arial" w:cs="Arial"/>
          <w:vertAlign w:val="superscript"/>
        </w:rPr>
        <w:t>st</w:t>
      </w:r>
      <w:r w:rsidR="00476EFD">
        <w:rPr>
          <w:rFonts w:ascii="Arial" w:eastAsia="Calibri" w:hAnsi="Arial" w:cs="Arial"/>
        </w:rPr>
        <w:t xml:space="preserve"> March 202</w:t>
      </w:r>
      <w:r w:rsidR="00F72259">
        <w:rPr>
          <w:rFonts w:ascii="Arial" w:eastAsia="Calibri" w:hAnsi="Arial" w:cs="Arial"/>
        </w:rPr>
        <w:t>2</w:t>
      </w:r>
      <w:r w:rsidR="002B64B5">
        <w:rPr>
          <w:rFonts w:ascii="Arial" w:eastAsia="Calibri" w:hAnsi="Arial" w:cs="Arial"/>
        </w:rPr>
        <w:t>, 1.6% of Somerset’s CLA population</w:t>
      </w:r>
      <w:r w:rsidR="00476EFD">
        <w:rPr>
          <w:rFonts w:ascii="Arial" w:eastAsia="Calibri" w:hAnsi="Arial" w:cs="Arial"/>
        </w:rPr>
        <w:t>.</w:t>
      </w:r>
    </w:p>
    <w:p w14:paraId="49B8C220" w14:textId="49FFDFCE" w:rsidR="00680F2D" w:rsidRDefault="00680F2D" w:rsidP="003017E8">
      <w:pPr>
        <w:tabs>
          <w:tab w:val="left" w:pos="1134"/>
        </w:tabs>
        <w:ind w:left="1134" w:hanging="1134"/>
        <w:rPr>
          <w:rFonts w:ascii="Arial" w:eastAsia="Calibri" w:hAnsi="Arial" w:cs="Arial"/>
        </w:rPr>
      </w:pPr>
    </w:p>
    <w:p w14:paraId="69C2179E" w14:textId="15B12881" w:rsidR="00680F2D" w:rsidRPr="00680F2D" w:rsidRDefault="00680F2D" w:rsidP="003017E8">
      <w:pPr>
        <w:ind w:left="1134" w:hanging="1134"/>
        <w:rPr>
          <w:rFonts w:ascii="Arial" w:eastAsia="Calibri" w:hAnsi="Arial" w:cs="Arial"/>
        </w:rPr>
      </w:pPr>
      <w:r>
        <w:rPr>
          <w:rFonts w:ascii="Arial" w:eastAsia="Calibri" w:hAnsi="Arial" w:cs="Arial"/>
        </w:rPr>
        <w:t>5.1.5</w:t>
      </w:r>
      <w:r w:rsidR="00C52CD7">
        <w:rPr>
          <w:rFonts w:ascii="Arial" w:eastAsia="Calibri" w:hAnsi="Arial" w:cs="Arial"/>
        </w:rPr>
        <w:t xml:space="preserve"> </w:t>
      </w:r>
      <w:bookmarkStart w:id="2" w:name="_Hlk109915295"/>
      <w:r>
        <w:rPr>
          <w:rFonts w:ascii="Arial" w:eastAsia="Calibri" w:hAnsi="Arial" w:cs="Arial"/>
        </w:rPr>
        <w:t xml:space="preserve">       </w:t>
      </w:r>
      <w:r>
        <w:rPr>
          <w:rFonts w:ascii="Arial" w:hAnsi="Arial" w:cs="Arial"/>
        </w:rPr>
        <w:t>Somerset CCG response to the Ukrainian c</w:t>
      </w:r>
      <w:r w:rsidR="00D84C19">
        <w:rPr>
          <w:rFonts w:ascii="Arial" w:hAnsi="Arial" w:cs="Arial"/>
        </w:rPr>
        <w:t>onflict</w:t>
      </w:r>
      <w:r>
        <w:rPr>
          <w:rFonts w:ascii="Arial" w:hAnsi="Arial" w:cs="Arial"/>
        </w:rPr>
        <w:t xml:space="preserve"> underlines our commitment to protecting and meeting the needs of asylum seekers and refugees arriving in Somerset and supporting them to thrive. The scale of the complexity of this crisis</w:t>
      </w:r>
      <w:r w:rsidR="002B64B5">
        <w:rPr>
          <w:rFonts w:ascii="Arial" w:hAnsi="Arial" w:cs="Arial"/>
        </w:rPr>
        <w:t xml:space="preserve"> is</w:t>
      </w:r>
      <w:r w:rsidR="008A568E">
        <w:rPr>
          <w:rFonts w:ascii="Arial" w:hAnsi="Arial" w:cs="Arial"/>
        </w:rPr>
        <w:t xml:space="preserve"> </w:t>
      </w:r>
      <w:r w:rsidR="002B64B5">
        <w:rPr>
          <w:rFonts w:ascii="Arial" w:hAnsi="Arial" w:cs="Arial"/>
        </w:rPr>
        <w:t>not yet fully understood but</w:t>
      </w:r>
      <w:r>
        <w:rPr>
          <w:rFonts w:ascii="Arial" w:hAnsi="Arial" w:cs="Arial"/>
        </w:rPr>
        <w:t xml:space="preserve"> requires a clearly coordinated and community-level approach for an effective response.  Our response will help to galvanise existing support systems and networks, identify gaps and where additional support is required.  The identified immediate needs of Ukrainians </w:t>
      </w:r>
      <w:r w:rsidR="002B64B5">
        <w:rPr>
          <w:rFonts w:ascii="Arial" w:hAnsi="Arial" w:cs="Arial"/>
        </w:rPr>
        <w:t xml:space="preserve">moving to Somerset as part of the </w:t>
      </w:r>
      <w:r w:rsidR="00DE50C6">
        <w:rPr>
          <w:rFonts w:ascii="Arial" w:hAnsi="Arial" w:cs="Arial"/>
        </w:rPr>
        <w:t xml:space="preserve">British Government’s </w:t>
      </w:r>
      <w:r w:rsidR="00DE50C6" w:rsidRPr="00DE50C6">
        <w:rPr>
          <w:rFonts w:ascii="Arial" w:hAnsi="Arial" w:cs="Arial"/>
        </w:rPr>
        <w:t xml:space="preserve">Ukrainian Resettlement Scheme also known as Homes for Ukraine </w:t>
      </w:r>
      <w:r>
        <w:rPr>
          <w:rFonts w:ascii="Arial" w:hAnsi="Arial" w:cs="Arial"/>
        </w:rPr>
        <w:t xml:space="preserve">are: </w:t>
      </w:r>
    </w:p>
    <w:p w14:paraId="5610E7DB" w14:textId="4E2D74AB" w:rsidR="00680F2D" w:rsidRDefault="002B64B5" w:rsidP="003017E8">
      <w:pPr>
        <w:pStyle w:val="ListParagraph"/>
        <w:numPr>
          <w:ilvl w:val="0"/>
          <w:numId w:val="38"/>
        </w:numPr>
        <w:spacing w:after="0"/>
        <w:rPr>
          <w:rFonts w:cs="Arial"/>
          <w:szCs w:val="24"/>
        </w:rPr>
      </w:pPr>
      <w:r>
        <w:t>p</w:t>
      </w:r>
      <w:r w:rsidR="00680F2D">
        <w:t xml:space="preserve">hysical and mental health needs </w:t>
      </w:r>
      <w:r w:rsidR="00EE2F37">
        <w:t>e.g.,</w:t>
      </w:r>
      <w:r w:rsidR="00680F2D">
        <w:t xml:space="preserve"> GP registration, access to maternity services, identifying long term health conditions, access to medications, mental health support</w:t>
      </w:r>
    </w:p>
    <w:p w14:paraId="619BA621" w14:textId="2CE57BFA" w:rsidR="00680F2D" w:rsidRDefault="002B64B5" w:rsidP="003017E8">
      <w:pPr>
        <w:pStyle w:val="ListParagraph"/>
        <w:numPr>
          <w:ilvl w:val="0"/>
          <w:numId w:val="38"/>
        </w:numPr>
        <w:spacing w:after="0"/>
      </w:pPr>
      <w:r>
        <w:t>s</w:t>
      </w:r>
      <w:r w:rsidR="00680F2D">
        <w:t xml:space="preserve">afeguarding concerns </w:t>
      </w:r>
      <w:r w:rsidR="00EE2F37">
        <w:t>e.g.,</w:t>
      </w:r>
      <w:r w:rsidR="00680F2D">
        <w:t xml:space="preserve"> accommodation, disability, </w:t>
      </w:r>
      <w:r w:rsidR="00D84C19">
        <w:t>c</w:t>
      </w:r>
      <w:r w:rsidR="00680F2D">
        <w:t>hildren unaccompanied by their parents</w:t>
      </w:r>
    </w:p>
    <w:p w14:paraId="2B413D92" w14:textId="07DB1BDE" w:rsidR="00680F2D" w:rsidRDefault="00DE50C6" w:rsidP="003017E8">
      <w:pPr>
        <w:pStyle w:val="ListParagraph"/>
        <w:numPr>
          <w:ilvl w:val="0"/>
          <w:numId w:val="38"/>
        </w:numPr>
        <w:spacing w:after="0"/>
      </w:pPr>
      <w:r>
        <w:t>e</w:t>
      </w:r>
      <w:r w:rsidR="00680F2D">
        <w:t xml:space="preserve">mployment, financial and </w:t>
      </w:r>
      <w:r w:rsidR="00EE2F37">
        <w:t>medium-term</w:t>
      </w:r>
      <w:r w:rsidR="00680F2D">
        <w:t xml:space="preserve"> accommodation needs</w:t>
      </w:r>
    </w:p>
    <w:p w14:paraId="00E3CE01" w14:textId="60DC64AD" w:rsidR="00680F2D" w:rsidRDefault="00DE50C6" w:rsidP="003017E8">
      <w:pPr>
        <w:pStyle w:val="ListParagraph"/>
        <w:numPr>
          <w:ilvl w:val="0"/>
          <w:numId w:val="38"/>
        </w:numPr>
        <w:spacing w:after="0"/>
      </w:pPr>
      <w:r>
        <w:t>s</w:t>
      </w:r>
      <w:r w:rsidR="00680F2D">
        <w:t xml:space="preserve">ocial needs, </w:t>
      </w:r>
      <w:r w:rsidR="00EE2F37">
        <w:t>e.g.,</w:t>
      </w:r>
      <w:r w:rsidR="00680F2D">
        <w:t xml:space="preserve"> early years support, school registration, language support, integration support</w:t>
      </w:r>
    </w:p>
    <w:p w14:paraId="38374BCB" w14:textId="1ADF0982" w:rsidR="008A34AF" w:rsidRDefault="00680F2D" w:rsidP="003017E8">
      <w:pPr>
        <w:tabs>
          <w:tab w:val="left" w:pos="1134"/>
        </w:tabs>
        <w:ind w:left="1134"/>
        <w:rPr>
          <w:rFonts w:ascii="Arial" w:hAnsi="Arial" w:cs="Arial"/>
        </w:rPr>
      </w:pPr>
      <w:r>
        <w:rPr>
          <w:rFonts w:ascii="Arial" w:hAnsi="Arial" w:cs="Arial"/>
        </w:rPr>
        <w:t xml:space="preserve">Somerset CCG is committed to </w:t>
      </w:r>
      <w:r w:rsidR="00DE50C6">
        <w:rPr>
          <w:rFonts w:ascii="Arial" w:hAnsi="Arial" w:cs="Arial"/>
        </w:rPr>
        <w:t xml:space="preserve">ensuring Ukrainian guests and other Somerset resident asylum seekers and refugees can access a </w:t>
      </w:r>
      <w:r>
        <w:rPr>
          <w:rFonts w:ascii="Arial" w:hAnsi="Arial" w:cs="Arial"/>
        </w:rPr>
        <w:t>full Migrant Health Assessment service to ensure their health needs are identified at an early stage and they are referred to the correct services to have their needs met.</w:t>
      </w:r>
      <w:r w:rsidR="00D84C19">
        <w:rPr>
          <w:rFonts w:ascii="Arial" w:hAnsi="Arial" w:cs="Arial"/>
        </w:rPr>
        <w:t xml:space="preserve">  It is not yet apparent whether unaccompanied Ukrainian children will be allowed into the UK or whether there will be any rises in CLA figures as a result of Ukrainian children becoming looked </w:t>
      </w:r>
      <w:r w:rsidR="008A568E">
        <w:rPr>
          <w:rFonts w:ascii="Arial" w:hAnsi="Arial" w:cs="Arial"/>
        </w:rPr>
        <w:t>after,</w:t>
      </w:r>
      <w:r w:rsidR="00DE50C6">
        <w:rPr>
          <w:rFonts w:ascii="Arial" w:hAnsi="Arial" w:cs="Arial"/>
        </w:rPr>
        <w:t xml:space="preserve"> but this evolving situation is being carefully monitored by the CCG</w:t>
      </w:r>
      <w:r w:rsidR="00D84C19">
        <w:rPr>
          <w:rFonts w:ascii="Arial" w:hAnsi="Arial" w:cs="Arial"/>
        </w:rPr>
        <w:t>.</w:t>
      </w:r>
      <w:bookmarkEnd w:id="2"/>
    </w:p>
    <w:p w14:paraId="53C3111C" w14:textId="708366C3" w:rsidR="002874A4" w:rsidRDefault="002874A4" w:rsidP="003017E8">
      <w:pPr>
        <w:tabs>
          <w:tab w:val="left" w:pos="1134"/>
        </w:tabs>
        <w:ind w:left="1134"/>
        <w:rPr>
          <w:rFonts w:ascii="Arial" w:hAnsi="Arial" w:cs="Arial"/>
        </w:rPr>
      </w:pPr>
    </w:p>
    <w:p w14:paraId="3CE82C8E" w14:textId="36E56CC3" w:rsidR="00CA7590" w:rsidRDefault="00846C55" w:rsidP="003017E8">
      <w:pPr>
        <w:tabs>
          <w:tab w:val="left" w:pos="1134"/>
        </w:tabs>
        <w:ind w:left="1134" w:hanging="1134"/>
        <w:rPr>
          <w:rFonts w:ascii="Arial" w:eastAsia="Calibri" w:hAnsi="Arial" w:cs="Arial"/>
        </w:rPr>
      </w:pPr>
      <w:r>
        <w:rPr>
          <w:rFonts w:ascii="Arial" w:eastAsia="Calibri" w:hAnsi="Arial" w:cs="Arial"/>
        </w:rPr>
        <w:t>5</w:t>
      </w:r>
      <w:r w:rsidR="00476EFD">
        <w:rPr>
          <w:rFonts w:ascii="Arial" w:eastAsia="Calibri" w:hAnsi="Arial" w:cs="Arial"/>
        </w:rPr>
        <w:t>.</w:t>
      </w:r>
      <w:r w:rsidR="006761BA">
        <w:rPr>
          <w:rFonts w:ascii="Arial" w:eastAsia="Calibri" w:hAnsi="Arial" w:cs="Arial"/>
        </w:rPr>
        <w:t>1.</w:t>
      </w:r>
      <w:r w:rsidR="00680F2D">
        <w:rPr>
          <w:rFonts w:ascii="Arial" w:eastAsia="Calibri" w:hAnsi="Arial" w:cs="Arial"/>
        </w:rPr>
        <w:t>6</w:t>
      </w:r>
      <w:r w:rsidR="00BA5380">
        <w:rPr>
          <w:rFonts w:ascii="Arial" w:eastAsia="Calibri" w:hAnsi="Arial" w:cs="Arial"/>
        </w:rPr>
        <w:tab/>
        <w:t xml:space="preserve">Looked after children have </w:t>
      </w:r>
      <w:r w:rsidR="00CA7590">
        <w:rPr>
          <w:rFonts w:ascii="Arial" w:eastAsia="Calibri" w:hAnsi="Arial" w:cs="Arial"/>
        </w:rPr>
        <w:t>many of the same health risks and proble</w:t>
      </w:r>
      <w:r w:rsidR="006E1043">
        <w:rPr>
          <w:rFonts w:ascii="Arial" w:eastAsia="Calibri" w:hAnsi="Arial" w:cs="Arial"/>
        </w:rPr>
        <w:t xml:space="preserve">ms as their </w:t>
      </w:r>
      <w:r w:rsidR="00CA7590">
        <w:rPr>
          <w:rFonts w:ascii="Arial" w:eastAsia="Calibri" w:hAnsi="Arial" w:cs="Arial"/>
        </w:rPr>
        <w:t xml:space="preserve">peers but the </w:t>
      </w:r>
      <w:r w:rsidR="005E68B5">
        <w:rPr>
          <w:rFonts w:ascii="Arial" w:eastAsia="Calibri" w:hAnsi="Arial" w:cs="Arial"/>
        </w:rPr>
        <w:t xml:space="preserve">extent of those issues </w:t>
      </w:r>
      <w:r w:rsidR="001B3C89">
        <w:rPr>
          <w:rFonts w:ascii="Arial" w:eastAsia="Calibri" w:hAnsi="Arial" w:cs="Arial"/>
        </w:rPr>
        <w:t>is</w:t>
      </w:r>
      <w:r w:rsidR="00CA7590">
        <w:rPr>
          <w:rFonts w:ascii="Arial" w:eastAsia="Calibri" w:hAnsi="Arial" w:cs="Arial"/>
        </w:rPr>
        <w:t xml:space="preserve"> often exacerbated by their experiences of poverty, abuse and neglect</w:t>
      </w:r>
      <w:r w:rsidR="00DE50C6">
        <w:rPr>
          <w:rFonts w:ascii="Arial" w:eastAsia="Calibri" w:hAnsi="Arial" w:cs="Arial"/>
        </w:rPr>
        <w:t xml:space="preserve"> leading to significant and often </w:t>
      </w:r>
      <w:r w:rsidR="008A568E">
        <w:rPr>
          <w:rFonts w:ascii="Arial" w:eastAsia="Calibri" w:hAnsi="Arial" w:cs="Arial"/>
        </w:rPr>
        <w:t>lifelong</w:t>
      </w:r>
      <w:r w:rsidR="00DE50C6">
        <w:rPr>
          <w:rFonts w:ascii="Arial" w:eastAsia="Calibri" w:hAnsi="Arial" w:cs="Arial"/>
        </w:rPr>
        <w:t xml:space="preserve"> trauma</w:t>
      </w:r>
      <w:r w:rsidR="00CA7590">
        <w:rPr>
          <w:rFonts w:ascii="Arial" w:eastAsia="Calibri" w:hAnsi="Arial" w:cs="Arial"/>
        </w:rPr>
        <w:t xml:space="preserve">.  For </w:t>
      </w:r>
      <w:r w:rsidR="001B3C89">
        <w:rPr>
          <w:rFonts w:ascii="Arial" w:eastAsia="Calibri" w:hAnsi="Arial" w:cs="Arial"/>
        </w:rPr>
        <w:t>example,</w:t>
      </w:r>
      <w:r w:rsidR="00CA7590">
        <w:rPr>
          <w:rFonts w:ascii="Arial" w:eastAsia="Calibri" w:hAnsi="Arial" w:cs="Arial"/>
        </w:rPr>
        <w:t xml:space="preserve"> prevalence of</w:t>
      </w:r>
      <w:r w:rsidR="00BA5380">
        <w:rPr>
          <w:rFonts w:ascii="Arial" w:eastAsia="Calibri" w:hAnsi="Arial" w:cs="Arial"/>
        </w:rPr>
        <w:t xml:space="preserve"> </w:t>
      </w:r>
      <w:r w:rsidR="00C30343">
        <w:rPr>
          <w:rFonts w:ascii="Arial" w:eastAsia="Calibri" w:hAnsi="Arial" w:cs="Arial"/>
        </w:rPr>
        <w:t xml:space="preserve">social, </w:t>
      </w:r>
      <w:r w:rsidR="00BA5380">
        <w:rPr>
          <w:rFonts w:ascii="Arial" w:eastAsia="Calibri" w:hAnsi="Arial" w:cs="Arial"/>
        </w:rPr>
        <w:t xml:space="preserve">emotional and mental </w:t>
      </w:r>
      <w:r w:rsidR="00BA5380">
        <w:rPr>
          <w:rFonts w:ascii="Arial" w:eastAsia="Calibri" w:hAnsi="Arial" w:cs="Arial"/>
        </w:rPr>
        <w:lastRenderedPageBreak/>
        <w:t>health</w:t>
      </w:r>
      <w:r w:rsidR="00C30343">
        <w:rPr>
          <w:rFonts w:ascii="Arial" w:eastAsia="Calibri" w:hAnsi="Arial" w:cs="Arial"/>
        </w:rPr>
        <w:t>, (SEM</w:t>
      </w:r>
      <w:r w:rsidR="00C30343" w:rsidRPr="00D1553D">
        <w:rPr>
          <w:rFonts w:ascii="Arial" w:eastAsia="Calibri" w:hAnsi="Arial" w:cs="Arial"/>
        </w:rPr>
        <w:t>H),</w:t>
      </w:r>
      <w:r w:rsidR="00BA5380">
        <w:rPr>
          <w:rFonts w:ascii="Arial" w:eastAsia="Calibri" w:hAnsi="Arial" w:cs="Arial"/>
        </w:rPr>
        <w:t xml:space="preserve"> problems</w:t>
      </w:r>
      <w:r w:rsidR="00CA7590">
        <w:rPr>
          <w:rFonts w:ascii="Arial" w:eastAsia="Calibri" w:hAnsi="Arial" w:cs="Arial"/>
        </w:rPr>
        <w:t xml:space="preserve"> is estimated to be between 45</w:t>
      </w:r>
      <w:r w:rsidR="008F3972">
        <w:rPr>
          <w:rFonts w:ascii="Arial" w:eastAsia="Calibri" w:hAnsi="Arial" w:cs="Arial"/>
        </w:rPr>
        <w:t>%</w:t>
      </w:r>
      <w:r w:rsidR="00CA7590">
        <w:rPr>
          <w:rFonts w:ascii="Arial" w:eastAsia="Calibri" w:hAnsi="Arial" w:cs="Arial"/>
        </w:rPr>
        <w:t xml:space="preserve"> and 72% compared to 10% in their </w:t>
      </w:r>
      <w:r w:rsidR="000E2526">
        <w:rPr>
          <w:rFonts w:ascii="Arial" w:eastAsia="Calibri" w:hAnsi="Arial" w:cs="Arial"/>
        </w:rPr>
        <w:t>non-looked</w:t>
      </w:r>
      <w:r w:rsidR="00CA7590">
        <w:rPr>
          <w:rFonts w:ascii="Arial" w:eastAsia="Calibri" w:hAnsi="Arial" w:cs="Arial"/>
        </w:rPr>
        <w:t xml:space="preserve"> after peers.</w:t>
      </w:r>
      <w:r w:rsidR="00476EFD">
        <w:rPr>
          <w:rFonts w:ascii="Arial" w:eastAsia="Calibri" w:hAnsi="Arial" w:cs="Arial"/>
        </w:rPr>
        <w:t xml:space="preserve"> On </w:t>
      </w:r>
      <w:bookmarkStart w:id="3" w:name="_Hlk112837832"/>
      <w:r w:rsidR="00476EFD" w:rsidRPr="00E2050E">
        <w:rPr>
          <w:rFonts w:ascii="Arial" w:eastAsia="Calibri" w:hAnsi="Arial" w:cs="Arial"/>
        </w:rPr>
        <w:t>31</w:t>
      </w:r>
      <w:r w:rsidR="00476EFD" w:rsidRPr="00E2050E">
        <w:rPr>
          <w:rFonts w:ascii="Arial" w:eastAsia="Calibri" w:hAnsi="Arial" w:cs="Arial"/>
          <w:vertAlign w:val="superscript"/>
        </w:rPr>
        <w:t>st</w:t>
      </w:r>
      <w:r w:rsidR="00476EFD" w:rsidRPr="00E2050E">
        <w:rPr>
          <w:rFonts w:ascii="Arial" w:eastAsia="Calibri" w:hAnsi="Arial" w:cs="Arial"/>
        </w:rPr>
        <w:t xml:space="preserve"> March 202</w:t>
      </w:r>
      <w:r w:rsidR="00E2050E" w:rsidRPr="00E2050E">
        <w:rPr>
          <w:rFonts w:ascii="Arial" w:eastAsia="Calibri" w:hAnsi="Arial" w:cs="Arial"/>
        </w:rPr>
        <w:t>2</w:t>
      </w:r>
      <w:r w:rsidR="00E2050E">
        <w:rPr>
          <w:rFonts w:ascii="Arial" w:eastAsia="Calibri" w:hAnsi="Arial" w:cs="Arial"/>
        </w:rPr>
        <w:t>,</w:t>
      </w:r>
      <w:r w:rsidR="00476EFD" w:rsidRPr="00E2050E">
        <w:rPr>
          <w:rFonts w:ascii="Arial" w:eastAsia="Calibri" w:hAnsi="Arial" w:cs="Arial"/>
        </w:rPr>
        <w:t xml:space="preserve"> 1</w:t>
      </w:r>
      <w:r w:rsidR="00E2050E" w:rsidRPr="00E2050E">
        <w:rPr>
          <w:rFonts w:ascii="Arial" w:eastAsia="Calibri" w:hAnsi="Arial" w:cs="Arial"/>
        </w:rPr>
        <w:t>2</w:t>
      </w:r>
      <w:r w:rsidR="00DE50C6">
        <w:rPr>
          <w:rFonts w:ascii="Arial" w:eastAsia="Calibri" w:hAnsi="Arial" w:cs="Arial"/>
        </w:rPr>
        <w:t>1</w:t>
      </w:r>
      <w:r w:rsidR="00476EFD" w:rsidRPr="00E2050E">
        <w:rPr>
          <w:rFonts w:ascii="Arial" w:eastAsia="Calibri" w:hAnsi="Arial" w:cs="Arial"/>
        </w:rPr>
        <w:t xml:space="preserve"> CLA who had been looked after for more than one year were found to have a Strengths and Difficulties questionnaire score of above 17, indicating high social, emotional and mental health need.  This equates to 4</w:t>
      </w:r>
      <w:r w:rsidR="00E2050E" w:rsidRPr="00E2050E">
        <w:rPr>
          <w:rFonts w:ascii="Arial" w:eastAsia="Calibri" w:hAnsi="Arial" w:cs="Arial"/>
        </w:rPr>
        <w:t>3</w:t>
      </w:r>
      <w:r w:rsidR="00476EFD" w:rsidRPr="00E2050E">
        <w:rPr>
          <w:rFonts w:ascii="Arial" w:eastAsia="Calibri" w:hAnsi="Arial" w:cs="Arial"/>
        </w:rPr>
        <w:t>% of the Somerset</w:t>
      </w:r>
      <w:r w:rsidR="00476EFD">
        <w:rPr>
          <w:rFonts w:ascii="Arial" w:eastAsia="Calibri" w:hAnsi="Arial" w:cs="Arial"/>
        </w:rPr>
        <w:t xml:space="preserve"> </w:t>
      </w:r>
      <w:bookmarkEnd w:id="3"/>
      <w:r w:rsidR="00476EFD">
        <w:rPr>
          <w:rFonts w:ascii="Arial" w:eastAsia="Calibri" w:hAnsi="Arial" w:cs="Arial"/>
        </w:rPr>
        <w:t>CLA population</w:t>
      </w:r>
      <w:r w:rsidR="00C30343">
        <w:rPr>
          <w:rFonts w:ascii="Arial" w:eastAsia="Calibri" w:hAnsi="Arial" w:cs="Arial"/>
        </w:rPr>
        <w:t xml:space="preserve"> and illustrates the need for a strong focus on CLA when commissioning SEMH services.</w:t>
      </w:r>
    </w:p>
    <w:p w14:paraId="320223A5" w14:textId="77777777" w:rsidR="00CA7590" w:rsidRDefault="00CA7590" w:rsidP="003017E8">
      <w:pPr>
        <w:tabs>
          <w:tab w:val="left" w:pos="1134"/>
        </w:tabs>
        <w:ind w:left="1134" w:hanging="1134"/>
        <w:rPr>
          <w:rFonts w:ascii="Arial" w:eastAsia="Calibri" w:hAnsi="Arial" w:cs="Arial"/>
        </w:rPr>
      </w:pPr>
    </w:p>
    <w:p w14:paraId="171E458A" w14:textId="182E1BAB" w:rsidR="00BA5380" w:rsidRPr="004E5E00" w:rsidRDefault="00846C55" w:rsidP="003017E8">
      <w:pPr>
        <w:tabs>
          <w:tab w:val="left" w:pos="1134"/>
        </w:tabs>
        <w:ind w:left="1134" w:hanging="1134"/>
        <w:rPr>
          <w:rFonts w:ascii="Arial" w:eastAsia="Calibri" w:hAnsi="Arial" w:cs="Arial"/>
        </w:rPr>
      </w:pPr>
      <w:r w:rsidRPr="004E5E00">
        <w:rPr>
          <w:rFonts w:ascii="Arial" w:eastAsia="Calibri" w:hAnsi="Arial" w:cs="Arial"/>
        </w:rPr>
        <w:t>5</w:t>
      </w:r>
      <w:r w:rsidR="00FB2047" w:rsidRPr="004E5E00">
        <w:rPr>
          <w:rFonts w:ascii="Arial" w:eastAsia="Calibri" w:hAnsi="Arial" w:cs="Arial"/>
        </w:rPr>
        <w:t>.1.</w:t>
      </w:r>
      <w:r w:rsidR="00680F2D">
        <w:rPr>
          <w:rFonts w:ascii="Arial" w:eastAsia="Calibri" w:hAnsi="Arial" w:cs="Arial"/>
        </w:rPr>
        <w:t>7</w:t>
      </w:r>
      <w:r w:rsidR="004E5E00">
        <w:rPr>
          <w:rFonts w:ascii="Arial" w:eastAsia="Calibri" w:hAnsi="Arial" w:cs="Arial"/>
        </w:rPr>
        <w:tab/>
        <w:t>Nationally t</w:t>
      </w:r>
      <w:r w:rsidR="00CA7590" w:rsidRPr="004E5E00">
        <w:rPr>
          <w:rFonts w:ascii="Arial" w:eastAsia="Calibri" w:hAnsi="Arial" w:cs="Arial"/>
        </w:rPr>
        <w:t xml:space="preserve">wo thirds of looked after children have been found to have </w:t>
      </w:r>
      <w:r w:rsidR="00BA5380" w:rsidRPr="004E5E00">
        <w:rPr>
          <w:rFonts w:ascii="Arial" w:eastAsia="Calibri" w:hAnsi="Arial" w:cs="Arial"/>
        </w:rPr>
        <w:t xml:space="preserve">developmental and physical health issues such as speech and language problems, continence issues, </w:t>
      </w:r>
      <w:r w:rsidR="00A571CC" w:rsidRPr="004E5E00">
        <w:rPr>
          <w:rFonts w:ascii="Arial" w:eastAsia="Calibri" w:hAnsi="Arial" w:cs="Arial"/>
        </w:rPr>
        <w:t>coordination difficulties and sight problems.</w:t>
      </w:r>
      <w:r w:rsidR="006E1043" w:rsidRPr="004E5E00">
        <w:rPr>
          <w:rFonts w:ascii="Arial" w:eastAsia="Calibri" w:hAnsi="Arial" w:cs="Arial"/>
        </w:rPr>
        <w:t xml:space="preserve">  </w:t>
      </w:r>
      <w:r w:rsidR="008F3972">
        <w:rPr>
          <w:rFonts w:ascii="Arial" w:eastAsia="Calibri" w:hAnsi="Arial" w:cs="Arial"/>
        </w:rPr>
        <w:t>Eleven percent</w:t>
      </w:r>
      <w:r w:rsidR="006E1043" w:rsidRPr="004E5E00">
        <w:rPr>
          <w:rFonts w:ascii="Arial" w:eastAsia="Calibri" w:hAnsi="Arial" w:cs="Arial"/>
        </w:rPr>
        <w:t xml:space="preserve"> have been found to be on the autism spectrum.</w:t>
      </w:r>
      <w:r w:rsidR="00A571CC" w:rsidRPr="004E5E00">
        <w:rPr>
          <w:rFonts w:ascii="Arial" w:eastAsia="Calibri" w:hAnsi="Arial" w:cs="Arial"/>
        </w:rPr>
        <w:t xml:space="preserve">  </w:t>
      </w:r>
      <w:r w:rsidR="008B7A7E" w:rsidRPr="004E5E00">
        <w:rPr>
          <w:rFonts w:ascii="Arial" w:eastAsia="Calibri" w:hAnsi="Arial" w:cs="Arial"/>
        </w:rPr>
        <w:t>Furthermore,</w:t>
      </w:r>
      <w:r w:rsidR="00CA7590" w:rsidRPr="004E5E00">
        <w:rPr>
          <w:rFonts w:ascii="Arial" w:eastAsia="Calibri" w:hAnsi="Arial" w:cs="Arial"/>
        </w:rPr>
        <w:t xml:space="preserve"> the health and wellbeing of young people leaving care has consistently been found to be poorer than that of young people who have never been in care, with higher levels of teenage pregnancy, drug and alcohol abuse.  Care experienced children and young people are also significantly </w:t>
      </w:r>
      <w:r w:rsidR="001B3C89" w:rsidRPr="004E5E00">
        <w:rPr>
          <w:rFonts w:ascii="Arial" w:eastAsia="Calibri" w:hAnsi="Arial" w:cs="Arial"/>
        </w:rPr>
        <w:t>overrepresented</w:t>
      </w:r>
      <w:r w:rsidR="00CA7590" w:rsidRPr="004E5E00">
        <w:rPr>
          <w:rFonts w:ascii="Arial" w:eastAsia="Calibri" w:hAnsi="Arial" w:cs="Arial"/>
        </w:rPr>
        <w:t xml:space="preserve"> in the criminal justice system.</w:t>
      </w:r>
    </w:p>
    <w:p w14:paraId="7F5E7561" w14:textId="77777777" w:rsidR="00A571CC" w:rsidRPr="004E5E00" w:rsidRDefault="00A571CC" w:rsidP="003017E8">
      <w:pPr>
        <w:tabs>
          <w:tab w:val="left" w:pos="1134"/>
        </w:tabs>
        <w:ind w:left="1134" w:hanging="1134"/>
        <w:rPr>
          <w:rFonts w:ascii="Arial" w:eastAsia="Calibri" w:hAnsi="Arial" w:cs="Arial"/>
        </w:rPr>
      </w:pPr>
    </w:p>
    <w:p w14:paraId="65C9F78F" w14:textId="7E0FEC8E" w:rsidR="00787714" w:rsidRDefault="00846C55" w:rsidP="003017E8">
      <w:pPr>
        <w:tabs>
          <w:tab w:val="left" w:pos="1134"/>
        </w:tabs>
        <w:ind w:left="1134" w:hanging="1134"/>
        <w:rPr>
          <w:rFonts w:ascii="Arial" w:eastAsia="Calibri" w:hAnsi="Arial" w:cs="Arial"/>
        </w:rPr>
      </w:pPr>
      <w:r w:rsidRPr="004E5E00">
        <w:rPr>
          <w:rFonts w:ascii="Arial" w:eastAsia="Calibri" w:hAnsi="Arial" w:cs="Arial"/>
        </w:rPr>
        <w:t>5</w:t>
      </w:r>
      <w:r w:rsidR="004E5E00">
        <w:rPr>
          <w:rFonts w:ascii="Arial" w:eastAsia="Calibri" w:hAnsi="Arial" w:cs="Arial"/>
        </w:rPr>
        <w:t>.1.</w:t>
      </w:r>
      <w:r w:rsidR="00680F2D">
        <w:rPr>
          <w:rFonts w:ascii="Arial" w:eastAsia="Calibri" w:hAnsi="Arial" w:cs="Arial"/>
        </w:rPr>
        <w:t>8</w:t>
      </w:r>
      <w:r w:rsidR="00A571CC" w:rsidRPr="004E5E00">
        <w:rPr>
          <w:rFonts w:ascii="Arial" w:eastAsia="Calibri" w:hAnsi="Arial" w:cs="Arial"/>
        </w:rPr>
        <w:tab/>
        <w:t>Children</w:t>
      </w:r>
      <w:r w:rsidR="00CA7590" w:rsidRPr="004E5E00">
        <w:rPr>
          <w:rFonts w:ascii="Arial" w:eastAsia="Calibri" w:hAnsi="Arial" w:cs="Arial"/>
        </w:rPr>
        <w:t xml:space="preserve"> and young p</w:t>
      </w:r>
      <w:r w:rsidR="00A571CC" w:rsidRPr="004E5E00">
        <w:rPr>
          <w:rFonts w:ascii="Arial" w:eastAsia="Calibri" w:hAnsi="Arial" w:cs="Arial"/>
        </w:rPr>
        <w:t xml:space="preserve">eople with Special </w:t>
      </w:r>
      <w:r w:rsidR="006E1043" w:rsidRPr="004E5E00">
        <w:rPr>
          <w:rFonts w:ascii="Arial" w:eastAsia="Calibri" w:hAnsi="Arial" w:cs="Arial"/>
        </w:rPr>
        <w:t>Educational Needs and Disability, (SEND),</w:t>
      </w:r>
      <w:r w:rsidR="00A571CC" w:rsidRPr="004E5E00">
        <w:rPr>
          <w:rFonts w:ascii="Arial" w:eastAsia="Calibri" w:hAnsi="Arial" w:cs="Arial"/>
        </w:rPr>
        <w:t xml:space="preserve"> are </w:t>
      </w:r>
      <w:r w:rsidR="00DE50C6">
        <w:rPr>
          <w:rFonts w:ascii="Arial" w:eastAsia="Calibri" w:hAnsi="Arial" w:cs="Arial"/>
        </w:rPr>
        <w:t xml:space="preserve">also </w:t>
      </w:r>
      <w:r w:rsidR="00E2050E" w:rsidRPr="004E5E00">
        <w:rPr>
          <w:rFonts w:ascii="Arial" w:eastAsia="Calibri" w:hAnsi="Arial" w:cs="Arial"/>
        </w:rPr>
        <w:t>over</w:t>
      </w:r>
      <w:r w:rsidR="00E2050E">
        <w:rPr>
          <w:rFonts w:ascii="Arial" w:eastAsia="Calibri" w:hAnsi="Arial" w:cs="Arial"/>
        </w:rPr>
        <w:t>-</w:t>
      </w:r>
      <w:r w:rsidR="00E2050E" w:rsidRPr="004E5E00">
        <w:rPr>
          <w:rFonts w:ascii="Arial" w:eastAsia="Calibri" w:hAnsi="Arial" w:cs="Arial"/>
        </w:rPr>
        <w:t>represented</w:t>
      </w:r>
      <w:r w:rsidR="00A571CC" w:rsidRPr="004E5E00">
        <w:rPr>
          <w:rFonts w:ascii="Arial" w:eastAsia="Calibri" w:hAnsi="Arial" w:cs="Arial"/>
        </w:rPr>
        <w:t xml:space="preserve"> in the care system.  As a group</w:t>
      </w:r>
      <w:r w:rsidR="004E5E00">
        <w:rPr>
          <w:rFonts w:ascii="Arial" w:eastAsia="Calibri" w:hAnsi="Arial" w:cs="Arial"/>
        </w:rPr>
        <w:t xml:space="preserve"> they</w:t>
      </w:r>
      <w:r w:rsidR="00A571CC" w:rsidRPr="004E5E00">
        <w:rPr>
          <w:rFonts w:ascii="Arial" w:eastAsia="Calibri" w:hAnsi="Arial" w:cs="Arial"/>
        </w:rPr>
        <w:t xml:space="preserve"> are nine times more likely to have an Education and Health Care Plan, (EHC plan) than the general pupil population. </w:t>
      </w:r>
    </w:p>
    <w:p w14:paraId="3D304812" w14:textId="0049AE8A" w:rsidR="00BB168B" w:rsidRDefault="00BB168B" w:rsidP="003017E8">
      <w:pPr>
        <w:tabs>
          <w:tab w:val="left" w:pos="1134"/>
        </w:tabs>
        <w:ind w:left="1134" w:hanging="1134"/>
        <w:rPr>
          <w:rFonts w:ascii="Arial" w:eastAsia="Calibri" w:hAnsi="Arial" w:cs="Arial"/>
        </w:rPr>
      </w:pPr>
    </w:p>
    <w:p w14:paraId="21F31F33" w14:textId="16C63F8E" w:rsidR="00BB168B" w:rsidRDefault="00846C55" w:rsidP="003017E8">
      <w:pPr>
        <w:tabs>
          <w:tab w:val="left" w:pos="1134"/>
        </w:tabs>
        <w:ind w:left="1134" w:hanging="1134"/>
        <w:rPr>
          <w:rFonts w:ascii="Arial" w:eastAsia="Calibri" w:hAnsi="Arial" w:cs="Arial"/>
        </w:rPr>
      </w:pPr>
      <w:r w:rsidRPr="004E5E00">
        <w:rPr>
          <w:rFonts w:ascii="Arial" w:eastAsia="Calibri" w:hAnsi="Arial" w:cs="Arial"/>
        </w:rPr>
        <w:t>5</w:t>
      </w:r>
      <w:r w:rsidR="004E5E00">
        <w:rPr>
          <w:rFonts w:ascii="Arial" w:eastAsia="Calibri" w:hAnsi="Arial" w:cs="Arial"/>
        </w:rPr>
        <w:t>.1.</w:t>
      </w:r>
      <w:r w:rsidR="00680F2D">
        <w:rPr>
          <w:rFonts w:ascii="Arial" w:eastAsia="Calibri" w:hAnsi="Arial" w:cs="Arial"/>
        </w:rPr>
        <w:t>9</w:t>
      </w:r>
      <w:r w:rsidR="00787714" w:rsidRPr="004E5E00">
        <w:rPr>
          <w:rFonts w:ascii="Arial" w:eastAsia="Calibri" w:hAnsi="Arial" w:cs="Arial"/>
        </w:rPr>
        <w:tab/>
      </w:r>
      <w:r w:rsidR="00787714" w:rsidRPr="00BB168B">
        <w:rPr>
          <w:rFonts w:ascii="Arial" w:eastAsia="Calibri" w:hAnsi="Arial" w:cs="Arial"/>
        </w:rPr>
        <w:t>In Somerset</w:t>
      </w:r>
      <w:r w:rsidR="00BB168B">
        <w:rPr>
          <w:rFonts w:ascii="Arial" w:eastAsia="Calibri" w:hAnsi="Arial" w:cs="Arial"/>
        </w:rPr>
        <w:t xml:space="preserve"> there are </w:t>
      </w:r>
      <w:r w:rsidR="00DE50C6">
        <w:rPr>
          <w:rFonts w:ascii="Arial" w:eastAsia="Calibri" w:hAnsi="Arial" w:cs="Arial"/>
        </w:rPr>
        <w:t xml:space="preserve">287 </w:t>
      </w:r>
      <w:r w:rsidR="00787714" w:rsidRPr="00BB168B">
        <w:rPr>
          <w:rFonts w:ascii="Arial" w:eastAsia="Calibri" w:hAnsi="Arial" w:cs="Arial"/>
        </w:rPr>
        <w:t xml:space="preserve">CLA </w:t>
      </w:r>
      <w:r w:rsidR="00BB168B">
        <w:rPr>
          <w:rFonts w:ascii="Arial" w:eastAsia="Calibri" w:hAnsi="Arial" w:cs="Arial"/>
        </w:rPr>
        <w:t>who</w:t>
      </w:r>
      <w:r w:rsidR="00CD6120">
        <w:rPr>
          <w:rFonts w:ascii="Arial" w:eastAsia="Calibri" w:hAnsi="Arial" w:cs="Arial"/>
        </w:rPr>
        <w:t xml:space="preserve"> are</w:t>
      </w:r>
      <w:r w:rsidR="00BB168B">
        <w:rPr>
          <w:rFonts w:ascii="Arial" w:eastAsia="Calibri" w:hAnsi="Arial" w:cs="Arial"/>
        </w:rPr>
        <w:t xml:space="preserve"> supported</w:t>
      </w:r>
      <w:r w:rsidR="00787714" w:rsidRPr="00BB168B">
        <w:rPr>
          <w:rFonts w:ascii="Arial" w:eastAsia="Calibri" w:hAnsi="Arial" w:cs="Arial"/>
        </w:rPr>
        <w:t xml:space="preserve"> </w:t>
      </w:r>
      <w:r w:rsidR="00CD6120">
        <w:rPr>
          <w:rFonts w:ascii="Arial" w:eastAsia="Calibri" w:hAnsi="Arial" w:cs="Arial"/>
        </w:rPr>
        <w:t xml:space="preserve">with </w:t>
      </w:r>
      <w:r w:rsidR="00787714" w:rsidRPr="00BB168B">
        <w:rPr>
          <w:rFonts w:ascii="Arial" w:eastAsia="Calibri" w:hAnsi="Arial" w:cs="Arial"/>
        </w:rPr>
        <w:t>EHC plans</w:t>
      </w:r>
      <w:r w:rsidR="004E5E00" w:rsidRPr="00BB168B">
        <w:rPr>
          <w:rFonts w:ascii="Arial" w:eastAsia="Calibri" w:hAnsi="Arial" w:cs="Arial"/>
        </w:rPr>
        <w:t xml:space="preserve"> </w:t>
      </w:r>
      <w:r w:rsidR="008438EA">
        <w:rPr>
          <w:rFonts w:ascii="Arial" w:eastAsia="Calibri" w:hAnsi="Arial" w:cs="Arial"/>
        </w:rPr>
        <w:t>and</w:t>
      </w:r>
      <w:r w:rsidR="00BB168B">
        <w:rPr>
          <w:rFonts w:ascii="Arial" w:eastAsia="Calibri" w:hAnsi="Arial" w:cs="Arial"/>
        </w:rPr>
        <w:t xml:space="preserve"> have SEN support</w:t>
      </w:r>
      <w:r w:rsidR="00DE50C6">
        <w:rPr>
          <w:rFonts w:ascii="Arial" w:eastAsia="Calibri" w:hAnsi="Arial" w:cs="Arial"/>
        </w:rPr>
        <w:t>, (Table 2)</w:t>
      </w:r>
      <w:r w:rsidR="00BB168B">
        <w:rPr>
          <w:rFonts w:ascii="Arial" w:eastAsia="Calibri" w:hAnsi="Arial" w:cs="Arial"/>
        </w:rPr>
        <w:t>.</w:t>
      </w:r>
    </w:p>
    <w:p w14:paraId="5D2DD005" w14:textId="39C6FD60" w:rsidR="00787714" w:rsidRDefault="00787714" w:rsidP="003017E8">
      <w:pPr>
        <w:tabs>
          <w:tab w:val="left" w:pos="1134"/>
        </w:tabs>
        <w:ind w:left="1134" w:hanging="1134"/>
        <w:rPr>
          <w:rFonts w:ascii="Arial" w:eastAsia="Calibri" w:hAnsi="Arial" w:cs="Arial"/>
        </w:rPr>
      </w:pPr>
      <w:r w:rsidRPr="00BB168B">
        <w:rPr>
          <w:rFonts w:ascii="Arial" w:eastAsia="Calibri" w:hAnsi="Arial" w:cs="Arial"/>
        </w:rPr>
        <w:t xml:space="preserve"> </w:t>
      </w:r>
    </w:p>
    <w:p w14:paraId="7FC0FEC8" w14:textId="77777777" w:rsidR="008F3972" w:rsidRDefault="008F3972" w:rsidP="003017E8">
      <w:pPr>
        <w:tabs>
          <w:tab w:val="left" w:pos="1134"/>
        </w:tabs>
        <w:ind w:left="1134" w:hanging="1134"/>
        <w:jc w:val="center"/>
        <w:rPr>
          <w:rFonts w:ascii="Arial" w:eastAsia="Calibri" w:hAnsi="Arial" w:cs="Arial"/>
          <w:b/>
        </w:rPr>
      </w:pPr>
    </w:p>
    <w:p w14:paraId="4E97672E" w14:textId="2B2637D8" w:rsidR="00E03C99" w:rsidRDefault="00CD6120" w:rsidP="003017E8">
      <w:pPr>
        <w:tabs>
          <w:tab w:val="left" w:pos="1134"/>
        </w:tabs>
        <w:ind w:left="1134" w:hanging="1134"/>
        <w:jc w:val="center"/>
        <w:rPr>
          <w:rFonts w:ascii="Arial" w:eastAsia="Calibri" w:hAnsi="Arial" w:cs="Arial"/>
          <w:b/>
        </w:rPr>
      </w:pPr>
      <w:r w:rsidRPr="003F0FCD">
        <w:rPr>
          <w:rFonts w:ascii="Arial" w:eastAsia="Calibri" w:hAnsi="Arial" w:cs="Arial"/>
          <w:b/>
        </w:rPr>
        <w:t xml:space="preserve">Table 2 </w:t>
      </w:r>
      <w:r>
        <w:rPr>
          <w:rFonts w:ascii="Arial" w:eastAsia="Calibri" w:hAnsi="Arial" w:cs="Arial"/>
          <w:b/>
        </w:rPr>
        <w:t xml:space="preserve">SEND </w:t>
      </w:r>
      <w:r w:rsidR="00DE50C6">
        <w:rPr>
          <w:rFonts w:ascii="Arial" w:eastAsia="Calibri" w:hAnsi="Arial" w:cs="Arial"/>
          <w:b/>
        </w:rPr>
        <w:t>Comparative Data 2021/2022</w:t>
      </w:r>
    </w:p>
    <w:p w14:paraId="31547DF7" w14:textId="77777777" w:rsidR="00CD6120" w:rsidRDefault="00CD6120" w:rsidP="003017E8">
      <w:pPr>
        <w:tabs>
          <w:tab w:val="left" w:pos="1134"/>
        </w:tabs>
        <w:ind w:left="1134" w:hanging="1134"/>
        <w:rPr>
          <w:rFonts w:ascii="Arial" w:eastAsia="Calibri" w:hAnsi="Arial" w:cs="Arial"/>
        </w:rPr>
      </w:pPr>
    </w:p>
    <w:tbl>
      <w:tblPr>
        <w:tblW w:w="8940" w:type="dxa"/>
        <w:tblCellMar>
          <w:left w:w="0" w:type="dxa"/>
          <w:right w:w="0" w:type="dxa"/>
        </w:tblCellMar>
        <w:tblLook w:val="04A0" w:firstRow="1" w:lastRow="0" w:firstColumn="1" w:lastColumn="0" w:noHBand="0" w:noVBand="1"/>
      </w:tblPr>
      <w:tblGrid>
        <w:gridCol w:w="4020"/>
        <w:gridCol w:w="960"/>
        <w:gridCol w:w="1310"/>
        <w:gridCol w:w="1780"/>
        <w:gridCol w:w="960"/>
      </w:tblGrid>
      <w:tr w:rsidR="00E03C99" w:rsidRPr="006A1984" w14:paraId="3828D836" w14:textId="77777777" w:rsidTr="001B3C89">
        <w:trPr>
          <w:trHeight w:val="315"/>
        </w:trPr>
        <w:tc>
          <w:tcPr>
            <w:tcW w:w="4020" w:type="dxa"/>
            <w:noWrap/>
            <w:tcMar>
              <w:top w:w="0" w:type="dxa"/>
              <w:left w:w="108" w:type="dxa"/>
              <w:bottom w:w="0" w:type="dxa"/>
              <w:right w:w="108" w:type="dxa"/>
            </w:tcMar>
            <w:vAlign w:val="bottom"/>
            <w:hideMark/>
          </w:tcPr>
          <w:p w14:paraId="08A0F35A" w14:textId="77777777" w:rsidR="00E03C99" w:rsidRPr="001B3C89" w:rsidRDefault="00E03C99" w:rsidP="003017E8">
            <w:pPr>
              <w:rPr>
                <w:rFonts w:ascii="Arial" w:hAnsi="Arial" w:cs="Arial"/>
                <w:lang w:eastAsia="en-GB"/>
              </w:rPr>
            </w:pPr>
            <w:bookmarkStart w:id="4" w:name="_Hlk114742942"/>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21A47F6A" w14:textId="77777777" w:rsidR="00E03C99" w:rsidRPr="006A1984" w:rsidRDefault="00E03C99" w:rsidP="003017E8">
            <w:pPr>
              <w:jc w:val="center"/>
              <w:rPr>
                <w:rFonts w:ascii="Arial" w:eastAsiaTheme="minorHAnsi" w:hAnsi="Arial" w:cs="Arial"/>
                <w:b/>
                <w:bCs/>
                <w:color w:val="000000"/>
                <w:lang w:eastAsia="en-GB"/>
              </w:rPr>
            </w:pPr>
            <w:r w:rsidRPr="006A1984">
              <w:rPr>
                <w:rFonts w:ascii="Arial" w:hAnsi="Arial" w:cs="Arial"/>
                <w:b/>
                <w:bCs/>
                <w:color w:val="000000"/>
                <w:lang w:eastAsia="en-GB"/>
              </w:rPr>
              <w:t>2021</w:t>
            </w:r>
          </w:p>
        </w:tc>
        <w:tc>
          <w:tcPr>
            <w:tcW w:w="12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EB8D66E" w14:textId="77777777" w:rsidR="00E03C99" w:rsidRPr="001B3C89" w:rsidRDefault="00E03C99" w:rsidP="003017E8">
            <w:pPr>
              <w:jc w:val="center"/>
              <w:rPr>
                <w:rFonts w:ascii="Arial" w:hAnsi="Arial" w:cs="Arial"/>
                <w:b/>
                <w:bCs/>
                <w:color w:val="000000"/>
                <w:lang w:eastAsia="en-GB"/>
              </w:rPr>
            </w:pPr>
            <w:r w:rsidRPr="006A1984">
              <w:rPr>
                <w:rFonts w:ascii="Arial" w:hAnsi="Arial" w:cs="Arial"/>
                <w:b/>
                <w:bCs/>
                <w:color w:val="000000"/>
                <w:lang w:eastAsia="en-GB"/>
              </w:rPr>
              <w:t>In Somerset</w:t>
            </w:r>
          </w:p>
        </w:tc>
        <w:tc>
          <w:tcPr>
            <w:tcW w:w="1780" w:type="dxa"/>
            <w:tcBorders>
              <w:top w:val="single" w:sz="8" w:space="0" w:color="auto"/>
              <w:left w:val="nil"/>
              <w:bottom w:val="single" w:sz="8" w:space="0" w:color="auto"/>
              <w:right w:val="nil"/>
            </w:tcBorders>
            <w:shd w:val="clear" w:color="auto" w:fill="D9D9D9" w:themeFill="background1" w:themeFillShade="D9"/>
            <w:noWrap/>
            <w:tcMar>
              <w:top w:w="0" w:type="dxa"/>
              <w:left w:w="108" w:type="dxa"/>
              <w:bottom w:w="0" w:type="dxa"/>
              <w:right w:w="108" w:type="dxa"/>
            </w:tcMar>
            <w:vAlign w:val="center"/>
            <w:hideMark/>
          </w:tcPr>
          <w:p w14:paraId="54071A65" w14:textId="77777777" w:rsidR="00E03C99" w:rsidRPr="006A1984" w:rsidRDefault="00E03C99" w:rsidP="003017E8">
            <w:pPr>
              <w:jc w:val="center"/>
              <w:rPr>
                <w:rFonts w:ascii="Arial" w:hAnsi="Arial" w:cs="Arial"/>
                <w:b/>
                <w:bCs/>
                <w:color w:val="000000"/>
                <w:lang w:eastAsia="en-GB"/>
              </w:rPr>
            </w:pPr>
            <w:r w:rsidRPr="006A1984">
              <w:rPr>
                <w:rFonts w:ascii="Arial" w:hAnsi="Arial" w:cs="Arial"/>
                <w:b/>
                <w:bCs/>
                <w:color w:val="000000"/>
                <w:lang w:eastAsia="en-GB"/>
              </w:rPr>
              <w:t>Outside Somerset</w:t>
            </w:r>
          </w:p>
        </w:tc>
        <w:tc>
          <w:tcPr>
            <w:tcW w:w="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2F8C65C4" w14:textId="77777777" w:rsidR="00E03C99" w:rsidRPr="006A1984" w:rsidRDefault="00E03C99" w:rsidP="003017E8">
            <w:pPr>
              <w:jc w:val="center"/>
              <w:rPr>
                <w:rFonts w:ascii="Arial" w:hAnsi="Arial" w:cs="Arial"/>
                <w:b/>
                <w:bCs/>
                <w:color w:val="000000"/>
                <w:lang w:eastAsia="en-GB"/>
              </w:rPr>
            </w:pPr>
            <w:r w:rsidRPr="006A1984">
              <w:rPr>
                <w:rFonts w:ascii="Arial" w:hAnsi="Arial" w:cs="Arial"/>
                <w:b/>
                <w:bCs/>
                <w:color w:val="000000"/>
                <w:lang w:eastAsia="en-GB"/>
              </w:rPr>
              <w:t>Blank</w:t>
            </w:r>
          </w:p>
        </w:tc>
      </w:tr>
      <w:tr w:rsidR="00E03C99" w:rsidRPr="006A1984" w14:paraId="30F40257" w14:textId="77777777" w:rsidTr="00E03C99">
        <w:trPr>
          <w:trHeight w:val="300"/>
        </w:trPr>
        <w:tc>
          <w:tcPr>
            <w:tcW w:w="4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FB5873" w14:textId="77777777" w:rsidR="00E03C99" w:rsidRPr="006A1984" w:rsidRDefault="00E03C99" w:rsidP="003017E8">
            <w:pPr>
              <w:rPr>
                <w:rFonts w:ascii="Arial" w:hAnsi="Arial" w:cs="Arial"/>
                <w:b/>
                <w:bCs/>
                <w:color w:val="000000"/>
                <w:lang w:eastAsia="en-GB"/>
              </w:rPr>
            </w:pPr>
            <w:r w:rsidRPr="006A1984">
              <w:rPr>
                <w:rFonts w:ascii="Arial" w:hAnsi="Arial" w:cs="Arial"/>
                <w:b/>
                <w:bCs/>
                <w:color w:val="000000"/>
                <w:lang w:eastAsia="en-GB"/>
              </w:rPr>
              <w:t>Number of CYP with CLA &amp; CLACP marker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7CFC88" w14:textId="77777777" w:rsidR="00E03C99" w:rsidRPr="006A1984" w:rsidRDefault="00E03C99" w:rsidP="003017E8">
            <w:pPr>
              <w:jc w:val="center"/>
              <w:rPr>
                <w:rFonts w:ascii="Arial" w:hAnsi="Arial" w:cs="Arial"/>
                <w:b/>
                <w:bCs/>
                <w:color w:val="000000"/>
                <w:lang w:eastAsia="en-GB"/>
              </w:rPr>
            </w:pPr>
            <w:r w:rsidRPr="006A1984">
              <w:rPr>
                <w:rFonts w:ascii="Arial" w:hAnsi="Arial" w:cs="Arial"/>
                <w:b/>
                <w:bCs/>
                <w:color w:val="000000"/>
                <w:lang w:eastAsia="en-GB"/>
              </w:rPr>
              <w:t>271</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F0D58F"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 </w:t>
            </w:r>
          </w:p>
        </w:tc>
        <w:tc>
          <w:tcPr>
            <w:tcW w:w="1780" w:type="dxa"/>
            <w:tcBorders>
              <w:top w:val="nil"/>
              <w:left w:val="nil"/>
              <w:bottom w:val="single" w:sz="8" w:space="0" w:color="auto"/>
              <w:right w:val="nil"/>
            </w:tcBorders>
            <w:noWrap/>
            <w:tcMar>
              <w:top w:w="0" w:type="dxa"/>
              <w:left w:w="108" w:type="dxa"/>
              <w:bottom w:w="0" w:type="dxa"/>
              <w:right w:w="108" w:type="dxa"/>
            </w:tcMar>
            <w:vAlign w:val="center"/>
            <w:hideMark/>
          </w:tcPr>
          <w:p w14:paraId="153D9503"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 </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8A4132"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 </w:t>
            </w:r>
          </w:p>
        </w:tc>
      </w:tr>
      <w:tr w:rsidR="00E03C99" w:rsidRPr="006A1984" w14:paraId="1D0FA3BF" w14:textId="77777777" w:rsidTr="00E03C99">
        <w:trPr>
          <w:trHeight w:val="300"/>
        </w:trPr>
        <w:tc>
          <w:tcPr>
            <w:tcW w:w="4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0AA218" w14:textId="77777777" w:rsidR="00E03C99" w:rsidRPr="006A1984" w:rsidRDefault="00E03C99" w:rsidP="003017E8">
            <w:pPr>
              <w:rPr>
                <w:rFonts w:ascii="Arial" w:hAnsi="Arial" w:cs="Arial"/>
                <w:b/>
                <w:bCs/>
                <w:color w:val="000000"/>
                <w:lang w:eastAsia="en-GB"/>
              </w:rPr>
            </w:pPr>
            <w:r w:rsidRPr="006A1984">
              <w:rPr>
                <w:rFonts w:ascii="Arial" w:hAnsi="Arial" w:cs="Arial"/>
                <w:b/>
                <w:bCs/>
                <w:color w:val="000000"/>
                <w:lang w:eastAsia="en-GB"/>
              </w:rPr>
              <w:t>Number of above with EHCP</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92811"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180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2FA9B"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109</w:t>
            </w:r>
          </w:p>
        </w:tc>
        <w:tc>
          <w:tcPr>
            <w:tcW w:w="1780" w:type="dxa"/>
            <w:tcBorders>
              <w:top w:val="nil"/>
              <w:left w:val="nil"/>
              <w:bottom w:val="single" w:sz="8" w:space="0" w:color="auto"/>
              <w:right w:val="nil"/>
            </w:tcBorders>
            <w:noWrap/>
            <w:tcMar>
              <w:top w:w="0" w:type="dxa"/>
              <w:left w:w="108" w:type="dxa"/>
              <w:bottom w:w="0" w:type="dxa"/>
              <w:right w:w="108" w:type="dxa"/>
            </w:tcMar>
            <w:vAlign w:val="center"/>
            <w:hideMark/>
          </w:tcPr>
          <w:p w14:paraId="16D4CB67"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69</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8BDFA4"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2</w:t>
            </w:r>
          </w:p>
        </w:tc>
      </w:tr>
      <w:tr w:rsidR="00E03C99" w:rsidRPr="006A1984" w14:paraId="16677CA6" w14:textId="77777777" w:rsidTr="001B3C89">
        <w:trPr>
          <w:trHeight w:val="300"/>
        </w:trPr>
        <w:tc>
          <w:tcPr>
            <w:tcW w:w="402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7C0991F4" w14:textId="77777777" w:rsidR="00E03C99" w:rsidRPr="006A1984" w:rsidRDefault="00E03C99" w:rsidP="003017E8">
            <w:pPr>
              <w:rPr>
                <w:rFonts w:ascii="Arial" w:hAnsi="Arial" w:cs="Arial"/>
                <w:b/>
                <w:bCs/>
                <w:color w:val="000000"/>
                <w:lang w:eastAsia="en-GB"/>
              </w:rPr>
            </w:pPr>
            <w:r w:rsidRPr="006A1984">
              <w:rPr>
                <w:rFonts w:ascii="Arial" w:hAnsi="Arial" w:cs="Arial"/>
                <w:b/>
                <w:bCs/>
                <w:color w:val="000000"/>
                <w:lang w:eastAsia="en-GB"/>
              </w:rPr>
              <w:t>Number of above with SEN Support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126FE"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89</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1A0BB"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56</w:t>
            </w:r>
          </w:p>
        </w:tc>
        <w:tc>
          <w:tcPr>
            <w:tcW w:w="1780" w:type="dxa"/>
            <w:tcBorders>
              <w:top w:val="nil"/>
              <w:left w:val="nil"/>
              <w:bottom w:val="single" w:sz="8" w:space="0" w:color="auto"/>
              <w:right w:val="nil"/>
            </w:tcBorders>
            <w:noWrap/>
            <w:tcMar>
              <w:top w:w="0" w:type="dxa"/>
              <w:left w:w="108" w:type="dxa"/>
              <w:bottom w:w="0" w:type="dxa"/>
              <w:right w:w="108" w:type="dxa"/>
            </w:tcMar>
            <w:vAlign w:val="center"/>
            <w:hideMark/>
          </w:tcPr>
          <w:p w14:paraId="17702A8F"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32</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1D76E8"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1</w:t>
            </w:r>
          </w:p>
        </w:tc>
      </w:tr>
      <w:tr w:rsidR="00E03C99" w:rsidRPr="006A1984" w14:paraId="7E795818" w14:textId="77777777" w:rsidTr="001B3C89">
        <w:trPr>
          <w:trHeight w:val="300"/>
        </w:trPr>
        <w:tc>
          <w:tcPr>
            <w:tcW w:w="4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25A208" w14:textId="77777777" w:rsidR="00E03C99" w:rsidRPr="006A1984" w:rsidRDefault="00E03C99" w:rsidP="003017E8">
            <w:pPr>
              <w:rPr>
                <w:rFonts w:ascii="Arial" w:hAnsi="Arial" w:cs="Arial"/>
                <w:b/>
                <w:bCs/>
                <w:color w:val="000000"/>
                <w:lang w:eastAsia="en-GB"/>
              </w:rPr>
            </w:pPr>
            <w:r w:rsidRPr="006A1984">
              <w:rPr>
                <w:rFonts w:ascii="Arial" w:hAnsi="Arial" w:cs="Arial"/>
                <w:b/>
                <w:bCs/>
                <w:color w:val="000000"/>
                <w:lang w:eastAsia="en-GB"/>
              </w:rPr>
              <w:t>Number of above with Blanks</w:t>
            </w:r>
          </w:p>
        </w:tc>
        <w:tc>
          <w:tcPr>
            <w:tcW w:w="96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0DC5C974"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E119F"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1</w:t>
            </w:r>
          </w:p>
        </w:tc>
        <w:tc>
          <w:tcPr>
            <w:tcW w:w="1780" w:type="dxa"/>
            <w:tcBorders>
              <w:top w:val="nil"/>
              <w:left w:val="nil"/>
              <w:bottom w:val="single" w:sz="8" w:space="0" w:color="auto"/>
              <w:right w:val="nil"/>
            </w:tcBorders>
            <w:noWrap/>
            <w:tcMar>
              <w:top w:w="0" w:type="dxa"/>
              <w:left w:w="108" w:type="dxa"/>
              <w:bottom w:w="0" w:type="dxa"/>
              <w:right w:w="108" w:type="dxa"/>
            </w:tcMar>
            <w:vAlign w:val="center"/>
            <w:hideMark/>
          </w:tcPr>
          <w:p w14:paraId="37870097"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 </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2E7633"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1</w:t>
            </w:r>
          </w:p>
        </w:tc>
      </w:tr>
      <w:tr w:rsidR="00E03C99" w:rsidRPr="006A1984" w14:paraId="24945BDD" w14:textId="77777777" w:rsidTr="001B3C89">
        <w:trPr>
          <w:trHeight w:val="315"/>
        </w:trPr>
        <w:tc>
          <w:tcPr>
            <w:tcW w:w="4020" w:type="dxa"/>
            <w:tcBorders>
              <w:top w:val="single" w:sz="4" w:space="0" w:color="auto"/>
              <w:bottom w:val="single" w:sz="4" w:space="0" w:color="auto"/>
            </w:tcBorders>
            <w:noWrap/>
            <w:tcMar>
              <w:top w:w="0" w:type="dxa"/>
              <w:left w:w="108" w:type="dxa"/>
              <w:bottom w:w="0" w:type="dxa"/>
              <w:right w:w="108" w:type="dxa"/>
            </w:tcMar>
            <w:vAlign w:val="bottom"/>
            <w:hideMark/>
          </w:tcPr>
          <w:p w14:paraId="10357B32" w14:textId="77777777" w:rsidR="00E03C99" w:rsidRPr="006A1984" w:rsidRDefault="00E03C99" w:rsidP="003017E8">
            <w:pPr>
              <w:rPr>
                <w:rFonts w:ascii="Arial" w:hAnsi="Arial" w:cs="Arial"/>
                <w:b/>
                <w:bCs/>
                <w:color w:val="000000"/>
                <w:lang w:eastAsia="en-GB"/>
              </w:rPr>
            </w:pPr>
            <w:r w:rsidRPr="006A1984">
              <w:rPr>
                <w:rFonts w:ascii="Arial" w:hAnsi="Arial" w:cs="Arial"/>
                <w:b/>
                <w:bCs/>
                <w:color w:val="000000"/>
                <w:lang w:eastAsia="en-GB"/>
              </w:rPr>
              <w:t> </w:t>
            </w:r>
          </w:p>
        </w:tc>
        <w:tc>
          <w:tcPr>
            <w:tcW w:w="96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EC3E4FC" w14:textId="77777777" w:rsidR="00E03C99" w:rsidRPr="006A1984" w:rsidRDefault="00E03C99" w:rsidP="003017E8">
            <w:pPr>
              <w:jc w:val="center"/>
              <w:rPr>
                <w:rFonts w:ascii="Arial" w:hAnsi="Arial" w:cs="Arial"/>
                <w:b/>
                <w:bCs/>
                <w:color w:val="000000"/>
                <w:lang w:eastAsia="en-GB"/>
              </w:rPr>
            </w:pPr>
            <w:r w:rsidRPr="006A1984">
              <w:rPr>
                <w:rFonts w:ascii="Arial" w:hAnsi="Arial" w:cs="Arial"/>
                <w:b/>
                <w:bCs/>
                <w:color w:val="000000"/>
                <w:lang w:eastAsia="en-GB"/>
              </w:rPr>
              <w:t>2022</w:t>
            </w:r>
          </w:p>
        </w:tc>
        <w:tc>
          <w:tcPr>
            <w:tcW w:w="122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C347DBF" w14:textId="77777777" w:rsidR="00E03C99" w:rsidRPr="001B3C89" w:rsidRDefault="00E03C99" w:rsidP="003017E8">
            <w:pPr>
              <w:jc w:val="center"/>
              <w:rPr>
                <w:rFonts w:ascii="Arial" w:hAnsi="Arial" w:cs="Arial"/>
                <w:b/>
                <w:bCs/>
                <w:color w:val="000000"/>
                <w:lang w:eastAsia="en-GB"/>
              </w:rPr>
            </w:pPr>
            <w:r w:rsidRPr="006A1984">
              <w:rPr>
                <w:rFonts w:ascii="Arial" w:hAnsi="Arial" w:cs="Arial"/>
                <w:b/>
                <w:bCs/>
                <w:color w:val="000000"/>
                <w:lang w:eastAsia="en-GB"/>
              </w:rPr>
              <w:t>In Somerset</w:t>
            </w:r>
          </w:p>
        </w:tc>
        <w:tc>
          <w:tcPr>
            <w:tcW w:w="1780" w:type="dxa"/>
            <w:tcBorders>
              <w:top w:val="nil"/>
              <w:left w:val="nil"/>
              <w:bottom w:val="single" w:sz="8" w:space="0" w:color="auto"/>
              <w:right w:val="nil"/>
            </w:tcBorders>
            <w:shd w:val="clear" w:color="auto" w:fill="D9D9D9" w:themeFill="background1" w:themeFillShade="D9"/>
            <w:noWrap/>
            <w:tcMar>
              <w:top w:w="0" w:type="dxa"/>
              <w:left w:w="108" w:type="dxa"/>
              <w:bottom w:w="0" w:type="dxa"/>
              <w:right w:w="108" w:type="dxa"/>
            </w:tcMar>
            <w:vAlign w:val="center"/>
            <w:hideMark/>
          </w:tcPr>
          <w:p w14:paraId="34C8FF4D" w14:textId="77777777" w:rsidR="00E03C99" w:rsidRPr="006A1984" w:rsidRDefault="00E03C99" w:rsidP="003017E8">
            <w:pPr>
              <w:jc w:val="center"/>
              <w:rPr>
                <w:rFonts w:ascii="Arial" w:hAnsi="Arial" w:cs="Arial"/>
                <w:b/>
                <w:bCs/>
                <w:color w:val="000000"/>
                <w:lang w:eastAsia="en-GB"/>
              </w:rPr>
            </w:pPr>
            <w:r w:rsidRPr="006A1984">
              <w:rPr>
                <w:rFonts w:ascii="Arial" w:hAnsi="Arial" w:cs="Arial"/>
                <w:b/>
                <w:bCs/>
                <w:color w:val="000000"/>
                <w:lang w:eastAsia="en-GB"/>
              </w:rPr>
              <w:t>Outside Somerset</w:t>
            </w:r>
          </w:p>
        </w:tc>
        <w:tc>
          <w:tcPr>
            <w:tcW w:w="9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DF6EAA4" w14:textId="77777777" w:rsidR="00E03C99" w:rsidRPr="006A1984" w:rsidRDefault="00E03C99" w:rsidP="003017E8">
            <w:pPr>
              <w:jc w:val="center"/>
              <w:rPr>
                <w:rFonts w:ascii="Arial" w:hAnsi="Arial" w:cs="Arial"/>
                <w:color w:val="000000"/>
                <w:lang w:eastAsia="en-GB"/>
              </w:rPr>
            </w:pPr>
            <w:r w:rsidRPr="006A1984">
              <w:rPr>
                <w:rFonts w:ascii="Arial" w:hAnsi="Arial" w:cs="Arial"/>
                <w:color w:val="000000"/>
                <w:lang w:eastAsia="en-GB"/>
              </w:rPr>
              <w:t> </w:t>
            </w:r>
          </w:p>
        </w:tc>
      </w:tr>
      <w:tr w:rsidR="00E03C99" w:rsidRPr="006A1984" w14:paraId="718E66C5" w14:textId="77777777" w:rsidTr="001B3C89">
        <w:trPr>
          <w:trHeight w:val="300"/>
        </w:trPr>
        <w:tc>
          <w:tcPr>
            <w:tcW w:w="40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94EF4B" w14:textId="77777777" w:rsidR="00E03C99" w:rsidRPr="001B3C89" w:rsidRDefault="00E03C99" w:rsidP="003017E8">
            <w:pPr>
              <w:rPr>
                <w:rFonts w:ascii="Arial" w:hAnsi="Arial" w:cs="Arial"/>
                <w:b/>
                <w:bCs/>
                <w:color w:val="000000"/>
                <w:lang w:eastAsia="en-GB"/>
              </w:rPr>
            </w:pPr>
            <w:r w:rsidRPr="001B3C89">
              <w:rPr>
                <w:rFonts w:ascii="Arial" w:hAnsi="Arial" w:cs="Arial"/>
                <w:b/>
                <w:bCs/>
                <w:color w:val="000000"/>
                <w:lang w:eastAsia="en-GB"/>
              </w:rPr>
              <w:t>Number of CYP with CLA &amp; CLACP marker</w:t>
            </w:r>
          </w:p>
        </w:tc>
        <w:tc>
          <w:tcPr>
            <w:tcW w:w="96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6EAD116C" w14:textId="77777777" w:rsidR="00E03C99" w:rsidRPr="001B3C89" w:rsidRDefault="00E03C99" w:rsidP="003017E8">
            <w:pPr>
              <w:jc w:val="center"/>
              <w:rPr>
                <w:rFonts w:ascii="Arial" w:hAnsi="Arial" w:cs="Arial"/>
                <w:b/>
                <w:bCs/>
                <w:color w:val="000000"/>
                <w:lang w:eastAsia="en-GB"/>
              </w:rPr>
            </w:pPr>
            <w:r w:rsidRPr="001B3C89">
              <w:rPr>
                <w:rFonts w:ascii="Arial" w:hAnsi="Arial" w:cs="Arial"/>
                <w:b/>
                <w:bCs/>
                <w:color w:val="000000"/>
                <w:lang w:eastAsia="en-GB"/>
              </w:rPr>
              <w:t>287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823BC6"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3BBED3"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14585A"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r>
      <w:tr w:rsidR="00E03C99" w:rsidRPr="006A1984" w14:paraId="0BED4740" w14:textId="77777777" w:rsidTr="001B3C89">
        <w:trPr>
          <w:trHeight w:val="300"/>
        </w:trPr>
        <w:tc>
          <w:tcPr>
            <w:tcW w:w="402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995A3" w14:textId="77777777" w:rsidR="00E03C99" w:rsidRPr="001B3C89" w:rsidRDefault="00E03C99" w:rsidP="003017E8">
            <w:pPr>
              <w:rPr>
                <w:rFonts w:ascii="Arial" w:hAnsi="Arial" w:cs="Arial"/>
                <w:b/>
                <w:bCs/>
                <w:color w:val="000000"/>
                <w:lang w:eastAsia="en-GB"/>
              </w:rPr>
            </w:pPr>
            <w:r w:rsidRPr="001B3C89">
              <w:rPr>
                <w:rFonts w:ascii="Arial" w:hAnsi="Arial" w:cs="Arial"/>
                <w:b/>
                <w:bCs/>
                <w:color w:val="000000"/>
                <w:lang w:eastAsia="en-GB"/>
              </w:rPr>
              <w:t>Number of above with EHCP</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BE9B02"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183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D5AE5"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110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A4BB64"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73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5A7A6"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r>
      <w:tr w:rsidR="00E03C99" w:rsidRPr="006A1984" w14:paraId="6B117B3A" w14:textId="77777777" w:rsidTr="00E03C99">
        <w:trPr>
          <w:trHeight w:val="300"/>
        </w:trPr>
        <w:tc>
          <w:tcPr>
            <w:tcW w:w="4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D321B7" w14:textId="77777777" w:rsidR="00E03C99" w:rsidRPr="001B3C89" w:rsidRDefault="00E03C99" w:rsidP="003017E8">
            <w:pPr>
              <w:rPr>
                <w:rFonts w:ascii="Arial" w:hAnsi="Arial" w:cs="Arial"/>
                <w:b/>
                <w:bCs/>
                <w:color w:val="000000"/>
                <w:lang w:eastAsia="en-GB"/>
              </w:rPr>
            </w:pPr>
            <w:r w:rsidRPr="001B3C89">
              <w:rPr>
                <w:rFonts w:ascii="Arial" w:hAnsi="Arial" w:cs="Arial"/>
                <w:b/>
                <w:bCs/>
                <w:color w:val="000000"/>
                <w:lang w:eastAsia="en-GB"/>
              </w:rPr>
              <w:t>Number of above with SEN Support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C13D8D"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98</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31C6A"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73</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618AD"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2D7C98"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r>
      <w:tr w:rsidR="00E03C99" w:rsidRPr="006A1984" w14:paraId="27ADE672" w14:textId="77777777" w:rsidTr="00E03C99">
        <w:trPr>
          <w:trHeight w:val="300"/>
        </w:trPr>
        <w:tc>
          <w:tcPr>
            <w:tcW w:w="4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16020" w14:textId="77777777" w:rsidR="00E03C99" w:rsidRPr="001B3C89" w:rsidRDefault="00E03C99" w:rsidP="003017E8">
            <w:pPr>
              <w:rPr>
                <w:rFonts w:ascii="Arial" w:hAnsi="Arial" w:cs="Arial"/>
                <w:b/>
                <w:bCs/>
                <w:color w:val="000000"/>
                <w:lang w:eastAsia="en-GB"/>
              </w:rPr>
            </w:pPr>
            <w:r w:rsidRPr="001B3C89">
              <w:rPr>
                <w:rFonts w:ascii="Arial" w:hAnsi="Arial" w:cs="Arial"/>
                <w:b/>
                <w:bCs/>
                <w:color w:val="000000"/>
                <w:lang w:eastAsia="en-GB"/>
              </w:rPr>
              <w:t>Number of above with Blanks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16F6F"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DCDDEE"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3A9673"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AAB350" w14:textId="77777777" w:rsidR="00E03C99" w:rsidRPr="001B3C89" w:rsidRDefault="00E03C99" w:rsidP="003017E8">
            <w:pPr>
              <w:jc w:val="center"/>
              <w:rPr>
                <w:rFonts w:ascii="Arial" w:hAnsi="Arial" w:cs="Arial"/>
                <w:color w:val="000000"/>
                <w:lang w:eastAsia="en-GB"/>
              </w:rPr>
            </w:pPr>
            <w:r w:rsidRPr="001B3C89">
              <w:rPr>
                <w:rFonts w:ascii="Arial" w:hAnsi="Arial" w:cs="Arial"/>
                <w:color w:val="000000"/>
                <w:lang w:eastAsia="en-GB"/>
              </w:rPr>
              <w:t> </w:t>
            </w:r>
          </w:p>
        </w:tc>
      </w:tr>
      <w:bookmarkEnd w:id="4"/>
    </w:tbl>
    <w:p w14:paraId="36302397" w14:textId="6FD2366A" w:rsidR="00E03C99" w:rsidRDefault="00E03C99" w:rsidP="003017E8">
      <w:pPr>
        <w:tabs>
          <w:tab w:val="left" w:pos="1134"/>
        </w:tabs>
        <w:ind w:left="1134" w:hanging="1134"/>
        <w:rPr>
          <w:rFonts w:ascii="Arial" w:eastAsia="Calibri" w:hAnsi="Arial" w:cs="Arial"/>
        </w:rPr>
      </w:pPr>
    </w:p>
    <w:p w14:paraId="41922E9A" w14:textId="77777777" w:rsidR="004E5E00" w:rsidRDefault="004E5E00" w:rsidP="003017E8">
      <w:pPr>
        <w:tabs>
          <w:tab w:val="left" w:pos="1134"/>
        </w:tabs>
        <w:ind w:left="1134" w:hanging="1134"/>
        <w:rPr>
          <w:rFonts w:ascii="Arial" w:eastAsia="Calibri" w:hAnsi="Arial" w:cs="Arial"/>
        </w:rPr>
      </w:pPr>
    </w:p>
    <w:p w14:paraId="20129B2B" w14:textId="05F55155" w:rsidR="004E5E00" w:rsidRDefault="004E5E00" w:rsidP="003017E8">
      <w:pPr>
        <w:tabs>
          <w:tab w:val="left" w:pos="1134"/>
        </w:tabs>
        <w:ind w:left="1134" w:hanging="1134"/>
        <w:rPr>
          <w:rFonts w:ascii="Arial" w:eastAsia="Calibri" w:hAnsi="Arial" w:cs="Arial"/>
        </w:rPr>
      </w:pPr>
      <w:r>
        <w:rPr>
          <w:rFonts w:ascii="Arial" w:eastAsia="Calibri" w:hAnsi="Arial" w:cs="Arial"/>
        </w:rPr>
        <w:t>5.1.</w:t>
      </w:r>
      <w:r w:rsidR="00680F2D">
        <w:rPr>
          <w:rFonts w:ascii="Arial" w:eastAsia="Calibri" w:hAnsi="Arial" w:cs="Arial"/>
        </w:rPr>
        <w:t>10</w:t>
      </w:r>
      <w:r>
        <w:rPr>
          <w:rFonts w:ascii="Arial" w:eastAsia="Calibri" w:hAnsi="Arial" w:cs="Arial"/>
        </w:rPr>
        <w:tab/>
        <w:t xml:space="preserve">Data also illustrates that all </w:t>
      </w:r>
      <w:r w:rsidR="008F3972">
        <w:rPr>
          <w:rFonts w:ascii="Arial" w:eastAsia="Calibri" w:hAnsi="Arial" w:cs="Arial"/>
        </w:rPr>
        <w:t>Somerset CLA</w:t>
      </w:r>
      <w:r>
        <w:rPr>
          <w:rFonts w:ascii="Arial" w:eastAsia="Calibri" w:hAnsi="Arial" w:cs="Arial"/>
        </w:rPr>
        <w:t>, both those with an EHC plan and those in receipt of SEN support</w:t>
      </w:r>
      <w:r w:rsidR="007E615E">
        <w:rPr>
          <w:rFonts w:ascii="Arial" w:eastAsia="Calibri" w:hAnsi="Arial" w:cs="Arial"/>
        </w:rPr>
        <w:t>,</w:t>
      </w:r>
      <w:r>
        <w:rPr>
          <w:rFonts w:ascii="Arial" w:eastAsia="Calibri" w:hAnsi="Arial" w:cs="Arial"/>
        </w:rPr>
        <w:t xml:space="preserve"> have up-to-date statutory health assessments on file and accessible to the SEND case worker team.  This </w:t>
      </w:r>
      <w:r w:rsidR="00D1553D">
        <w:rPr>
          <w:rFonts w:ascii="Arial" w:eastAsia="Calibri" w:hAnsi="Arial" w:cs="Arial"/>
        </w:rPr>
        <w:lastRenderedPageBreak/>
        <w:t xml:space="preserve">good </w:t>
      </w:r>
      <w:r>
        <w:rPr>
          <w:rFonts w:ascii="Arial" w:eastAsia="Calibri" w:hAnsi="Arial" w:cs="Arial"/>
        </w:rPr>
        <w:t xml:space="preserve">performance is due to </w:t>
      </w:r>
      <w:r w:rsidR="00DE50C6">
        <w:rPr>
          <w:rFonts w:ascii="Arial" w:eastAsia="Calibri" w:hAnsi="Arial" w:cs="Arial"/>
        </w:rPr>
        <w:t xml:space="preserve">improvement </w:t>
      </w:r>
      <w:r>
        <w:rPr>
          <w:rFonts w:ascii="Arial" w:eastAsia="Calibri" w:hAnsi="Arial" w:cs="Arial"/>
        </w:rPr>
        <w:t xml:space="preserve">activity which </w:t>
      </w:r>
      <w:r w:rsidR="00DE50C6">
        <w:rPr>
          <w:rFonts w:ascii="Arial" w:eastAsia="Calibri" w:hAnsi="Arial" w:cs="Arial"/>
        </w:rPr>
        <w:t>took place d</w:t>
      </w:r>
      <w:r>
        <w:rPr>
          <w:rFonts w:ascii="Arial" w:eastAsia="Calibri" w:hAnsi="Arial" w:cs="Arial"/>
        </w:rPr>
        <w:t xml:space="preserve">uring 2020/2021 to facilitate improved communication between the SEND team and CLA Nursing Team, leading to improved information sharing and </w:t>
      </w:r>
      <w:r w:rsidR="00CB307C">
        <w:rPr>
          <w:rFonts w:ascii="Arial" w:eastAsia="Calibri" w:hAnsi="Arial" w:cs="Arial"/>
        </w:rPr>
        <w:t>SEN</w:t>
      </w:r>
      <w:r>
        <w:rPr>
          <w:rFonts w:ascii="Arial" w:eastAsia="Calibri" w:hAnsi="Arial" w:cs="Arial"/>
        </w:rPr>
        <w:t xml:space="preserve"> pans which reflect the health care needs identified through the statutory health assessment process.</w:t>
      </w:r>
      <w:r w:rsidR="002060B8">
        <w:rPr>
          <w:rFonts w:ascii="Arial" w:eastAsia="Calibri" w:hAnsi="Arial" w:cs="Arial"/>
        </w:rPr>
        <w:t xml:space="preserve"> Th</w:t>
      </w:r>
      <w:r w:rsidR="00DE50C6">
        <w:rPr>
          <w:rFonts w:ascii="Arial" w:eastAsia="Calibri" w:hAnsi="Arial" w:cs="Arial"/>
        </w:rPr>
        <w:t xml:space="preserve">e 2021/2022 position illustrates that the previous improvement work has been embedded and is now business as usual. </w:t>
      </w:r>
    </w:p>
    <w:p w14:paraId="04D79691" w14:textId="77777777" w:rsidR="001A674B" w:rsidRDefault="001A674B" w:rsidP="003017E8">
      <w:pPr>
        <w:tabs>
          <w:tab w:val="left" w:pos="1134"/>
        </w:tabs>
        <w:ind w:left="1134" w:hanging="1134"/>
        <w:rPr>
          <w:rFonts w:ascii="Arial" w:eastAsia="Calibri" w:hAnsi="Arial" w:cs="Arial"/>
        </w:rPr>
      </w:pPr>
    </w:p>
    <w:p w14:paraId="5DB7F943" w14:textId="37B35593" w:rsidR="001A674B" w:rsidRDefault="001A674B" w:rsidP="003017E8">
      <w:pPr>
        <w:tabs>
          <w:tab w:val="left" w:pos="1134"/>
        </w:tabs>
        <w:ind w:left="1134" w:hanging="1134"/>
        <w:rPr>
          <w:rFonts w:ascii="Arial" w:eastAsia="Calibri" w:hAnsi="Arial" w:cs="Arial"/>
        </w:rPr>
      </w:pPr>
      <w:r w:rsidRPr="006C71C8">
        <w:rPr>
          <w:rFonts w:ascii="Arial" w:eastAsia="Calibri" w:hAnsi="Arial" w:cs="Arial"/>
        </w:rPr>
        <w:t>5.1.1</w:t>
      </w:r>
      <w:r w:rsidR="00680F2D" w:rsidRPr="006C71C8">
        <w:rPr>
          <w:rFonts w:ascii="Arial" w:eastAsia="Calibri" w:hAnsi="Arial" w:cs="Arial"/>
        </w:rPr>
        <w:t>1</w:t>
      </w:r>
      <w:r>
        <w:rPr>
          <w:rFonts w:ascii="Arial" w:eastAsia="Calibri" w:hAnsi="Arial" w:cs="Arial"/>
        </w:rPr>
        <w:tab/>
      </w:r>
      <w:bookmarkStart w:id="5" w:name="_Hlk112844723"/>
      <w:r w:rsidRPr="001811DD">
        <w:rPr>
          <w:rFonts w:ascii="Arial" w:eastAsia="Calibri" w:hAnsi="Arial" w:cs="Arial"/>
        </w:rPr>
        <w:t xml:space="preserve">Somerset </w:t>
      </w:r>
      <w:r w:rsidR="00D1553D" w:rsidRPr="001811DD">
        <w:rPr>
          <w:rFonts w:ascii="Arial" w:eastAsia="Calibri" w:hAnsi="Arial" w:cs="Arial"/>
        </w:rPr>
        <w:t xml:space="preserve">CLA </w:t>
      </w:r>
      <w:r w:rsidR="00BF264C" w:rsidRPr="001811DD">
        <w:rPr>
          <w:rFonts w:ascii="Arial" w:eastAsia="Calibri" w:hAnsi="Arial" w:cs="Arial"/>
        </w:rPr>
        <w:t>and their support networks</w:t>
      </w:r>
      <w:r w:rsidRPr="001811DD">
        <w:rPr>
          <w:rFonts w:ascii="Arial" w:eastAsia="Calibri" w:hAnsi="Arial" w:cs="Arial"/>
        </w:rPr>
        <w:t xml:space="preserve"> benefit from access to the Local Authority’s Emotional Health and Wellbeing Team in addition to Child and Adolescent Mental Health Service</w:t>
      </w:r>
      <w:r w:rsidR="00BF264C" w:rsidRPr="001811DD">
        <w:rPr>
          <w:rFonts w:ascii="Arial" w:eastAsia="Calibri" w:hAnsi="Arial" w:cs="Arial"/>
        </w:rPr>
        <w:t>s</w:t>
      </w:r>
      <w:r w:rsidRPr="001811DD">
        <w:rPr>
          <w:rFonts w:ascii="Arial" w:eastAsia="Calibri" w:hAnsi="Arial" w:cs="Arial"/>
        </w:rPr>
        <w:t xml:space="preserve"> and </w:t>
      </w:r>
      <w:r w:rsidR="00BF264C" w:rsidRPr="001811DD">
        <w:rPr>
          <w:rFonts w:ascii="Arial" w:eastAsia="Calibri" w:hAnsi="Arial" w:cs="Arial"/>
        </w:rPr>
        <w:t xml:space="preserve">the </w:t>
      </w:r>
      <w:r w:rsidRPr="001811DD">
        <w:rPr>
          <w:rFonts w:ascii="Arial" w:eastAsia="Calibri" w:hAnsi="Arial" w:cs="Arial"/>
        </w:rPr>
        <w:t xml:space="preserve">Eating Disorder Service.  </w:t>
      </w:r>
      <w:r w:rsidR="007E615E" w:rsidRPr="001811DD">
        <w:rPr>
          <w:rFonts w:ascii="Arial" w:eastAsia="Calibri" w:hAnsi="Arial" w:cs="Arial"/>
        </w:rPr>
        <w:t xml:space="preserve">Ninety-eight </w:t>
      </w:r>
      <w:r w:rsidRPr="001811DD">
        <w:rPr>
          <w:rFonts w:ascii="Arial" w:eastAsia="Calibri" w:hAnsi="Arial" w:cs="Arial"/>
        </w:rPr>
        <w:t xml:space="preserve">looked after children were open to the Emotional </w:t>
      </w:r>
      <w:r w:rsidR="006C71C8" w:rsidRPr="001811DD">
        <w:rPr>
          <w:rFonts w:ascii="Arial" w:eastAsia="Calibri" w:hAnsi="Arial" w:cs="Arial"/>
        </w:rPr>
        <w:t>H</w:t>
      </w:r>
      <w:r w:rsidRPr="001811DD">
        <w:rPr>
          <w:rFonts w:ascii="Arial" w:eastAsia="Calibri" w:hAnsi="Arial" w:cs="Arial"/>
        </w:rPr>
        <w:t xml:space="preserve">ealth and </w:t>
      </w:r>
      <w:r w:rsidR="00BF264C" w:rsidRPr="001811DD">
        <w:rPr>
          <w:rFonts w:ascii="Arial" w:eastAsia="Calibri" w:hAnsi="Arial" w:cs="Arial"/>
        </w:rPr>
        <w:t>Wellbeing</w:t>
      </w:r>
      <w:r w:rsidRPr="001811DD">
        <w:rPr>
          <w:rFonts w:ascii="Arial" w:eastAsia="Calibri" w:hAnsi="Arial" w:cs="Arial"/>
        </w:rPr>
        <w:t xml:space="preserve"> Team on 31</w:t>
      </w:r>
      <w:r w:rsidRPr="001811DD">
        <w:rPr>
          <w:rFonts w:ascii="Arial" w:eastAsia="Calibri" w:hAnsi="Arial" w:cs="Arial"/>
          <w:vertAlign w:val="superscript"/>
        </w:rPr>
        <w:t>st</w:t>
      </w:r>
      <w:r w:rsidRPr="001811DD">
        <w:rPr>
          <w:rFonts w:ascii="Arial" w:eastAsia="Calibri" w:hAnsi="Arial" w:cs="Arial"/>
        </w:rPr>
        <w:t xml:space="preserve"> March 202</w:t>
      </w:r>
      <w:r w:rsidR="00B81B85">
        <w:rPr>
          <w:rFonts w:ascii="Arial" w:eastAsia="Calibri" w:hAnsi="Arial" w:cs="Arial"/>
        </w:rPr>
        <w:t>2</w:t>
      </w:r>
      <w:r w:rsidRPr="001811DD">
        <w:rPr>
          <w:rFonts w:ascii="Arial" w:eastAsia="Calibri" w:hAnsi="Arial" w:cs="Arial"/>
        </w:rPr>
        <w:t xml:space="preserve">.  </w:t>
      </w:r>
      <w:r w:rsidR="007E615E" w:rsidRPr="001811DD">
        <w:rPr>
          <w:rFonts w:ascii="Arial" w:eastAsia="Calibri" w:hAnsi="Arial" w:cs="Arial"/>
        </w:rPr>
        <w:t xml:space="preserve">Thirty-eight </w:t>
      </w:r>
      <w:r w:rsidR="00D1553D" w:rsidRPr="001811DD">
        <w:rPr>
          <w:rFonts w:ascii="Arial" w:eastAsia="Calibri" w:hAnsi="Arial" w:cs="Arial"/>
        </w:rPr>
        <w:t xml:space="preserve">CLA </w:t>
      </w:r>
      <w:r w:rsidRPr="001811DD">
        <w:rPr>
          <w:rFonts w:ascii="Arial" w:eastAsia="Calibri" w:hAnsi="Arial" w:cs="Arial"/>
        </w:rPr>
        <w:t xml:space="preserve">were open to CAMHS and a further </w:t>
      </w:r>
      <w:r w:rsidR="008B7A7E" w:rsidRPr="001811DD">
        <w:rPr>
          <w:rFonts w:ascii="Arial" w:eastAsia="Calibri" w:hAnsi="Arial" w:cs="Arial"/>
        </w:rPr>
        <w:t xml:space="preserve">two </w:t>
      </w:r>
      <w:r w:rsidR="00D1553D" w:rsidRPr="001811DD">
        <w:rPr>
          <w:rFonts w:ascii="Arial" w:eastAsia="Calibri" w:hAnsi="Arial" w:cs="Arial"/>
        </w:rPr>
        <w:t>CLA</w:t>
      </w:r>
      <w:r w:rsidRPr="001811DD">
        <w:rPr>
          <w:rFonts w:ascii="Arial" w:eastAsia="Calibri" w:hAnsi="Arial" w:cs="Arial"/>
        </w:rPr>
        <w:t xml:space="preserve"> were receiving support from the Eating Disorder Service</w:t>
      </w:r>
      <w:bookmarkEnd w:id="5"/>
      <w:r w:rsidR="00511D73" w:rsidRPr="001811DD">
        <w:rPr>
          <w:rFonts w:ascii="Arial" w:eastAsia="Calibri" w:hAnsi="Arial" w:cs="Arial"/>
        </w:rPr>
        <w:t>.</w:t>
      </w:r>
      <w:r w:rsidR="001811DD">
        <w:rPr>
          <w:rFonts w:ascii="Arial" w:eastAsia="Calibri" w:hAnsi="Arial" w:cs="Arial"/>
        </w:rPr>
        <w:t xml:space="preserve">  There is also a strong health response to multi-agency requests for involvement with complex children’s meetings and conferences.  The Designated professionals have regularly attended the Multi Agency Children’s Complex Cases Panel throughout 202</w:t>
      </w:r>
      <w:r w:rsidR="00B81B85">
        <w:rPr>
          <w:rFonts w:ascii="Arial" w:eastAsia="Calibri" w:hAnsi="Arial" w:cs="Arial"/>
        </w:rPr>
        <w:t>1</w:t>
      </w:r>
      <w:r w:rsidR="001811DD">
        <w:rPr>
          <w:rFonts w:ascii="Arial" w:eastAsia="Calibri" w:hAnsi="Arial" w:cs="Arial"/>
        </w:rPr>
        <w:t>/202</w:t>
      </w:r>
      <w:r w:rsidR="00B81B85">
        <w:rPr>
          <w:rFonts w:ascii="Arial" w:eastAsia="Calibri" w:hAnsi="Arial" w:cs="Arial"/>
        </w:rPr>
        <w:t>2</w:t>
      </w:r>
      <w:r w:rsidR="001811DD">
        <w:rPr>
          <w:rFonts w:ascii="Arial" w:eastAsia="Calibri" w:hAnsi="Arial" w:cs="Arial"/>
        </w:rPr>
        <w:t xml:space="preserve"> and provided expert advice and support to escalations involving children with delayed discharges requiring therapeutic placements and often repatriation back to Somerset</w:t>
      </w:r>
      <w:r w:rsidR="00511D73">
        <w:rPr>
          <w:rFonts w:ascii="Arial" w:eastAsia="Calibri" w:hAnsi="Arial" w:cs="Arial"/>
        </w:rPr>
        <w:t xml:space="preserve"> </w:t>
      </w:r>
    </w:p>
    <w:p w14:paraId="75E26F34" w14:textId="77777777" w:rsidR="004E5E00" w:rsidRDefault="004E5E00" w:rsidP="003017E8">
      <w:pPr>
        <w:tabs>
          <w:tab w:val="left" w:pos="1134"/>
        </w:tabs>
        <w:ind w:left="1134" w:hanging="1134"/>
        <w:rPr>
          <w:rFonts w:ascii="Arial" w:eastAsia="Calibri" w:hAnsi="Arial" w:cs="Arial"/>
        </w:rPr>
      </w:pPr>
    </w:p>
    <w:p w14:paraId="6BD3051C" w14:textId="3D4E7A44" w:rsidR="001246BF" w:rsidRDefault="00846C55" w:rsidP="003017E8">
      <w:pPr>
        <w:tabs>
          <w:tab w:val="left" w:pos="1134"/>
        </w:tabs>
        <w:ind w:left="1134" w:hanging="1134"/>
        <w:rPr>
          <w:rFonts w:ascii="Arial" w:eastAsia="Calibri" w:hAnsi="Arial" w:cs="Arial"/>
          <w:b/>
        </w:rPr>
      </w:pPr>
      <w:r>
        <w:rPr>
          <w:rFonts w:ascii="Arial" w:eastAsia="Calibri" w:hAnsi="Arial" w:cs="Arial"/>
          <w:b/>
        </w:rPr>
        <w:t>5</w:t>
      </w:r>
      <w:r w:rsidR="0064241B">
        <w:rPr>
          <w:rFonts w:ascii="Arial" w:eastAsia="Calibri" w:hAnsi="Arial" w:cs="Arial"/>
          <w:b/>
        </w:rPr>
        <w:t>.</w:t>
      </w:r>
      <w:r w:rsidR="003C24A9">
        <w:rPr>
          <w:rFonts w:ascii="Arial" w:eastAsia="Calibri" w:hAnsi="Arial" w:cs="Arial"/>
          <w:b/>
        </w:rPr>
        <w:t>2</w:t>
      </w:r>
      <w:r w:rsidR="0064241B">
        <w:rPr>
          <w:rFonts w:ascii="Arial" w:eastAsia="Calibri" w:hAnsi="Arial" w:cs="Arial"/>
          <w:b/>
        </w:rPr>
        <w:tab/>
        <w:t>Policy Context</w:t>
      </w:r>
    </w:p>
    <w:p w14:paraId="1977F5BD" w14:textId="77777777" w:rsidR="0064241B" w:rsidRDefault="0064241B" w:rsidP="003017E8">
      <w:pPr>
        <w:tabs>
          <w:tab w:val="left" w:pos="1134"/>
        </w:tabs>
        <w:ind w:left="1134" w:hanging="1134"/>
        <w:rPr>
          <w:rFonts w:ascii="Arial" w:eastAsia="Calibri" w:hAnsi="Arial" w:cs="Arial"/>
          <w:b/>
        </w:rPr>
      </w:pPr>
    </w:p>
    <w:p w14:paraId="2D582E1E" w14:textId="433FB51C" w:rsidR="005311BE" w:rsidRDefault="00846C55" w:rsidP="003017E8">
      <w:pPr>
        <w:tabs>
          <w:tab w:val="left" w:pos="1134"/>
        </w:tabs>
        <w:ind w:left="1134" w:hanging="1134"/>
      </w:pPr>
      <w:r>
        <w:rPr>
          <w:rFonts w:ascii="Arial" w:eastAsia="Calibri" w:hAnsi="Arial" w:cs="Arial"/>
        </w:rPr>
        <w:t>5</w:t>
      </w:r>
      <w:r w:rsidR="0064241B">
        <w:rPr>
          <w:rFonts w:ascii="Arial" w:eastAsia="Calibri" w:hAnsi="Arial" w:cs="Arial"/>
        </w:rPr>
        <w:t>.</w:t>
      </w:r>
      <w:r w:rsidR="003C24A9">
        <w:rPr>
          <w:rFonts w:ascii="Arial" w:eastAsia="Calibri" w:hAnsi="Arial" w:cs="Arial"/>
        </w:rPr>
        <w:t>2.1</w:t>
      </w:r>
      <w:r w:rsidR="003C24A9">
        <w:rPr>
          <w:rFonts w:ascii="Arial" w:eastAsia="Calibri" w:hAnsi="Arial" w:cs="Arial"/>
        </w:rPr>
        <w:tab/>
      </w:r>
      <w:r w:rsidR="005311BE">
        <w:tab/>
      </w:r>
      <w:r w:rsidR="005311BE" w:rsidRPr="001C2436">
        <w:rPr>
          <w:rFonts w:ascii="Arial" w:hAnsi="Arial" w:cs="Arial"/>
        </w:rPr>
        <w:t xml:space="preserve">There has been no new </w:t>
      </w:r>
      <w:r w:rsidR="002B22D7" w:rsidRPr="001C2436">
        <w:rPr>
          <w:rFonts w:ascii="Arial" w:hAnsi="Arial" w:cs="Arial"/>
        </w:rPr>
        <w:t xml:space="preserve">published </w:t>
      </w:r>
      <w:r w:rsidR="005311BE" w:rsidRPr="001C2436">
        <w:rPr>
          <w:rFonts w:ascii="Arial" w:hAnsi="Arial" w:cs="Arial"/>
        </w:rPr>
        <w:t xml:space="preserve">statute relevant to </w:t>
      </w:r>
      <w:r w:rsidR="001C2436" w:rsidRPr="001C2436">
        <w:rPr>
          <w:rFonts w:ascii="Arial" w:hAnsi="Arial" w:cs="Arial"/>
        </w:rPr>
        <w:t>CLA</w:t>
      </w:r>
      <w:r w:rsidR="00B81B85">
        <w:rPr>
          <w:rFonts w:ascii="Arial" w:hAnsi="Arial" w:cs="Arial"/>
        </w:rPr>
        <w:t xml:space="preserve"> and Care Leavers in 2021/2022</w:t>
      </w:r>
      <w:r w:rsidR="001C2436" w:rsidRPr="001C2436">
        <w:rPr>
          <w:rFonts w:ascii="Arial" w:hAnsi="Arial" w:cs="Arial"/>
        </w:rPr>
        <w:t xml:space="preserve">, </w:t>
      </w:r>
      <w:r w:rsidR="005E390B" w:rsidRPr="001C2436">
        <w:rPr>
          <w:rFonts w:ascii="Arial" w:hAnsi="Arial" w:cs="Arial"/>
        </w:rPr>
        <w:t>however, the</w:t>
      </w:r>
      <w:r w:rsidR="005311BE" w:rsidRPr="001C2436">
        <w:rPr>
          <w:rFonts w:ascii="Arial" w:hAnsi="Arial" w:cs="Arial"/>
        </w:rPr>
        <w:t xml:space="preserve"> expected Liberty Protection Safeguard legislation will include provision for 16 and 17 year olds</w:t>
      </w:r>
      <w:r w:rsidR="00B81B85">
        <w:rPr>
          <w:rFonts w:ascii="Arial" w:hAnsi="Arial" w:cs="Arial"/>
        </w:rPr>
        <w:t>.  T</w:t>
      </w:r>
      <w:r w:rsidR="005311BE" w:rsidRPr="001C2436">
        <w:rPr>
          <w:rFonts w:ascii="Arial" w:hAnsi="Arial" w:cs="Arial"/>
        </w:rPr>
        <w:t xml:space="preserve">he Domestic Abuse Act </w:t>
      </w:r>
      <w:r w:rsidR="00B81B85">
        <w:rPr>
          <w:rFonts w:ascii="Arial" w:hAnsi="Arial" w:cs="Arial"/>
        </w:rPr>
        <w:t xml:space="preserve">which became law in January 2022 </w:t>
      </w:r>
      <w:r w:rsidR="005311BE" w:rsidRPr="001C2436">
        <w:rPr>
          <w:rFonts w:ascii="Arial" w:hAnsi="Arial" w:cs="Arial"/>
        </w:rPr>
        <w:t>also includes provision for 16 and 17 year olds, recognising them as victims of domestic</w:t>
      </w:r>
      <w:r w:rsidR="00B81B85">
        <w:rPr>
          <w:rFonts w:ascii="Arial" w:hAnsi="Arial" w:cs="Arial"/>
        </w:rPr>
        <w:t xml:space="preserve"> abuse in law for the first time.</w:t>
      </w:r>
      <w:r w:rsidR="005311BE" w:rsidRPr="001C2436">
        <w:rPr>
          <w:rFonts w:ascii="Arial" w:hAnsi="Arial" w:cs="Arial"/>
        </w:rPr>
        <w:t xml:space="preserve"> </w:t>
      </w:r>
    </w:p>
    <w:p w14:paraId="6E20AB04" w14:textId="3293CF2C" w:rsidR="003C24A9" w:rsidRPr="001C2436" w:rsidRDefault="005311BE" w:rsidP="003017E8">
      <w:pPr>
        <w:tabs>
          <w:tab w:val="left" w:pos="1134"/>
        </w:tabs>
        <w:ind w:left="1134" w:hanging="1134"/>
        <w:rPr>
          <w:rFonts w:ascii="Arial" w:eastAsia="Calibri" w:hAnsi="Arial" w:cs="Arial"/>
          <w:color w:val="000000" w:themeColor="text1"/>
        </w:rPr>
      </w:pPr>
      <w:r w:rsidRPr="001C2436">
        <w:rPr>
          <w:color w:val="000000" w:themeColor="text1"/>
        </w:rPr>
        <w:tab/>
      </w:r>
      <w:r w:rsidR="00244DA7" w:rsidRPr="001C2436">
        <w:rPr>
          <w:color w:val="000000" w:themeColor="text1"/>
        </w:rPr>
        <w:t xml:space="preserve"> </w:t>
      </w:r>
    </w:p>
    <w:p w14:paraId="55F99C19" w14:textId="7E22189D" w:rsidR="000E084F" w:rsidRPr="000E084F" w:rsidRDefault="00846C55" w:rsidP="003017E8">
      <w:pPr>
        <w:rPr>
          <w:rFonts w:ascii="Arial" w:eastAsia="Calibri" w:hAnsi="Arial" w:cs="Arial"/>
          <w:b/>
        </w:rPr>
      </w:pPr>
      <w:r>
        <w:rPr>
          <w:rFonts w:ascii="Arial" w:eastAsia="Calibri" w:hAnsi="Arial" w:cs="Arial"/>
          <w:b/>
        </w:rPr>
        <w:t>5</w:t>
      </w:r>
      <w:r w:rsidR="000E084F" w:rsidRPr="000E084F">
        <w:rPr>
          <w:rFonts w:ascii="Arial" w:eastAsia="Calibri" w:hAnsi="Arial" w:cs="Arial"/>
          <w:b/>
        </w:rPr>
        <w:t>.</w:t>
      </w:r>
      <w:r w:rsidR="00B25DAF">
        <w:rPr>
          <w:rFonts w:ascii="Arial" w:eastAsia="Calibri" w:hAnsi="Arial" w:cs="Arial"/>
          <w:b/>
        </w:rPr>
        <w:t>3</w:t>
      </w:r>
      <w:r w:rsidR="000E084F" w:rsidRPr="000E084F">
        <w:rPr>
          <w:rFonts w:ascii="Arial" w:eastAsia="Calibri" w:hAnsi="Arial" w:cs="Arial"/>
          <w:b/>
        </w:rPr>
        <w:tab/>
      </w:r>
      <w:r w:rsidR="000E084F" w:rsidRPr="000E084F">
        <w:rPr>
          <w:rFonts w:ascii="Arial" w:eastAsia="Calibri" w:hAnsi="Arial" w:cs="Arial"/>
          <w:b/>
        </w:rPr>
        <w:tab/>
        <w:t>Local Context</w:t>
      </w:r>
    </w:p>
    <w:p w14:paraId="63E655A1" w14:textId="77777777" w:rsidR="001246BF" w:rsidRDefault="001246BF" w:rsidP="003017E8">
      <w:pPr>
        <w:tabs>
          <w:tab w:val="left" w:pos="1134"/>
        </w:tabs>
        <w:ind w:left="1134" w:hanging="1134"/>
        <w:rPr>
          <w:rFonts w:ascii="Arial" w:eastAsia="Calibri" w:hAnsi="Arial" w:cs="Arial"/>
          <w:b/>
        </w:rPr>
      </w:pPr>
    </w:p>
    <w:p w14:paraId="2A63FD01" w14:textId="24E0BAB5" w:rsidR="00C873E1" w:rsidRPr="00846BF9" w:rsidRDefault="00846C55" w:rsidP="003017E8">
      <w:pPr>
        <w:ind w:left="1134" w:hanging="1134"/>
        <w:rPr>
          <w:rFonts w:ascii="Arial" w:hAnsi="Arial" w:cs="Arial"/>
          <w:color w:val="222222"/>
          <w:shd w:val="clear" w:color="auto" w:fill="FFFFFF"/>
        </w:rPr>
      </w:pPr>
      <w:r>
        <w:rPr>
          <w:rFonts w:ascii="Arial" w:eastAsia="Calibri" w:hAnsi="Arial" w:cs="Arial"/>
        </w:rPr>
        <w:t>5</w:t>
      </w:r>
      <w:r w:rsidR="000E084F" w:rsidRPr="00802C3E">
        <w:rPr>
          <w:rFonts w:ascii="Arial" w:eastAsia="Calibri" w:hAnsi="Arial" w:cs="Arial"/>
        </w:rPr>
        <w:t>.</w:t>
      </w:r>
      <w:r w:rsidR="004C2E8A">
        <w:rPr>
          <w:rFonts w:ascii="Arial" w:eastAsia="Calibri" w:hAnsi="Arial" w:cs="Arial"/>
        </w:rPr>
        <w:t>3</w:t>
      </w:r>
      <w:r w:rsidR="000E084F" w:rsidRPr="00802C3E">
        <w:rPr>
          <w:rFonts w:ascii="Arial" w:eastAsia="Calibri" w:hAnsi="Arial" w:cs="Arial"/>
        </w:rPr>
        <w:t>.</w:t>
      </w:r>
      <w:r w:rsidR="002941D0">
        <w:rPr>
          <w:rFonts w:ascii="Arial" w:eastAsia="Calibri" w:hAnsi="Arial" w:cs="Arial"/>
        </w:rPr>
        <w:t xml:space="preserve">1      </w:t>
      </w:r>
      <w:r w:rsidR="00DA7143">
        <w:rPr>
          <w:rFonts w:ascii="Arial" w:eastAsia="Calibri" w:hAnsi="Arial" w:cs="Arial"/>
        </w:rPr>
        <w:tab/>
      </w:r>
      <w:r w:rsidR="00C873E1" w:rsidRPr="00846BF9">
        <w:rPr>
          <w:rFonts w:ascii="Arial" w:hAnsi="Arial" w:cs="Arial"/>
          <w:color w:val="222222"/>
          <w:shd w:val="clear" w:color="auto" w:fill="FFFFFF"/>
        </w:rPr>
        <w:t>The first data f</w:t>
      </w:r>
      <w:r w:rsidR="0001020F">
        <w:rPr>
          <w:rFonts w:ascii="Arial" w:hAnsi="Arial" w:cs="Arial"/>
          <w:color w:val="222222"/>
          <w:shd w:val="clear" w:color="auto" w:fill="FFFFFF"/>
        </w:rPr>
        <w:t>rom</w:t>
      </w:r>
      <w:r w:rsidR="00C873E1" w:rsidRPr="00846BF9">
        <w:rPr>
          <w:rFonts w:ascii="Arial" w:hAnsi="Arial" w:cs="Arial"/>
          <w:color w:val="222222"/>
          <w:shd w:val="clear" w:color="auto" w:fill="FFFFFF"/>
        </w:rPr>
        <w:t xml:space="preserve"> the 2021 Census was released on 28</w:t>
      </w:r>
      <w:r w:rsidR="00C873E1" w:rsidRPr="00846BF9">
        <w:rPr>
          <w:rFonts w:ascii="Arial" w:hAnsi="Arial" w:cs="Arial"/>
          <w:color w:val="222222"/>
          <w:shd w:val="clear" w:color="auto" w:fill="FFFFFF"/>
          <w:vertAlign w:val="superscript"/>
        </w:rPr>
        <w:t>th</w:t>
      </w:r>
      <w:r w:rsidR="00C873E1" w:rsidRPr="00846BF9">
        <w:rPr>
          <w:rFonts w:ascii="Arial" w:hAnsi="Arial" w:cs="Arial"/>
          <w:color w:val="222222"/>
          <w:shd w:val="clear" w:color="auto" w:fill="FFFFFF"/>
        </w:rPr>
        <w:t> June 2022.</w:t>
      </w:r>
    </w:p>
    <w:p w14:paraId="58EDE05C" w14:textId="43913DEE" w:rsidR="00C873E1" w:rsidRPr="00846BF9" w:rsidRDefault="00C873E1" w:rsidP="003017E8">
      <w:pPr>
        <w:ind w:left="1134"/>
        <w:rPr>
          <w:rFonts w:ascii="Arial" w:eastAsia="Calibri" w:hAnsi="Arial" w:cs="Arial"/>
        </w:rPr>
      </w:pPr>
      <w:r w:rsidRPr="00846BF9">
        <w:rPr>
          <w:rFonts w:ascii="Arial" w:hAnsi="Arial" w:cs="Arial"/>
          <w:color w:val="222222"/>
          <w:shd w:val="clear" w:color="auto" w:fill="FFFFFF"/>
        </w:rPr>
        <w:t xml:space="preserve">The population of Somerset was 571,600, an increase of around 41,600 </w:t>
      </w:r>
      <w:r w:rsidR="00744249">
        <w:rPr>
          <w:rFonts w:ascii="Arial" w:hAnsi="Arial" w:cs="Arial"/>
          <w:color w:val="222222"/>
          <w:shd w:val="clear" w:color="auto" w:fill="FFFFFF"/>
        </w:rPr>
        <w:t xml:space="preserve">    </w:t>
      </w:r>
      <w:r w:rsidRPr="00846BF9">
        <w:rPr>
          <w:rFonts w:ascii="Arial" w:hAnsi="Arial" w:cs="Arial"/>
          <w:color w:val="222222"/>
          <w:shd w:val="clear" w:color="auto" w:fill="FFFFFF"/>
        </w:rPr>
        <w:t>people since 2011.  This is a rise of 7.8% since 2011 and a 36.9% rise in 40 years since 1981</w:t>
      </w:r>
      <w:r w:rsidR="000B07AC">
        <w:rPr>
          <w:rFonts w:ascii="Arial" w:hAnsi="Arial" w:cs="Arial"/>
          <w:color w:val="222222"/>
          <w:shd w:val="clear" w:color="auto" w:fill="FFFFFF"/>
        </w:rPr>
        <w:t>.</w:t>
      </w:r>
      <w:r w:rsidRPr="00846BF9">
        <w:rPr>
          <w:rFonts w:ascii="Arial" w:hAnsi="Arial" w:cs="Arial"/>
          <w:color w:val="222222"/>
          <w:lang w:eastAsia="en-GB"/>
        </w:rPr>
        <w:t xml:space="preserve"> </w:t>
      </w:r>
      <w:r w:rsidRPr="00B41E4E">
        <w:rPr>
          <w:rFonts w:ascii="Arial" w:hAnsi="Arial" w:cs="Arial"/>
          <w:color w:val="222222"/>
          <w:lang w:eastAsia="en-GB"/>
        </w:rPr>
        <w:t xml:space="preserve">Of the </w:t>
      </w:r>
      <w:r w:rsidRPr="00846BF9">
        <w:rPr>
          <w:rFonts w:ascii="Arial" w:hAnsi="Arial" w:cs="Arial"/>
          <w:color w:val="222222"/>
          <w:lang w:eastAsia="en-GB"/>
        </w:rPr>
        <w:t>1</w:t>
      </w:r>
      <w:r w:rsidRPr="00B41E4E">
        <w:rPr>
          <w:rFonts w:ascii="Arial" w:hAnsi="Arial" w:cs="Arial"/>
          <w:color w:val="222222"/>
          <w:lang w:eastAsia="en-GB"/>
        </w:rPr>
        <w:t xml:space="preserve">10,000 children under the age of 18 living in Somerset, between 5,000 and 10,000 are </w:t>
      </w:r>
      <w:r w:rsidR="008438EA" w:rsidRPr="00B41E4E">
        <w:rPr>
          <w:rFonts w:ascii="Arial" w:hAnsi="Arial" w:cs="Arial"/>
          <w:color w:val="222222"/>
          <w:lang w:eastAsia="en-GB"/>
        </w:rPr>
        <w:t>need</w:t>
      </w:r>
      <w:r w:rsidRPr="00B41E4E">
        <w:rPr>
          <w:rFonts w:ascii="Arial" w:hAnsi="Arial" w:cs="Arial"/>
          <w:color w:val="222222"/>
          <w:lang w:eastAsia="en-GB"/>
        </w:rPr>
        <w:t>, the majority living in the most deprived urban wards</w:t>
      </w:r>
      <w:r>
        <w:rPr>
          <w:rFonts w:ascii="Arial" w:hAnsi="Arial" w:cs="Arial"/>
          <w:color w:val="222222"/>
          <w:lang w:eastAsia="en-GB"/>
        </w:rPr>
        <w:t>.</w:t>
      </w:r>
      <w:r w:rsidRPr="00846BF9">
        <w:rPr>
          <w:rFonts w:ascii="Arial" w:hAnsi="Arial" w:cs="Arial"/>
          <w:color w:val="222222"/>
          <w:sz w:val="18"/>
          <w:szCs w:val="18"/>
          <w:lang w:eastAsia="en-GB"/>
        </w:rPr>
        <w:t xml:space="preserve"> </w:t>
      </w:r>
      <w:r w:rsidRPr="00B41E4E">
        <w:rPr>
          <w:rFonts w:ascii="Arial" w:hAnsi="Arial" w:cs="Arial"/>
          <w:color w:val="222222"/>
          <w:lang w:eastAsia="en-GB"/>
        </w:rPr>
        <w:t>About 14,300 Somerset children live in low-income households. Whilst not all will be ’vulnerable’, poverty is a strong indicator of poor wellbeing and lack of opportunity</w:t>
      </w:r>
      <w:r>
        <w:rPr>
          <w:rFonts w:ascii="Arial" w:hAnsi="Arial" w:cs="Arial"/>
          <w:color w:val="222222"/>
          <w:lang w:eastAsia="en-GB"/>
        </w:rPr>
        <w:t>. (JSNA</w:t>
      </w:r>
      <w:r w:rsidR="0001020F">
        <w:rPr>
          <w:rFonts w:ascii="Arial" w:hAnsi="Arial" w:cs="Arial"/>
          <w:color w:val="222222"/>
          <w:lang w:eastAsia="en-GB"/>
        </w:rPr>
        <w:t>,</w:t>
      </w:r>
      <w:r>
        <w:rPr>
          <w:rFonts w:ascii="Arial" w:hAnsi="Arial" w:cs="Arial"/>
          <w:color w:val="222222"/>
          <w:lang w:eastAsia="en-GB"/>
        </w:rPr>
        <w:t xml:space="preserve"> 2022)</w:t>
      </w:r>
      <w:r w:rsidRPr="00846BF9">
        <w:rPr>
          <w:rFonts w:ascii="Arial" w:eastAsia="Calibri" w:hAnsi="Arial" w:cs="Arial"/>
        </w:rPr>
        <w:t xml:space="preserve"> </w:t>
      </w:r>
      <w:r>
        <w:rPr>
          <w:rFonts w:ascii="Arial" w:eastAsia="Calibri" w:hAnsi="Arial" w:cs="Arial"/>
        </w:rPr>
        <w:t>Health services for the whole population of</w:t>
      </w:r>
      <w:r w:rsidRPr="00B40EE7">
        <w:rPr>
          <w:rFonts w:ascii="Arial" w:eastAsia="Calibri" w:hAnsi="Arial" w:cs="Arial"/>
        </w:rPr>
        <w:t xml:space="preserve"> Somerset are commissioned by Somerset Clinical Commissioning Group (CCG), NHS England and Somerset County Council. Somerset CCG ha</w:t>
      </w:r>
      <w:r w:rsidR="00CC7823">
        <w:rPr>
          <w:rFonts w:ascii="Arial" w:eastAsia="Calibri" w:hAnsi="Arial" w:cs="Arial"/>
        </w:rPr>
        <w:t>ve</w:t>
      </w:r>
      <w:r w:rsidRPr="00B40EE7">
        <w:rPr>
          <w:rFonts w:ascii="Arial" w:eastAsia="Calibri" w:hAnsi="Arial" w:cs="Arial"/>
        </w:rPr>
        <w:t xml:space="preserve"> responsibility for commissioning the majority of healthcare services for</w:t>
      </w:r>
      <w:r>
        <w:rPr>
          <w:rFonts w:ascii="Arial" w:eastAsia="Calibri" w:hAnsi="Arial" w:cs="Arial"/>
        </w:rPr>
        <w:t xml:space="preserve"> the </w:t>
      </w:r>
      <w:r w:rsidRPr="00B40EE7">
        <w:rPr>
          <w:rFonts w:ascii="Arial" w:eastAsia="Calibri" w:hAnsi="Arial" w:cs="Arial"/>
        </w:rPr>
        <w:t>Somerset</w:t>
      </w:r>
      <w:r>
        <w:rPr>
          <w:rFonts w:ascii="Arial" w:eastAsia="Calibri" w:hAnsi="Arial" w:cs="Arial"/>
        </w:rPr>
        <w:t xml:space="preserve"> population</w:t>
      </w:r>
      <w:r>
        <w:rPr>
          <w:rFonts w:ascii="Arial" w:hAnsi="Arial" w:cs="Arial"/>
          <w:color w:val="222222"/>
          <w:shd w:val="clear" w:color="auto" w:fill="FFFFFF"/>
        </w:rPr>
        <w:t>.</w:t>
      </w:r>
    </w:p>
    <w:p w14:paraId="5DED23C9" w14:textId="77777777" w:rsidR="00B40EE7" w:rsidRDefault="00B40EE7" w:rsidP="003017E8">
      <w:pPr>
        <w:tabs>
          <w:tab w:val="left" w:pos="1134"/>
        </w:tabs>
        <w:ind w:left="1134" w:hanging="1134"/>
        <w:rPr>
          <w:rFonts w:ascii="Arial" w:eastAsia="Calibri" w:hAnsi="Arial" w:cs="Arial"/>
        </w:rPr>
      </w:pPr>
    </w:p>
    <w:p w14:paraId="6D82D16D" w14:textId="7C0DE00B" w:rsidR="000E084F" w:rsidRDefault="00846C55" w:rsidP="003017E8">
      <w:pPr>
        <w:tabs>
          <w:tab w:val="left" w:pos="1134"/>
        </w:tabs>
        <w:ind w:left="1134" w:hanging="1134"/>
        <w:rPr>
          <w:rFonts w:ascii="Arial" w:eastAsia="Calibri" w:hAnsi="Arial" w:cs="Arial"/>
        </w:rPr>
      </w:pPr>
      <w:r w:rsidRPr="00113999">
        <w:rPr>
          <w:rFonts w:ascii="Arial" w:eastAsia="Calibri" w:hAnsi="Arial" w:cs="Arial"/>
        </w:rPr>
        <w:t>5</w:t>
      </w:r>
      <w:r w:rsidR="00B40EE7" w:rsidRPr="00113999">
        <w:rPr>
          <w:rFonts w:ascii="Arial" w:eastAsia="Calibri" w:hAnsi="Arial" w:cs="Arial"/>
        </w:rPr>
        <w:t>.</w:t>
      </w:r>
      <w:r w:rsidR="004C2E8A">
        <w:rPr>
          <w:rFonts w:ascii="Arial" w:eastAsia="Calibri" w:hAnsi="Arial" w:cs="Arial"/>
        </w:rPr>
        <w:t>3</w:t>
      </w:r>
      <w:r w:rsidR="00B40EE7" w:rsidRPr="00113999">
        <w:rPr>
          <w:rFonts w:ascii="Arial" w:eastAsia="Calibri" w:hAnsi="Arial" w:cs="Arial"/>
        </w:rPr>
        <w:t>.2</w:t>
      </w:r>
      <w:r w:rsidR="00B40EE7" w:rsidRPr="00113999">
        <w:rPr>
          <w:rFonts w:ascii="Arial" w:eastAsia="Calibri" w:hAnsi="Arial" w:cs="Arial"/>
        </w:rPr>
        <w:tab/>
      </w:r>
      <w:r w:rsidR="00684AFA">
        <w:rPr>
          <w:rFonts w:ascii="Arial" w:eastAsia="Calibri" w:hAnsi="Arial" w:cs="Arial"/>
        </w:rPr>
        <w:t>The highest number of children becoming looked after continues to be those in the 10-15 years age range, followed by older teenagers and then those aged from birth to four years</w:t>
      </w:r>
      <w:r w:rsidR="00843435">
        <w:rPr>
          <w:rFonts w:ascii="Arial" w:eastAsia="Calibri" w:hAnsi="Arial" w:cs="Arial"/>
        </w:rPr>
        <w:t xml:space="preserve"> as illustrated in Table 3 below.  Both lower age groups have seen increases in 2021/2022 compared to the </w:t>
      </w:r>
      <w:r w:rsidR="00843435">
        <w:rPr>
          <w:rFonts w:ascii="Arial" w:eastAsia="Calibri" w:hAnsi="Arial" w:cs="Arial"/>
        </w:rPr>
        <w:lastRenderedPageBreak/>
        <w:t>previous year</w:t>
      </w:r>
      <w:r w:rsidR="008A568E">
        <w:rPr>
          <w:rFonts w:ascii="Arial" w:eastAsia="Calibri" w:hAnsi="Arial" w:cs="Arial"/>
        </w:rPr>
        <w:t xml:space="preserve"> and this trend will need to be monitored in 2022/2023 to see if it continues.</w:t>
      </w:r>
    </w:p>
    <w:p w14:paraId="3B590620" w14:textId="77777777" w:rsidR="008A568E" w:rsidRDefault="008A568E" w:rsidP="003017E8">
      <w:pPr>
        <w:tabs>
          <w:tab w:val="left" w:pos="1134"/>
        </w:tabs>
        <w:ind w:left="1134" w:hanging="1134"/>
        <w:rPr>
          <w:rFonts w:ascii="Arial" w:eastAsia="Calibri" w:hAnsi="Arial" w:cs="Arial"/>
        </w:rPr>
      </w:pPr>
    </w:p>
    <w:p w14:paraId="1B04A57B" w14:textId="4497D64D" w:rsidR="00802C3E" w:rsidRDefault="00113999" w:rsidP="003017E8">
      <w:pPr>
        <w:tabs>
          <w:tab w:val="left" w:pos="1134"/>
        </w:tabs>
        <w:ind w:left="1134" w:hanging="1134"/>
        <w:jc w:val="center"/>
        <w:rPr>
          <w:rFonts w:ascii="Arial" w:eastAsia="Calibri" w:hAnsi="Arial" w:cs="Arial"/>
          <w:b/>
        </w:rPr>
      </w:pPr>
      <w:r w:rsidRPr="003F0FCD">
        <w:rPr>
          <w:rFonts w:ascii="Arial" w:eastAsia="Calibri" w:hAnsi="Arial" w:cs="Arial"/>
          <w:b/>
        </w:rPr>
        <w:t xml:space="preserve">Table </w:t>
      </w:r>
      <w:r w:rsidR="00CD6120">
        <w:rPr>
          <w:rFonts w:ascii="Arial" w:eastAsia="Calibri" w:hAnsi="Arial" w:cs="Arial"/>
          <w:b/>
        </w:rPr>
        <w:t>3</w:t>
      </w:r>
      <w:r w:rsidRPr="003F0FCD">
        <w:rPr>
          <w:rFonts w:ascii="Arial" w:eastAsia="Calibri" w:hAnsi="Arial" w:cs="Arial"/>
          <w:b/>
        </w:rPr>
        <w:t xml:space="preserve"> </w:t>
      </w:r>
      <w:r w:rsidR="00802C3E" w:rsidRPr="003F0FCD">
        <w:rPr>
          <w:rFonts w:ascii="Arial" w:eastAsia="Calibri" w:hAnsi="Arial" w:cs="Arial"/>
          <w:b/>
        </w:rPr>
        <w:t xml:space="preserve">Children Looked After by age as </w:t>
      </w:r>
      <w:r w:rsidR="008A568E" w:rsidRPr="003F0FCD">
        <w:rPr>
          <w:rFonts w:ascii="Arial" w:eastAsia="Calibri" w:hAnsi="Arial" w:cs="Arial"/>
          <w:b/>
        </w:rPr>
        <w:t>of</w:t>
      </w:r>
      <w:r w:rsidR="00802C3E" w:rsidRPr="003F0FCD">
        <w:rPr>
          <w:rFonts w:ascii="Arial" w:eastAsia="Calibri" w:hAnsi="Arial" w:cs="Arial"/>
          <w:b/>
        </w:rPr>
        <w:t xml:space="preserve"> 31</w:t>
      </w:r>
      <w:r w:rsidR="00802C3E" w:rsidRPr="003F0FCD">
        <w:rPr>
          <w:rFonts w:ascii="Arial" w:eastAsia="Calibri" w:hAnsi="Arial" w:cs="Arial"/>
          <w:b/>
          <w:vertAlign w:val="superscript"/>
        </w:rPr>
        <w:t>st</w:t>
      </w:r>
      <w:r w:rsidRPr="003F0FCD">
        <w:rPr>
          <w:rFonts w:ascii="Arial" w:eastAsia="Calibri" w:hAnsi="Arial" w:cs="Arial"/>
          <w:b/>
        </w:rPr>
        <w:t xml:space="preserve"> March 202</w:t>
      </w:r>
      <w:r w:rsidR="00EE2F37">
        <w:rPr>
          <w:rFonts w:ascii="Arial" w:eastAsia="Calibri" w:hAnsi="Arial" w:cs="Arial"/>
          <w:b/>
        </w:rPr>
        <w:t>2</w:t>
      </w:r>
      <w:r w:rsidR="00802C3E" w:rsidRPr="003F0FCD">
        <w:rPr>
          <w:rFonts w:ascii="Arial" w:eastAsia="Calibri" w:hAnsi="Arial" w:cs="Arial"/>
          <w:b/>
        </w:rPr>
        <w:t>, (SCC data)</w:t>
      </w:r>
    </w:p>
    <w:p w14:paraId="1C4D1E67" w14:textId="77777777" w:rsidR="00802C3E" w:rsidRDefault="00802C3E" w:rsidP="003017E8">
      <w:pPr>
        <w:tabs>
          <w:tab w:val="left" w:pos="1134"/>
        </w:tabs>
        <w:ind w:left="1134" w:hanging="1134"/>
        <w:jc w:val="center"/>
        <w:rPr>
          <w:rFonts w:ascii="Arial" w:eastAsia="Calibri" w:hAnsi="Arial" w:cs="Arial"/>
          <w:b/>
        </w:rPr>
      </w:pPr>
    </w:p>
    <w:p w14:paraId="55940A2B" w14:textId="1B35783D" w:rsidR="00802C3E" w:rsidRPr="00802C3E" w:rsidRDefault="00843435" w:rsidP="003017E8">
      <w:pPr>
        <w:tabs>
          <w:tab w:val="left" w:pos="1134"/>
        </w:tabs>
        <w:ind w:left="1134" w:hanging="1134"/>
        <w:jc w:val="center"/>
        <w:rPr>
          <w:rFonts w:ascii="Arial" w:eastAsia="Calibri" w:hAnsi="Arial" w:cs="Arial"/>
          <w:b/>
        </w:rPr>
      </w:pPr>
      <w:r>
        <w:rPr>
          <w:rFonts w:ascii="Arial" w:eastAsia="Calibri" w:hAnsi="Arial" w:cs="Arial"/>
          <w:b/>
          <w:noProof/>
        </w:rPr>
        <w:drawing>
          <wp:inline distT="0" distB="0" distL="0" distR="0" wp14:anchorId="33BA1B3E" wp14:editId="54B8BCEE">
            <wp:extent cx="4778291" cy="22899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7572" cy="2313593"/>
                    </a:xfrm>
                    <a:prstGeom prst="rect">
                      <a:avLst/>
                    </a:prstGeom>
                    <a:noFill/>
                  </pic:spPr>
                </pic:pic>
              </a:graphicData>
            </a:graphic>
          </wp:inline>
        </w:drawing>
      </w:r>
    </w:p>
    <w:p w14:paraId="2B56E8AB" w14:textId="77777777" w:rsidR="00B63687" w:rsidRDefault="00B63687" w:rsidP="003017E8">
      <w:pPr>
        <w:tabs>
          <w:tab w:val="left" w:pos="1134"/>
        </w:tabs>
        <w:ind w:left="1134" w:hanging="1134"/>
        <w:rPr>
          <w:rFonts w:ascii="Arial" w:eastAsia="Calibri" w:hAnsi="Arial" w:cs="Arial"/>
        </w:rPr>
      </w:pPr>
    </w:p>
    <w:p w14:paraId="71D4A384" w14:textId="61C85370" w:rsidR="001246BF" w:rsidRDefault="00846C55" w:rsidP="003017E8">
      <w:pPr>
        <w:tabs>
          <w:tab w:val="left" w:pos="1134"/>
        </w:tabs>
        <w:ind w:left="1134" w:hanging="1134"/>
        <w:rPr>
          <w:rFonts w:ascii="Arial" w:eastAsia="Calibri" w:hAnsi="Arial" w:cs="Arial"/>
        </w:rPr>
      </w:pPr>
      <w:r>
        <w:rPr>
          <w:rFonts w:ascii="Arial" w:eastAsia="Calibri" w:hAnsi="Arial" w:cs="Arial"/>
        </w:rPr>
        <w:t>5</w:t>
      </w:r>
      <w:r w:rsidR="00B40EE7">
        <w:rPr>
          <w:rFonts w:ascii="Arial" w:eastAsia="Calibri" w:hAnsi="Arial" w:cs="Arial"/>
        </w:rPr>
        <w:t>.</w:t>
      </w:r>
      <w:r w:rsidR="004C2E8A">
        <w:rPr>
          <w:rFonts w:ascii="Arial" w:eastAsia="Calibri" w:hAnsi="Arial" w:cs="Arial"/>
        </w:rPr>
        <w:t>3</w:t>
      </w:r>
      <w:r w:rsidR="00B40EE7">
        <w:rPr>
          <w:rFonts w:ascii="Arial" w:eastAsia="Calibri" w:hAnsi="Arial" w:cs="Arial"/>
        </w:rPr>
        <w:t>.3</w:t>
      </w:r>
      <w:r w:rsidR="00B63687">
        <w:rPr>
          <w:rFonts w:ascii="Arial" w:eastAsia="Calibri" w:hAnsi="Arial" w:cs="Arial"/>
        </w:rPr>
        <w:tab/>
      </w:r>
      <w:bookmarkStart w:id="6" w:name="_Hlk115184378"/>
      <w:bookmarkStart w:id="7" w:name="_Hlk114653286"/>
      <w:r w:rsidR="00B63687" w:rsidRPr="00684AFA">
        <w:rPr>
          <w:rFonts w:ascii="Arial" w:eastAsia="Calibri" w:hAnsi="Arial" w:cs="Arial"/>
        </w:rPr>
        <w:t>Somerset had</w:t>
      </w:r>
      <w:r w:rsidR="003F0FCD" w:rsidRPr="00684AFA">
        <w:rPr>
          <w:rFonts w:ascii="Arial" w:eastAsia="Calibri" w:hAnsi="Arial" w:cs="Arial"/>
        </w:rPr>
        <w:t xml:space="preserve"> </w:t>
      </w:r>
      <w:r w:rsidR="00684AFA" w:rsidRPr="00684AFA">
        <w:rPr>
          <w:rFonts w:ascii="Arial" w:eastAsia="Calibri" w:hAnsi="Arial" w:cs="Arial"/>
        </w:rPr>
        <w:t>332</w:t>
      </w:r>
      <w:r w:rsidR="003F0FCD" w:rsidRPr="00684AFA">
        <w:rPr>
          <w:rFonts w:ascii="Arial" w:eastAsia="Calibri" w:hAnsi="Arial" w:cs="Arial"/>
        </w:rPr>
        <w:t xml:space="preserve"> </w:t>
      </w:r>
      <w:r w:rsidR="00B63687" w:rsidRPr="00684AFA">
        <w:rPr>
          <w:rFonts w:ascii="Arial" w:eastAsia="Calibri" w:hAnsi="Arial" w:cs="Arial"/>
        </w:rPr>
        <w:t xml:space="preserve">young people defined as </w:t>
      </w:r>
      <w:r w:rsidR="007D4C22" w:rsidRPr="00684AFA">
        <w:rPr>
          <w:rFonts w:ascii="Arial" w:eastAsia="Calibri" w:hAnsi="Arial" w:cs="Arial"/>
        </w:rPr>
        <w:t>Care Leavers</w:t>
      </w:r>
      <w:r w:rsidR="00B63687" w:rsidRPr="00684AFA">
        <w:rPr>
          <w:rFonts w:ascii="Arial" w:eastAsia="Calibri" w:hAnsi="Arial" w:cs="Arial"/>
        </w:rPr>
        <w:t xml:space="preserve"> on 31</w:t>
      </w:r>
      <w:r w:rsidR="00B63687" w:rsidRPr="00684AFA">
        <w:rPr>
          <w:rFonts w:ascii="Arial" w:eastAsia="Calibri" w:hAnsi="Arial" w:cs="Arial"/>
          <w:vertAlign w:val="superscript"/>
        </w:rPr>
        <w:t>st</w:t>
      </w:r>
      <w:r w:rsidR="003F0FCD" w:rsidRPr="00684AFA">
        <w:rPr>
          <w:rFonts w:ascii="Arial" w:eastAsia="Calibri" w:hAnsi="Arial" w:cs="Arial"/>
        </w:rPr>
        <w:t xml:space="preserve"> March </w:t>
      </w:r>
      <w:r w:rsidR="00F66B27" w:rsidRPr="00684AFA">
        <w:rPr>
          <w:rFonts w:ascii="Arial" w:eastAsia="Calibri" w:hAnsi="Arial" w:cs="Arial"/>
        </w:rPr>
        <w:t>2022, compared</w:t>
      </w:r>
      <w:r w:rsidR="002313D5" w:rsidRPr="00684AFA">
        <w:rPr>
          <w:rFonts w:ascii="Arial" w:eastAsia="Calibri" w:hAnsi="Arial" w:cs="Arial"/>
        </w:rPr>
        <w:t xml:space="preserve"> with March 2021 </w:t>
      </w:r>
      <w:r w:rsidR="005E390B" w:rsidRPr="00684AFA">
        <w:rPr>
          <w:rFonts w:ascii="Arial" w:eastAsia="Calibri" w:hAnsi="Arial" w:cs="Arial"/>
        </w:rPr>
        <w:t xml:space="preserve">when </w:t>
      </w:r>
      <w:r w:rsidR="002313D5" w:rsidRPr="00684AFA">
        <w:rPr>
          <w:rFonts w:ascii="Arial" w:eastAsia="Calibri" w:hAnsi="Arial" w:cs="Arial"/>
        </w:rPr>
        <w:t xml:space="preserve">there were 312 Care </w:t>
      </w:r>
      <w:r w:rsidR="00684AFA">
        <w:rPr>
          <w:rFonts w:ascii="Arial" w:eastAsia="Calibri" w:hAnsi="Arial" w:cs="Arial"/>
        </w:rPr>
        <w:t>L</w:t>
      </w:r>
      <w:r w:rsidR="002313D5" w:rsidRPr="00684AFA">
        <w:rPr>
          <w:rFonts w:ascii="Arial" w:eastAsia="Calibri" w:hAnsi="Arial" w:cs="Arial"/>
        </w:rPr>
        <w:t xml:space="preserve">eavers. </w:t>
      </w:r>
      <w:bookmarkStart w:id="8" w:name="_Hlk115184188"/>
      <w:bookmarkEnd w:id="6"/>
      <w:r w:rsidR="003C0F15" w:rsidRPr="00684AFA">
        <w:rPr>
          <w:rFonts w:ascii="Arial" w:eastAsia="Calibri" w:hAnsi="Arial" w:cs="Arial"/>
        </w:rPr>
        <w:t xml:space="preserve">Three hundred and </w:t>
      </w:r>
      <w:r w:rsidR="00684AFA" w:rsidRPr="00684AFA">
        <w:rPr>
          <w:rFonts w:ascii="Arial" w:eastAsia="Calibri" w:hAnsi="Arial" w:cs="Arial"/>
        </w:rPr>
        <w:t>twenty seven,</w:t>
      </w:r>
      <w:r w:rsidR="003F0FCD" w:rsidRPr="00684AFA">
        <w:rPr>
          <w:rFonts w:ascii="Arial" w:eastAsia="Calibri" w:hAnsi="Arial" w:cs="Arial"/>
        </w:rPr>
        <w:t xml:space="preserve"> (9</w:t>
      </w:r>
      <w:r w:rsidR="00684AFA" w:rsidRPr="00684AFA">
        <w:rPr>
          <w:rFonts w:ascii="Arial" w:eastAsia="Calibri" w:hAnsi="Arial" w:cs="Arial"/>
        </w:rPr>
        <w:t>8.5</w:t>
      </w:r>
      <w:r w:rsidR="00B63687" w:rsidRPr="00684AFA">
        <w:rPr>
          <w:rFonts w:ascii="Arial" w:eastAsia="Calibri" w:hAnsi="Arial" w:cs="Arial"/>
        </w:rPr>
        <w:t>%), were in tou</w:t>
      </w:r>
      <w:r w:rsidR="003F0FCD" w:rsidRPr="00684AFA">
        <w:rPr>
          <w:rFonts w:ascii="Arial" w:eastAsia="Calibri" w:hAnsi="Arial" w:cs="Arial"/>
        </w:rPr>
        <w:t>ch with the Local Authority</w:t>
      </w:r>
      <w:r w:rsidR="003C0F15" w:rsidRPr="00684AFA">
        <w:rPr>
          <w:rFonts w:ascii="Arial" w:eastAsia="Calibri" w:hAnsi="Arial" w:cs="Arial"/>
        </w:rPr>
        <w:t>.</w:t>
      </w:r>
      <w:r w:rsidR="003F0FCD" w:rsidRPr="00684AFA">
        <w:rPr>
          <w:rFonts w:ascii="Arial" w:eastAsia="Calibri" w:hAnsi="Arial" w:cs="Arial"/>
        </w:rPr>
        <w:t xml:space="preserve">  </w:t>
      </w:r>
      <w:r w:rsidR="003C0F15" w:rsidRPr="00684AFA">
        <w:rPr>
          <w:rFonts w:ascii="Arial" w:eastAsia="Calibri" w:hAnsi="Arial" w:cs="Arial"/>
        </w:rPr>
        <w:t xml:space="preserve">One hundred and </w:t>
      </w:r>
      <w:r w:rsidR="00684AFA" w:rsidRPr="00684AFA">
        <w:rPr>
          <w:rFonts w:ascii="Arial" w:eastAsia="Calibri" w:hAnsi="Arial" w:cs="Arial"/>
        </w:rPr>
        <w:t>seventeen</w:t>
      </w:r>
      <w:r w:rsidR="003C0F15" w:rsidRPr="00684AFA">
        <w:rPr>
          <w:rFonts w:ascii="Arial" w:eastAsia="Calibri" w:hAnsi="Arial" w:cs="Arial"/>
        </w:rPr>
        <w:t xml:space="preserve"> </w:t>
      </w:r>
      <w:r w:rsidR="007D4C22" w:rsidRPr="00684AFA">
        <w:rPr>
          <w:rFonts w:ascii="Arial" w:eastAsia="Calibri" w:hAnsi="Arial" w:cs="Arial"/>
        </w:rPr>
        <w:t>Care Leavers</w:t>
      </w:r>
      <w:r w:rsidR="003F0FCD" w:rsidRPr="00684AFA">
        <w:rPr>
          <w:rFonts w:ascii="Arial" w:eastAsia="Calibri" w:hAnsi="Arial" w:cs="Arial"/>
        </w:rPr>
        <w:t>, (</w:t>
      </w:r>
      <w:r w:rsidR="00684AFA" w:rsidRPr="00684AFA">
        <w:rPr>
          <w:rFonts w:ascii="Arial" w:eastAsia="Calibri" w:hAnsi="Arial" w:cs="Arial"/>
        </w:rPr>
        <w:t>35.2</w:t>
      </w:r>
      <w:r w:rsidR="00B63687" w:rsidRPr="00684AFA">
        <w:rPr>
          <w:rFonts w:ascii="Arial" w:eastAsia="Calibri" w:hAnsi="Arial" w:cs="Arial"/>
        </w:rPr>
        <w:t>%), were cl</w:t>
      </w:r>
      <w:r w:rsidR="003F0FCD" w:rsidRPr="00684AFA">
        <w:rPr>
          <w:rFonts w:ascii="Arial" w:eastAsia="Calibri" w:hAnsi="Arial" w:cs="Arial"/>
        </w:rPr>
        <w:t>assified as Not in Education, Employment or Training,</w:t>
      </w:r>
      <w:r w:rsidR="00B63687" w:rsidRPr="00684AFA">
        <w:rPr>
          <w:rFonts w:ascii="Arial" w:eastAsia="Calibri" w:hAnsi="Arial" w:cs="Arial"/>
        </w:rPr>
        <w:t xml:space="preserve"> (NEET)</w:t>
      </w:r>
      <w:r w:rsidR="003F0FCD" w:rsidRPr="00684AFA">
        <w:rPr>
          <w:rFonts w:ascii="Arial" w:eastAsia="Calibri" w:hAnsi="Arial" w:cs="Arial"/>
        </w:rPr>
        <w:t xml:space="preserve">, </w:t>
      </w:r>
      <w:r w:rsidR="00684AFA" w:rsidRPr="00684AFA">
        <w:rPr>
          <w:rFonts w:ascii="Arial" w:eastAsia="Calibri" w:hAnsi="Arial" w:cs="Arial"/>
        </w:rPr>
        <w:t xml:space="preserve">a decrease of </w:t>
      </w:r>
      <w:r w:rsidR="003F0FCD" w:rsidRPr="00684AFA">
        <w:rPr>
          <w:rFonts w:ascii="Arial" w:eastAsia="Calibri" w:hAnsi="Arial" w:cs="Arial"/>
        </w:rPr>
        <w:t>2</w:t>
      </w:r>
      <w:r w:rsidR="00684AFA" w:rsidRPr="00684AFA">
        <w:rPr>
          <w:rFonts w:ascii="Arial" w:eastAsia="Calibri" w:hAnsi="Arial" w:cs="Arial"/>
        </w:rPr>
        <w:t>0</w:t>
      </w:r>
      <w:r w:rsidR="003F0FCD" w:rsidRPr="00684AFA">
        <w:rPr>
          <w:rFonts w:ascii="Arial" w:eastAsia="Calibri" w:hAnsi="Arial" w:cs="Arial"/>
        </w:rPr>
        <w:t xml:space="preserve"> since 31</w:t>
      </w:r>
      <w:r w:rsidR="003F0FCD" w:rsidRPr="00684AFA">
        <w:rPr>
          <w:rFonts w:ascii="Arial" w:eastAsia="Calibri" w:hAnsi="Arial" w:cs="Arial"/>
          <w:vertAlign w:val="superscript"/>
        </w:rPr>
        <w:t>st</w:t>
      </w:r>
      <w:r w:rsidR="003F0FCD" w:rsidRPr="00684AFA">
        <w:rPr>
          <w:rFonts w:ascii="Arial" w:eastAsia="Calibri" w:hAnsi="Arial" w:cs="Arial"/>
        </w:rPr>
        <w:t xml:space="preserve"> March 202</w:t>
      </w:r>
      <w:r w:rsidR="000472F9" w:rsidRPr="00684AFA">
        <w:rPr>
          <w:rFonts w:ascii="Arial" w:eastAsia="Calibri" w:hAnsi="Arial" w:cs="Arial"/>
        </w:rPr>
        <w:t>1</w:t>
      </w:r>
      <w:r w:rsidR="00684AFA" w:rsidRPr="00684AFA">
        <w:rPr>
          <w:rFonts w:ascii="Arial" w:eastAsia="Calibri" w:hAnsi="Arial" w:cs="Arial"/>
        </w:rPr>
        <w:t>.  Three hundred and seventeen Care Leavers were deemed to be suitabl</w:t>
      </w:r>
      <w:r w:rsidR="00B63687" w:rsidRPr="00684AFA">
        <w:rPr>
          <w:rFonts w:ascii="Arial" w:eastAsia="Calibri" w:hAnsi="Arial" w:cs="Arial"/>
        </w:rPr>
        <w:t xml:space="preserve">y </w:t>
      </w:r>
      <w:r w:rsidR="00802C3E" w:rsidRPr="00684AFA">
        <w:rPr>
          <w:rFonts w:ascii="Arial" w:eastAsia="Calibri" w:hAnsi="Arial" w:cs="Arial"/>
        </w:rPr>
        <w:t>accommodated</w:t>
      </w:r>
      <w:r w:rsidR="003F0FCD" w:rsidRPr="00684AFA">
        <w:rPr>
          <w:rFonts w:ascii="Arial" w:eastAsia="Calibri" w:hAnsi="Arial" w:cs="Arial"/>
        </w:rPr>
        <w:t xml:space="preserve"> (95.5</w:t>
      </w:r>
      <w:r w:rsidR="00B63687" w:rsidRPr="00684AFA">
        <w:rPr>
          <w:rFonts w:ascii="Arial" w:eastAsia="Calibri" w:hAnsi="Arial" w:cs="Arial"/>
        </w:rPr>
        <w:t>%).</w:t>
      </w:r>
      <w:r w:rsidR="003F0FCD" w:rsidRPr="00684AFA">
        <w:rPr>
          <w:rFonts w:ascii="Arial" w:eastAsia="Calibri" w:hAnsi="Arial" w:cs="Arial"/>
        </w:rPr>
        <w:t xml:space="preserve">  </w:t>
      </w:r>
      <w:r w:rsidR="00F66B27" w:rsidRPr="00684AFA">
        <w:rPr>
          <w:rFonts w:ascii="Arial" w:eastAsia="Calibri" w:hAnsi="Arial" w:cs="Arial"/>
        </w:rPr>
        <w:t>Forty</w:t>
      </w:r>
      <w:r w:rsidR="00684AFA" w:rsidRPr="00684AFA">
        <w:rPr>
          <w:rFonts w:ascii="Arial" w:eastAsia="Calibri" w:hAnsi="Arial" w:cs="Arial"/>
        </w:rPr>
        <w:t xml:space="preserve"> two</w:t>
      </w:r>
      <w:r w:rsidR="003C0F15" w:rsidRPr="00684AFA">
        <w:rPr>
          <w:rFonts w:ascii="Arial" w:eastAsia="Calibri" w:hAnsi="Arial" w:cs="Arial"/>
        </w:rPr>
        <w:t xml:space="preserve"> </w:t>
      </w:r>
      <w:r w:rsidR="007D4C22" w:rsidRPr="00684AFA">
        <w:rPr>
          <w:rFonts w:ascii="Arial" w:eastAsia="Calibri" w:hAnsi="Arial" w:cs="Arial"/>
        </w:rPr>
        <w:t>Care Leavers</w:t>
      </w:r>
      <w:r w:rsidR="00802C3E" w:rsidRPr="00684AFA">
        <w:rPr>
          <w:rFonts w:ascii="Arial" w:eastAsia="Calibri" w:hAnsi="Arial" w:cs="Arial"/>
        </w:rPr>
        <w:t xml:space="preserve"> had remained in their CLA placement as part of a “Staying Put” arrangement</w:t>
      </w:r>
      <w:r w:rsidR="003F0FCD" w:rsidRPr="00684AFA">
        <w:rPr>
          <w:rFonts w:ascii="Arial" w:eastAsia="Calibri" w:hAnsi="Arial" w:cs="Arial"/>
        </w:rPr>
        <w:t>, a</w:t>
      </w:r>
      <w:r w:rsidR="00684AFA" w:rsidRPr="00684AFA">
        <w:rPr>
          <w:rFonts w:ascii="Arial" w:eastAsia="Calibri" w:hAnsi="Arial" w:cs="Arial"/>
        </w:rPr>
        <w:t xml:space="preserve"> decrease of one </w:t>
      </w:r>
      <w:r w:rsidR="003F0FCD" w:rsidRPr="00684AFA">
        <w:rPr>
          <w:rFonts w:ascii="Arial" w:eastAsia="Calibri" w:hAnsi="Arial" w:cs="Arial"/>
        </w:rPr>
        <w:t>since March 202</w:t>
      </w:r>
      <w:bookmarkEnd w:id="7"/>
      <w:r w:rsidR="00684AFA" w:rsidRPr="00684AFA">
        <w:rPr>
          <w:rFonts w:ascii="Arial" w:eastAsia="Calibri" w:hAnsi="Arial" w:cs="Arial"/>
        </w:rPr>
        <w:t>2</w:t>
      </w:r>
      <w:r w:rsidR="00802C3E" w:rsidRPr="00684AFA">
        <w:rPr>
          <w:rFonts w:ascii="Arial" w:eastAsia="Calibri" w:hAnsi="Arial" w:cs="Arial"/>
        </w:rPr>
        <w:t>.</w:t>
      </w:r>
      <w:bookmarkEnd w:id="8"/>
      <w:r w:rsidR="009D73A8" w:rsidRPr="00684AFA">
        <w:rPr>
          <w:rFonts w:ascii="Arial" w:eastAsia="Calibri" w:hAnsi="Arial" w:cs="Arial"/>
        </w:rPr>
        <w:t xml:space="preserve"> </w:t>
      </w:r>
    </w:p>
    <w:p w14:paraId="0581A80A" w14:textId="77777777" w:rsidR="00EE4808" w:rsidRDefault="00EE4808" w:rsidP="003017E8">
      <w:pPr>
        <w:tabs>
          <w:tab w:val="left" w:pos="1134"/>
        </w:tabs>
        <w:ind w:left="1134" w:hanging="1134"/>
        <w:rPr>
          <w:rFonts w:ascii="Arial" w:eastAsia="Calibri" w:hAnsi="Arial" w:cs="Arial"/>
          <w:b/>
        </w:rPr>
      </w:pPr>
    </w:p>
    <w:p w14:paraId="059201EF" w14:textId="0E3AF1A1" w:rsidR="001246BF" w:rsidRPr="0068497E" w:rsidRDefault="00846C55" w:rsidP="003017E8">
      <w:pPr>
        <w:tabs>
          <w:tab w:val="left" w:pos="1134"/>
        </w:tabs>
        <w:ind w:left="1134" w:hanging="1134"/>
        <w:rPr>
          <w:rFonts w:ascii="Arial" w:eastAsia="Calibri" w:hAnsi="Arial" w:cs="Arial"/>
          <w:b/>
        </w:rPr>
      </w:pPr>
      <w:r w:rsidRPr="0068497E">
        <w:rPr>
          <w:rFonts w:ascii="Arial" w:eastAsia="Calibri" w:hAnsi="Arial" w:cs="Arial"/>
          <w:b/>
        </w:rPr>
        <w:t>5</w:t>
      </w:r>
      <w:r w:rsidR="00B40EE7" w:rsidRPr="0068497E">
        <w:rPr>
          <w:rFonts w:ascii="Arial" w:eastAsia="Calibri" w:hAnsi="Arial" w:cs="Arial"/>
          <w:b/>
        </w:rPr>
        <w:t>.</w:t>
      </w:r>
      <w:r w:rsidR="004C2E8A">
        <w:rPr>
          <w:rFonts w:ascii="Arial" w:eastAsia="Calibri" w:hAnsi="Arial" w:cs="Arial"/>
          <w:b/>
        </w:rPr>
        <w:t>4</w:t>
      </w:r>
      <w:r w:rsidR="00B40EE7" w:rsidRPr="0068497E">
        <w:rPr>
          <w:rFonts w:ascii="Arial" w:eastAsia="Calibri" w:hAnsi="Arial" w:cs="Arial"/>
          <w:b/>
        </w:rPr>
        <w:tab/>
        <w:t>Children Looked After Professionals</w:t>
      </w:r>
    </w:p>
    <w:p w14:paraId="4D60CE6B" w14:textId="77777777" w:rsidR="00B40EE7" w:rsidRPr="0068497E" w:rsidRDefault="00B40EE7" w:rsidP="003017E8">
      <w:pPr>
        <w:tabs>
          <w:tab w:val="left" w:pos="1134"/>
        </w:tabs>
        <w:ind w:left="1134" w:hanging="1134"/>
        <w:rPr>
          <w:rFonts w:ascii="Arial" w:eastAsia="Calibri" w:hAnsi="Arial" w:cs="Arial"/>
          <w:b/>
        </w:rPr>
      </w:pPr>
    </w:p>
    <w:p w14:paraId="15DBB93D" w14:textId="7772D557" w:rsidR="000B5D51" w:rsidRDefault="00846C55" w:rsidP="003017E8">
      <w:pPr>
        <w:tabs>
          <w:tab w:val="left" w:pos="1134"/>
        </w:tabs>
        <w:ind w:left="1134" w:hanging="1134"/>
        <w:rPr>
          <w:rFonts w:ascii="Arial" w:eastAsia="Calibri" w:hAnsi="Arial" w:cs="Arial"/>
        </w:rPr>
      </w:pPr>
      <w:r w:rsidRPr="0068497E">
        <w:rPr>
          <w:rFonts w:ascii="Arial" w:eastAsia="Calibri" w:hAnsi="Arial" w:cs="Arial"/>
        </w:rPr>
        <w:t>5</w:t>
      </w:r>
      <w:r w:rsidR="00B40EE7" w:rsidRPr="0068497E">
        <w:rPr>
          <w:rFonts w:ascii="Arial" w:eastAsia="Calibri" w:hAnsi="Arial" w:cs="Arial"/>
        </w:rPr>
        <w:t>.</w:t>
      </w:r>
      <w:r w:rsidR="004C2E8A">
        <w:rPr>
          <w:rFonts w:ascii="Arial" w:eastAsia="Calibri" w:hAnsi="Arial" w:cs="Arial"/>
        </w:rPr>
        <w:t>4</w:t>
      </w:r>
      <w:r w:rsidR="00B40EE7" w:rsidRPr="0068497E">
        <w:rPr>
          <w:rFonts w:ascii="Arial" w:eastAsia="Calibri" w:hAnsi="Arial" w:cs="Arial"/>
        </w:rPr>
        <w:t>.1</w:t>
      </w:r>
      <w:r w:rsidR="00B40EE7" w:rsidRPr="0068497E">
        <w:rPr>
          <w:rFonts w:ascii="Arial" w:eastAsia="Calibri" w:hAnsi="Arial" w:cs="Arial"/>
        </w:rPr>
        <w:tab/>
      </w:r>
      <w:r w:rsidR="007A7E18" w:rsidRPr="0068497E">
        <w:rPr>
          <w:rFonts w:ascii="Arial" w:eastAsia="Calibri" w:hAnsi="Arial" w:cs="Arial"/>
        </w:rPr>
        <w:t xml:space="preserve">The CCG </w:t>
      </w:r>
      <w:r w:rsidR="006348FC" w:rsidRPr="0068497E">
        <w:rPr>
          <w:rFonts w:ascii="Arial" w:eastAsia="Calibri" w:hAnsi="Arial" w:cs="Arial"/>
        </w:rPr>
        <w:t>employs a</w:t>
      </w:r>
      <w:r w:rsidR="007A7E18" w:rsidRPr="0068497E">
        <w:rPr>
          <w:rFonts w:ascii="Arial" w:eastAsia="Calibri" w:hAnsi="Arial" w:cs="Arial"/>
        </w:rPr>
        <w:t xml:space="preserve"> Designated </w:t>
      </w:r>
      <w:r w:rsidR="006348FC" w:rsidRPr="0068497E">
        <w:rPr>
          <w:rFonts w:ascii="Arial" w:eastAsia="Calibri" w:hAnsi="Arial" w:cs="Arial"/>
        </w:rPr>
        <w:t>Doctor</w:t>
      </w:r>
      <w:r w:rsidR="006348FC">
        <w:rPr>
          <w:rFonts w:ascii="Arial" w:eastAsia="Calibri" w:hAnsi="Arial" w:cs="Arial"/>
        </w:rPr>
        <w:t xml:space="preserve"> and a </w:t>
      </w:r>
      <w:r w:rsidR="004A2B47" w:rsidRPr="0068497E">
        <w:rPr>
          <w:rFonts w:ascii="Arial" w:eastAsia="Calibri" w:hAnsi="Arial" w:cs="Arial"/>
        </w:rPr>
        <w:t>Designated</w:t>
      </w:r>
      <w:r w:rsidR="004A2B47">
        <w:rPr>
          <w:rFonts w:ascii="Arial" w:eastAsia="Calibri" w:hAnsi="Arial" w:cs="Arial"/>
        </w:rPr>
        <w:t xml:space="preserve"> Nurse</w:t>
      </w:r>
      <w:r w:rsidR="00EE2F37">
        <w:rPr>
          <w:rFonts w:ascii="Arial" w:eastAsia="Calibri" w:hAnsi="Arial" w:cs="Arial"/>
        </w:rPr>
        <w:t xml:space="preserve"> </w:t>
      </w:r>
      <w:r w:rsidR="007A7E18">
        <w:rPr>
          <w:rFonts w:ascii="Arial" w:eastAsia="Calibri" w:hAnsi="Arial" w:cs="Arial"/>
        </w:rPr>
        <w:t xml:space="preserve">for Children Looked After and </w:t>
      </w:r>
      <w:r w:rsidR="007D4C22">
        <w:rPr>
          <w:rFonts w:ascii="Arial" w:eastAsia="Calibri" w:hAnsi="Arial" w:cs="Arial"/>
        </w:rPr>
        <w:t>Care Leavers</w:t>
      </w:r>
      <w:r w:rsidR="007A7E18">
        <w:rPr>
          <w:rFonts w:ascii="Arial" w:eastAsia="Calibri" w:hAnsi="Arial" w:cs="Arial"/>
        </w:rPr>
        <w:t xml:space="preserve">.  The former is provided with </w:t>
      </w:r>
      <w:r w:rsidR="004E3761">
        <w:rPr>
          <w:rFonts w:ascii="Arial" w:eastAsia="Calibri" w:hAnsi="Arial" w:cs="Arial"/>
        </w:rPr>
        <w:t>2</w:t>
      </w:r>
      <w:r w:rsidR="007A7E18">
        <w:rPr>
          <w:rFonts w:ascii="Arial" w:eastAsia="Calibri" w:hAnsi="Arial" w:cs="Arial"/>
        </w:rPr>
        <w:t xml:space="preserve"> Programmed Activities to deliver this role and the latter is a </w:t>
      </w:r>
      <w:r w:rsidR="006348FC">
        <w:rPr>
          <w:rFonts w:ascii="Arial" w:eastAsia="Calibri" w:hAnsi="Arial" w:cs="Arial"/>
        </w:rPr>
        <w:t>full-time</w:t>
      </w:r>
      <w:r w:rsidR="007A7E18">
        <w:rPr>
          <w:rFonts w:ascii="Arial" w:eastAsia="Calibri" w:hAnsi="Arial" w:cs="Arial"/>
        </w:rPr>
        <w:t xml:space="preserve"> position. </w:t>
      </w:r>
      <w:r w:rsidR="006348FC">
        <w:rPr>
          <w:rFonts w:ascii="Arial" w:eastAsia="Calibri" w:hAnsi="Arial" w:cs="Arial"/>
        </w:rPr>
        <w:t xml:space="preserve">In October of 2021 a Deputy Designated </w:t>
      </w:r>
      <w:r w:rsidR="004A2B47">
        <w:rPr>
          <w:rFonts w:ascii="Arial" w:eastAsia="Calibri" w:hAnsi="Arial" w:cs="Arial"/>
        </w:rPr>
        <w:t>Nurse for</w:t>
      </w:r>
      <w:r w:rsidR="006348FC">
        <w:rPr>
          <w:rFonts w:ascii="Arial" w:eastAsia="Calibri" w:hAnsi="Arial" w:cs="Arial"/>
        </w:rPr>
        <w:t xml:space="preserve"> Children Looked After and Care Leavers</w:t>
      </w:r>
      <w:r w:rsidR="00684AFA">
        <w:rPr>
          <w:rFonts w:ascii="Arial" w:eastAsia="Calibri" w:hAnsi="Arial" w:cs="Arial"/>
        </w:rPr>
        <w:t xml:space="preserve"> temporarily</w:t>
      </w:r>
      <w:r w:rsidR="006348FC">
        <w:rPr>
          <w:rFonts w:ascii="Arial" w:eastAsia="Calibri" w:hAnsi="Arial" w:cs="Arial"/>
        </w:rPr>
        <w:t xml:space="preserve"> joined the </w:t>
      </w:r>
      <w:r w:rsidR="004E3761">
        <w:rPr>
          <w:rFonts w:ascii="Arial" w:eastAsia="Calibri" w:hAnsi="Arial" w:cs="Arial"/>
        </w:rPr>
        <w:t>team to</w:t>
      </w:r>
      <w:r w:rsidR="006348FC">
        <w:rPr>
          <w:rFonts w:ascii="Arial" w:eastAsia="Calibri" w:hAnsi="Arial" w:cs="Arial"/>
        </w:rPr>
        <w:t xml:space="preserve"> support </w:t>
      </w:r>
      <w:r w:rsidR="00D54219">
        <w:rPr>
          <w:rFonts w:ascii="Arial" w:eastAsia="Calibri" w:hAnsi="Arial" w:cs="Arial"/>
        </w:rPr>
        <w:t xml:space="preserve">the Designated Nurse with the increased workload generated by the </w:t>
      </w:r>
      <w:r w:rsidR="00E10F77">
        <w:rPr>
          <w:rFonts w:ascii="Arial" w:eastAsia="Calibri" w:hAnsi="Arial" w:cs="Arial"/>
        </w:rPr>
        <w:t>regulatory irregularities with</w:t>
      </w:r>
      <w:r w:rsidR="007F0C8F">
        <w:rPr>
          <w:rFonts w:ascii="Arial" w:eastAsia="Calibri" w:hAnsi="Arial" w:cs="Arial"/>
        </w:rPr>
        <w:t>in</w:t>
      </w:r>
      <w:r w:rsidR="00E10F77">
        <w:rPr>
          <w:rFonts w:ascii="Arial" w:eastAsia="Calibri" w:hAnsi="Arial" w:cs="Arial"/>
        </w:rPr>
        <w:t xml:space="preserve"> the Somerset Adoption </w:t>
      </w:r>
      <w:r w:rsidR="00E25400">
        <w:rPr>
          <w:rFonts w:ascii="Arial" w:eastAsia="Calibri" w:hAnsi="Arial" w:cs="Arial"/>
        </w:rPr>
        <w:t>Service.</w:t>
      </w:r>
      <w:r w:rsidR="007A7E18">
        <w:rPr>
          <w:rFonts w:ascii="Arial" w:eastAsia="Calibri" w:hAnsi="Arial" w:cs="Arial"/>
        </w:rPr>
        <w:t xml:space="preserve"> The </w:t>
      </w:r>
      <w:r w:rsidR="00E10F77">
        <w:rPr>
          <w:rFonts w:ascii="Arial" w:eastAsia="Calibri" w:hAnsi="Arial" w:cs="Arial"/>
        </w:rPr>
        <w:t>CLA</w:t>
      </w:r>
      <w:r w:rsidR="00E25400">
        <w:rPr>
          <w:rFonts w:ascii="Arial" w:eastAsia="Calibri" w:hAnsi="Arial" w:cs="Arial"/>
        </w:rPr>
        <w:t xml:space="preserve"> </w:t>
      </w:r>
      <w:r w:rsidR="007A7E18">
        <w:rPr>
          <w:rFonts w:ascii="Arial" w:eastAsia="Calibri" w:hAnsi="Arial" w:cs="Arial"/>
        </w:rPr>
        <w:t>professionals are supported by 0.6 WTE administrator role.</w:t>
      </w:r>
    </w:p>
    <w:p w14:paraId="295E0EE3" w14:textId="77777777" w:rsidR="0063791E" w:rsidRDefault="0063791E" w:rsidP="003017E8">
      <w:pPr>
        <w:tabs>
          <w:tab w:val="left" w:pos="1134"/>
        </w:tabs>
        <w:ind w:left="1134" w:hanging="1134"/>
        <w:rPr>
          <w:rFonts w:ascii="Arial" w:eastAsia="Calibri" w:hAnsi="Arial" w:cs="Arial"/>
        </w:rPr>
      </w:pPr>
    </w:p>
    <w:p w14:paraId="186DD702" w14:textId="32929DE6" w:rsidR="0063791E" w:rsidRDefault="00846C55" w:rsidP="003017E8">
      <w:pPr>
        <w:tabs>
          <w:tab w:val="left" w:pos="1134"/>
        </w:tabs>
        <w:ind w:left="1134" w:hanging="1134"/>
        <w:rPr>
          <w:rFonts w:ascii="Arial" w:eastAsia="Calibri" w:hAnsi="Arial" w:cs="Arial"/>
        </w:rPr>
      </w:pPr>
      <w:r>
        <w:rPr>
          <w:rFonts w:ascii="Arial" w:eastAsia="Calibri" w:hAnsi="Arial" w:cs="Arial"/>
        </w:rPr>
        <w:t>5</w:t>
      </w:r>
      <w:r w:rsidR="0063791E">
        <w:rPr>
          <w:rFonts w:ascii="Arial" w:eastAsia="Calibri" w:hAnsi="Arial" w:cs="Arial"/>
        </w:rPr>
        <w:t>.</w:t>
      </w:r>
      <w:r w:rsidR="004C2E8A">
        <w:rPr>
          <w:rFonts w:ascii="Arial" w:eastAsia="Calibri" w:hAnsi="Arial" w:cs="Arial"/>
        </w:rPr>
        <w:t>4</w:t>
      </w:r>
      <w:r w:rsidR="00C26402">
        <w:rPr>
          <w:rFonts w:ascii="Arial" w:eastAsia="Calibri" w:hAnsi="Arial" w:cs="Arial"/>
        </w:rPr>
        <w:t>.2</w:t>
      </w:r>
      <w:r w:rsidR="0063791E">
        <w:rPr>
          <w:rFonts w:ascii="Arial" w:eastAsia="Calibri" w:hAnsi="Arial" w:cs="Arial"/>
        </w:rPr>
        <w:tab/>
      </w:r>
      <w:r w:rsidR="004A2B47">
        <w:rPr>
          <w:rFonts w:ascii="Arial" w:eastAsia="Calibri" w:hAnsi="Arial" w:cs="Arial"/>
        </w:rPr>
        <w:t xml:space="preserve">The </w:t>
      </w:r>
      <w:r w:rsidR="0063791E">
        <w:rPr>
          <w:rFonts w:ascii="Arial" w:eastAsia="Calibri" w:hAnsi="Arial" w:cs="Arial"/>
        </w:rPr>
        <w:t xml:space="preserve">Designated Professionals for CLA and </w:t>
      </w:r>
      <w:r w:rsidR="007D4C22">
        <w:rPr>
          <w:rFonts w:ascii="Arial" w:eastAsia="Calibri" w:hAnsi="Arial" w:cs="Arial"/>
        </w:rPr>
        <w:t>Care Leavers</w:t>
      </w:r>
      <w:r w:rsidR="0063791E">
        <w:rPr>
          <w:rFonts w:ascii="Arial" w:eastAsia="Calibri" w:hAnsi="Arial" w:cs="Arial"/>
        </w:rPr>
        <w:t xml:space="preserve"> are part of the CCG’s </w:t>
      </w:r>
      <w:r w:rsidR="00E443BE">
        <w:rPr>
          <w:rFonts w:ascii="Arial" w:eastAsia="Calibri" w:hAnsi="Arial" w:cs="Arial"/>
        </w:rPr>
        <w:t>Safeguarding</w:t>
      </w:r>
      <w:r w:rsidR="0063791E">
        <w:rPr>
          <w:rFonts w:ascii="Arial" w:eastAsia="Calibri" w:hAnsi="Arial" w:cs="Arial"/>
        </w:rPr>
        <w:t xml:space="preserve"> Team along with the Designated Professionals for Safeguarding Adults and Children</w:t>
      </w:r>
      <w:r w:rsidR="00E443BE">
        <w:rPr>
          <w:rFonts w:ascii="Arial" w:eastAsia="Calibri" w:hAnsi="Arial" w:cs="Arial"/>
        </w:rPr>
        <w:t>, their Deputies</w:t>
      </w:r>
      <w:r w:rsidR="0063791E">
        <w:rPr>
          <w:rFonts w:ascii="Arial" w:eastAsia="Calibri" w:hAnsi="Arial" w:cs="Arial"/>
        </w:rPr>
        <w:t xml:space="preserve"> and the Named GP for Safeguarding Adults and Children</w:t>
      </w:r>
      <w:r w:rsidR="007F0C8F">
        <w:rPr>
          <w:rFonts w:ascii="Arial" w:eastAsia="Calibri" w:hAnsi="Arial" w:cs="Arial"/>
        </w:rPr>
        <w:t>.</w:t>
      </w:r>
    </w:p>
    <w:p w14:paraId="48DE3893" w14:textId="77777777" w:rsidR="00C26402" w:rsidRDefault="00C26402" w:rsidP="003017E8">
      <w:pPr>
        <w:tabs>
          <w:tab w:val="left" w:pos="1134"/>
        </w:tabs>
        <w:ind w:left="1134" w:hanging="1134"/>
        <w:rPr>
          <w:rFonts w:ascii="Arial" w:eastAsia="Calibri" w:hAnsi="Arial" w:cs="Arial"/>
        </w:rPr>
      </w:pPr>
    </w:p>
    <w:p w14:paraId="102D38DF" w14:textId="4D12621F" w:rsidR="00C26402" w:rsidRDefault="00C26402" w:rsidP="003017E8">
      <w:pPr>
        <w:tabs>
          <w:tab w:val="left" w:pos="1134"/>
        </w:tabs>
        <w:ind w:left="1134" w:hanging="1134"/>
        <w:rPr>
          <w:rFonts w:ascii="Arial" w:eastAsia="Calibri" w:hAnsi="Arial" w:cs="Arial"/>
        </w:rPr>
      </w:pPr>
      <w:r>
        <w:rPr>
          <w:rFonts w:ascii="Arial" w:eastAsia="Calibri" w:hAnsi="Arial" w:cs="Arial"/>
        </w:rPr>
        <w:t>5.</w:t>
      </w:r>
      <w:r w:rsidR="004C2E8A">
        <w:rPr>
          <w:rFonts w:ascii="Arial" w:eastAsia="Calibri" w:hAnsi="Arial" w:cs="Arial"/>
        </w:rPr>
        <w:t>4</w:t>
      </w:r>
      <w:r>
        <w:rPr>
          <w:rFonts w:ascii="Arial" w:eastAsia="Calibri" w:hAnsi="Arial" w:cs="Arial"/>
        </w:rPr>
        <w:t>.3</w:t>
      </w:r>
      <w:r>
        <w:rPr>
          <w:rFonts w:ascii="Arial" w:eastAsia="Calibri" w:hAnsi="Arial" w:cs="Arial"/>
        </w:rPr>
        <w:tab/>
        <w:t xml:space="preserve">Two Adoption and Fostering Medical Advisors are also commissioned by the CCG.  One is a </w:t>
      </w:r>
      <w:r w:rsidR="0068497E">
        <w:rPr>
          <w:rFonts w:ascii="Arial" w:eastAsia="Calibri" w:hAnsi="Arial" w:cs="Arial"/>
        </w:rPr>
        <w:t>Community</w:t>
      </w:r>
      <w:r>
        <w:rPr>
          <w:rFonts w:ascii="Arial" w:eastAsia="Calibri" w:hAnsi="Arial" w:cs="Arial"/>
        </w:rPr>
        <w:t xml:space="preserve"> Paediatrician employed by Somerset FT providing 4 Programmed Activities to review the healt</w:t>
      </w:r>
      <w:r w:rsidR="0068497E">
        <w:rPr>
          <w:rFonts w:ascii="Arial" w:eastAsia="Calibri" w:hAnsi="Arial" w:cs="Arial"/>
        </w:rPr>
        <w:t>h of children whose care plan</w:t>
      </w:r>
      <w:r>
        <w:rPr>
          <w:rFonts w:ascii="Arial" w:eastAsia="Calibri" w:hAnsi="Arial" w:cs="Arial"/>
        </w:rPr>
        <w:t xml:space="preserve"> is adoption.  The second professional is a GP employed by the CCG who provides 2 Programmed Activities a month to review the GP medicals of prospective foster carers and adopters.</w:t>
      </w:r>
    </w:p>
    <w:p w14:paraId="31EB71D8" w14:textId="77777777" w:rsidR="00C26402" w:rsidRDefault="00C26402" w:rsidP="003017E8">
      <w:pPr>
        <w:tabs>
          <w:tab w:val="left" w:pos="1134"/>
        </w:tabs>
        <w:ind w:left="1134" w:hanging="1134"/>
        <w:rPr>
          <w:rFonts w:ascii="Arial" w:eastAsia="Calibri" w:hAnsi="Arial" w:cs="Arial"/>
        </w:rPr>
      </w:pPr>
    </w:p>
    <w:p w14:paraId="307B331A" w14:textId="76F54319" w:rsidR="00C26402" w:rsidRDefault="00C26402" w:rsidP="003017E8">
      <w:pPr>
        <w:tabs>
          <w:tab w:val="left" w:pos="1134"/>
        </w:tabs>
        <w:ind w:left="1134" w:hanging="1134"/>
        <w:rPr>
          <w:rFonts w:ascii="Arial" w:eastAsia="Calibri" w:hAnsi="Arial" w:cs="Arial"/>
        </w:rPr>
      </w:pPr>
      <w:r>
        <w:rPr>
          <w:rFonts w:ascii="Arial" w:eastAsia="Calibri" w:hAnsi="Arial" w:cs="Arial"/>
        </w:rPr>
        <w:t>5.</w:t>
      </w:r>
      <w:r w:rsidR="004C2E8A">
        <w:rPr>
          <w:rFonts w:ascii="Arial" w:eastAsia="Calibri" w:hAnsi="Arial" w:cs="Arial"/>
        </w:rPr>
        <w:t>4</w:t>
      </w:r>
      <w:r>
        <w:rPr>
          <w:rFonts w:ascii="Arial" w:eastAsia="Calibri" w:hAnsi="Arial" w:cs="Arial"/>
        </w:rPr>
        <w:t>.4</w:t>
      </w:r>
      <w:r>
        <w:rPr>
          <w:rFonts w:ascii="Arial" w:eastAsia="Calibri" w:hAnsi="Arial" w:cs="Arial"/>
        </w:rPr>
        <w:tab/>
        <w:t>The CCG has also</w:t>
      </w:r>
      <w:r w:rsidR="00E10F77">
        <w:rPr>
          <w:rFonts w:ascii="Arial" w:eastAsia="Calibri" w:hAnsi="Arial" w:cs="Arial"/>
        </w:rPr>
        <w:t xml:space="preserve"> continued to</w:t>
      </w:r>
      <w:r>
        <w:rPr>
          <w:rFonts w:ascii="Arial" w:eastAsia="Calibri" w:hAnsi="Arial" w:cs="Arial"/>
        </w:rPr>
        <w:t xml:space="preserve"> fund additional paediatrician resource to </w:t>
      </w:r>
      <w:r w:rsidR="00E25400">
        <w:rPr>
          <w:rFonts w:ascii="Arial" w:eastAsia="Calibri" w:hAnsi="Arial" w:cs="Arial"/>
        </w:rPr>
        <w:t>assist with</w:t>
      </w:r>
      <w:r w:rsidR="00E10F77">
        <w:rPr>
          <w:rFonts w:ascii="Arial" w:eastAsia="Calibri" w:hAnsi="Arial" w:cs="Arial"/>
        </w:rPr>
        <w:t xml:space="preserve"> the </w:t>
      </w:r>
      <w:r w:rsidR="00E25400">
        <w:rPr>
          <w:rFonts w:ascii="Arial" w:eastAsia="Calibri" w:hAnsi="Arial" w:cs="Arial"/>
        </w:rPr>
        <w:t>adoption</w:t>
      </w:r>
      <w:r w:rsidR="00E10F77">
        <w:rPr>
          <w:rFonts w:ascii="Arial" w:eastAsia="Calibri" w:hAnsi="Arial" w:cs="Arial"/>
        </w:rPr>
        <w:t xml:space="preserve"> workstream</w:t>
      </w:r>
      <w:r>
        <w:rPr>
          <w:rFonts w:ascii="Arial" w:eastAsia="Calibri" w:hAnsi="Arial" w:cs="Arial"/>
        </w:rPr>
        <w:t xml:space="preserve">.  </w:t>
      </w:r>
      <w:r w:rsidR="00E10F77">
        <w:rPr>
          <w:rFonts w:ascii="Arial" w:eastAsia="Calibri" w:hAnsi="Arial" w:cs="Arial"/>
        </w:rPr>
        <w:t xml:space="preserve">Six </w:t>
      </w:r>
      <w:r>
        <w:rPr>
          <w:rFonts w:ascii="Arial" w:eastAsia="Calibri" w:hAnsi="Arial" w:cs="Arial"/>
        </w:rPr>
        <w:t xml:space="preserve">Programmed Activities of Consultant Paediatrician time </w:t>
      </w:r>
      <w:r w:rsidR="00E10F77">
        <w:rPr>
          <w:rFonts w:ascii="Arial" w:eastAsia="Calibri" w:hAnsi="Arial" w:cs="Arial"/>
        </w:rPr>
        <w:t>has been</w:t>
      </w:r>
      <w:r>
        <w:rPr>
          <w:rFonts w:ascii="Arial" w:eastAsia="Calibri" w:hAnsi="Arial" w:cs="Arial"/>
        </w:rPr>
        <w:t xml:space="preserve"> being provided by Yeovil District Hospital NHS Foundation Trust, making a significant impact on the waiting list and ensuring that looked after children with a care plan for adoption </w:t>
      </w:r>
      <w:r w:rsidR="00E10F77">
        <w:rPr>
          <w:rFonts w:ascii="Arial" w:eastAsia="Calibri" w:hAnsi="Arial" w:cs="Arial"/>
        </w:rPr>
        <w:t>have</w:t>
      </w:r>
      <w:r>
        <w:rPr>
          <w:rFonts w:ascii="Arial" w:eastAsia="Calibri" w:hAnsi="Arial" w:cs="Arial"/>
        </w:rPr>
        <w:t xml:space="preserve"> not </w:t>
      </w:r>
      <w:r w:rsidR="00E10F77">
        <w:rPr>
          <w:rFonts w:ascii="Arial" w:eastAsia="Calibri" w:hAnsi="Arial" w:cs="Arial"/>
        </w:rPr>
        <w:t xml:space="preserve">been </w:t>
      </w:r>
      <w:r>
        <w:rPr>
          <w:rFonts w:ascii="Arial" w:eastAsia="Calibri" w:hAnsi="Arial" w:cs="Arial"/>
        </w:rPr>
        <w:t>subject to unnecessary delays due to Medical Advisor capacity.</w:t>
      </w:r>
      <w:r w:rsidR="007F0C8F">
        <w:rPr>
          <w:rFonts w:ascii="Arial" w:eastAsia="Calibri" w:hAnsi="Arial" w:cs="Arial"/>
        </w:rPr>
        <w:t xml:space="preserve">  This post was made substantive in November 2021.</w:t>
      </w:r>
    </w:p>
    <w:p w14:paraId="49682CDF" w14:textId="77777777" w:rsidR="001246BF" w:rsidRDefault="001246BF" w:rsidP="003017E8">
      <w:pPr>
        <w:tabs>
          <w:tab w:val="left" w:pos="1134"/>
        </w:tabs>
        <w:rPr>
          <w:rFonts w:ascii="Arial" w:eastAsia="Calibri" w:hAnsi="Arial" w:cs="Arial"/>
          <w:b/>
        </w:rPr>
      </w:pPr>
    </w:p>
    <w:p w14:paraId="3C8E4A24" w14:textId="77777777" w:rsidR="001246BF" w:rsidRDefault="001246BF" w:rsidP="003017E8">
      <w:pPr>
        <w:tabs>
          <w:tab w:val="left" w:pos="1134"/>
        </w:tabs>
        <w:ind w:left="1134" w:hanging="1134"/>
        <w:rPr>
          <w:rFonts w:ascii="Arial" w:eastAsia="Calibri" w:hAnsi="Arial" w:cs="Arial"/>
          <w:b/>
        </w:rPr>
      </w:pPr>
    </w:p>
    <w:p w14:paraId="39BF2CD5" w14:textId="77777777" w:rsidR="00F812EB" w:rsidRPr="00846C55" w:rsidRDefault="00846C55" w:rsidP="003017E8">
      <w:pPr>
        <w:tabs>
          <w:tab w:val="left" w:pos="1134"/>
        </w:tabs>
        <w:rPr>
          <w:rFonts w:ascii="Arial Bold" w:hAnsi="Arial Bold" w:cs="Arial"/>
          <w:b/>
          <w:caps/>
          <w:color w:val="000000" w:themeColor="text1"/>
        </w:rPr>
      </w:pPr>
      <w:r w:rsidRPr="0055442A">
        <w:rPr>
          <w:rFonts w:ascii="Arial Bold" w:hAnsi="Arial Bold" w:cs="Arial"/>
          <w:b/>
          <w:caps/>
          <w:color w:val="000000" w:themeColor="text1"/>
        </w:rPr>
        <w:t>6</w:t>
      </w:r>
      <w:r w:rsidRPr="0055442A">
        <w:rPr>
          <w:rFonts w:ascii="Arial Bold" w:hAnsi="Arial Bold" w:cs="Arial"/>
          <w:b/>
          <w:caps/>
          <w:color w:val="000000" w:themeColor="text1"/>
        </w:rPr>
        <w:tab/>
      </w:r>
      <w:r w:rsidR="00CA7C03" w:rsidRPr="0055442A">
        <w:rPr>
          <w:rFonts w:ascii="Arial Bold" w:hAnsi="Arial Bold" w:cs="Arial"/>
          <w:b/>
          <w:caps/>
          <w:color w:val="000000" w:themeColor="text1"/>
          <w:u w:val="single"/>
        </w:rPr>
        <w:t>Governance and Statutory Arrangements</w:t>
      </w:r>
    </w:p>
    <w:p w14:paraId="7627B47A" w14:textId="77777777" w:rsidR="00F812EB" w:rsidRPr="00E56F33" w:rsidRDefault="00F812EB" w:rsidP="003017E8">
      <w:pPr>
        <w:pStyle w:val="ListParagraph"/>
        <w:tabs>
          <w:tab w:val="left" w:pos="1134"/>
        </w:tabs>
        <w:spacing w:after="0"/>
        <w:ind w:left="360" w:firstLine="0"/>
        <w:rPr>
          <w:rFonts w:cs="Arial"/>
          <w:color w:val="000000" w:themeColor="text1"/>
        </w:rPr>
      </w:pPr>
    </w:p>
    <w:p w14:paraId="6C43A900" w14:textId="7C6C02F6" w:rsidR="00C0578C" w:rsidRPr="00246D33" w:rsidRDefault="00846C55" w:rsidP="003017E8">
      <w:pPr>
        <w:tabs>
          <w:tab w:val="left" w:pos="1134"/>
        </w:tabs>
        <w:ind w:left="1134" w:hanging="1134"/>
        <w:rPr>
          <w:rFonts w:ascii="Arial" w:eastAsia="Calibri" w:hAnsi="Arial" w:cs="Arial"/>
          <w:color w:val="000000" w:themeColor="text1"/>
        </w:rPr>
      </w:pPr>
      <w:r>
        <w:rPr>
          <w:rFonts w:ascii="Arial" w:eastAsia="Calibri" w:hAnsi="Arial" w:cs="Arial"/>
          <w:color w:val="000000" w:themeColor="text1"/>
        </w:rPr>
        <w:t>6</w:t>
      </w:r>
      <w:r w:rsidR="00246D33" w:rsidRPr="00246D33">
        <w:rPr>
          <w:rFonts w:ascii="Arial" w:eastAsia="Calibri" w:hAnsi="Arial" w:cs="Arial"/>
          <w:color w:val="000000" w:themeColor="text1"/>
        </w:rPr>
        <w:t>.1</w:t>
      </w:r>
      <w:r w:rsidR="00246D33" w:rsidRPr="00246D33">
        <w:rPr>
          <w:rFonts w:ascii="Arial" w:eastAsia="Calibri" w:hAnsi="Arial" w:cs="Arial"/>
          <w:color w:val="000000" w:themeColor="text1"/>
        </w:rPr>
        <w:tab/>
      </w:r>
      <w:r w:rsidR="00F812EB" w:rsidRPr="00246D33">
        <w:rPr>
          <w:rFonts w:ascii="Arial" w:eastAsia="Calibri" w:hAnsi="Arial" w:cs="Arial"/>
          <w:color w:val="000000" w:themeColor="text1"/>
        </w:rPr>
        <w:t xml:space="preserve">Somerset CCG are </w:t>
      </w:r>
      <w:r w:rsidR="00DF3CB9" w:rsidRPr="00246D33">
        <w:rPr>
          <w:rFonts w:ascii="Arial" w:eastAsia="Calibri" w:hAnsi="Arial" w:cs="Arial"/>
          <w:color w:val="000000" w:themeColor="text1"/>
        </w:rPr>
        <w:t xml:space="preserve">the </w:t>
      </w:r>
      <w:r w:rsidR="00C0578C" w:rsidRPr="00246D33">
        <w:rPr>
          <w:rFonts w:ascii="Arial" w:eastAsia="Calibri" w:hAnsi="Arial" w:cs="Arial"/>
          <w:color w:val="000000" w:themeColor="text1"/>
        </w:rPr>
        <w:t xml:space="preserve">lead commissioner for </w:t>
      </w:r>
      <w:r w:rsidR="00F812EB" w:rsidRPr="00246D33">
        <w:rPr>
          <w:rFonts w:ascii="Arial" w:eastAsia="Calibri" w:hAnsi="Arial" w:cs="Arial"/>
          <w:color w:val="000000" w:themeColor="text1"/>
        </w:rPr>
        <w:t>local health services and are responsible for safeguarding quality assurance</w:t>
      </w:r>
      <w:r w:rsidR="0063791E" w:rsidRPr="00246D33">
        <w:rPr>
          <w:rFonts w:ascii="Arial" w:eastAsia="Calibri" w:hAnsi="Arial" w:cs="Arial"/>
          <w:color w:val="000000" w:themeColor="text1"/>
        </w:rPr>
        <w:t>, including assurance for CLA and Care Leaver health services</w:t>
      </w:r>
      <w:r w:rsidR="00F812EB" w:rsidRPr="00246D33">
        <w:rPr>
          <w:rFonts w:ascii="Arial" w:eastAsia="Calibri" w:hAnsi="Arial" w:cs="Arial"/>
          <w:color w:val="000000" w:themeColor="text1"/>
        </w:rPr>
        <w:t xml:space="preserve"> through contractual arrangements for </w:t>
      </w:r>
      <w:r w:rsidR="007F0C8F">
        <w:rPr>
          <w:rFonts w:ascii="Arial" w:eastAsia="Calibri" w:hAnsi="Arial" w:cs="Arial"/>
          <w:color w:val="000000" w:themeColor="text1"/>
        </w:rPr>
        <w:t xml:space="preserve">the </w:t>
      </w:r>
      <w:r w:rsidR="00F812EB" w:rsidRPr="00246D33">
        <w:rPr>
          <w:rFonts w:ascii="Arial" w:eastAsia="Calibri" w:hAnsi="Arial" w:cs="Arial"/>
          <w:color w:val="000000" w:themeColor="text1"/>
        </w:rPr>
        <w:t>services which they commission.</w:t>
      </w:r>
      <w:r w:rsidR="00C0578C" w:rsidRPr="00246D33">
        <w:rPr>
          <w:rFonts w:ascii="Arial" w:eastAsia="Calibri" w:hAnsi="Arial" w:cs="Arial"/>
          <w:color w:val="000000" w:themeColor="text1"/>
        </w:rPr>
        <w:t xml:space="preserve"> </w:t>
      </w:r>
      <w:r w:rsidR="00C84B75">
        <w:rPr>
          <w:rFonts w:ascii="Arial" w:eastAsia="Calibri" w:hAnsi="Arial" w:cs="Arial"/>
          <w:color w:val="000000" w:themeColor="text1"/>
        </w:rPr>
        <w:t xml:space="preserve"> It is expected these statutory duties will pass seamlessly to the new Integrated Care Board on 1</w:t>
      </w:r>
      <w:r w:rsidR="00C84B75" w:rsidRPr="00E25400">
        <w:rPr>
          <w:rFonts w:ascii="Arial" w:eastAsia="Calibri" w:hAnsi="Arial" w:cs="Arial"/>
          <w:color w:val="000000" w:themeColor="text1"/>
          <w:vertAlign w:val="superscript"/>
        </w:rPr>
        <w:t>st</w:t>
      </w:r>
      <w:r w:rsidR="00C84B75">
        <w:rPr>
          <w:rFonts w:ascii="Arial" w:eastAsia="Calibri" w:hAnsi="Arial" w:cs="Arial"/>
          <w:color w:val="000000" w:themeColor="text1"/>
        </w:rPr>
        <w:t xml:space="preserve"> July 2022 with no changes.</w:t>
      </w:r>
    </w:p>
    <w:p w14:paraId="7AB7486D" w14:textId="77777777" w:rsidR="00C0578C" w:rsidRPr="00E56F33" w:rsidRDefault="00C0578C" w:rsidP="003017E8">
      <w:pPr>
        <w:pStyle w:val="ListParagraph"/>
        <w:tabs>
          <w:tab w:val="left" w:pos="1134"/>
        </w:tabs>
        <w:spacing w:after="0"/>
        <w:ind w:left="1134" w:firstLine="0"/>
        <w:rPr>
          <w:rFonts w:eastAsia="Calibri" w:cs="Arial"/>
          <w:color w:val="000000" w:themeColor="text1"/>
        </w:rPr>
      </w:pPr>
    </w:p>
    <w:p w14:paraId="64627F4C" w14:textId="302E1C1F" w:rsidR="00F812EB" w:rsidRPr="007F2278" w:rsidRDefault="00C42301" w:rsidP="003017E8">
      <w:pPr>
        <w:tabs>
          <w:tab w:val="left" w:pos="1134"/>
        </w:tabs>
        <w:ind w:left="1134" w:hanging="1134"/>
        <w:rPr>
          <w:rFonts w:ascii="Arial" w:eastAsia="Calibri" w:hAnsi="Arial" w:cs="Arial"/>
          <w:color w:val="000000" w:themeColor="text1"/>
        </w:rPr>
      </w:pPr>
      <w:r w:rsidRPr="007F2278">
        <w:rPr>
          <w:rFonts w:ascii="Arial" w:eastAsia="Calibri" w:hAnsi="Arial" w:cs="Arial"/>
          <w:color w:val="000000" w:themeColor="text1"/>
        </w:rPr>
        <w:t>6.2</w:t>
      </w:r>
      <w:r w:rsidRPr="007F2278">
        <w:rPr>
          <w:rFonts w:ascii="Arial" w:eastAsia="Calibri" w:hAnsi="Arial" w:cs="Arial"/>
          <w:color w:val="000000" w:themeColor="text1"/>
        </w:rPr>
        <w:tab/>
        <w:t>Designated Professionals, as clinical experts and strategic leaders</w:t>
      </w:r>
      <w:r w:rsidR="00F812EB" w:rsidRPr="007F2278">
        <w:rPr>
          <w:rFonts w:ascii="Arial" w:eastAsia="Calibri" w:hAnsi="Arial" w:cs="Arial"/>
          <w:color w:val="000000" w:themeColor="text1"/>
        </w:rPr>
        <w:t xml:space="preserve"> are a vital source of advice to the CCG, NHS England</w:t>
      </w:r>
      <w:r w:rsidR="00C0578C" w:rsidRPr="007F2278">
        <w:rPr>
          <w:rFonts w:ascii="Arial" w:eastAsia="Calibri" w:hAnsi="Arial" w:cs="Arial"/>
          <w:color w:val="000000" w:themeColor="text1"/>
        </w:rPr>
        <w:t xml:space="preserve"> and Improvement</w:t>
      </w:r>
      <w:r w:rsidR="00F812EB" w:rsidRPr="007F2278">
        <w:rPr>
          <w:rFonts w:ascii="Arial" w:eastAsia="Calibri" w:hAnsi="Arial" w:cs="Arial"/>
          <w:color w:val="000000" w:themeColor="text1"/>
        </w:rPr>
        <w:t xml:space="preserve">, the Local Authority and to partners through the </w:t>
      </w:r>
      <w:r w:rsidR="007F0C8F">
        <w:rPr>
          <w:rFonts w:ascii="Arial" w:eastAsia="Calibri" w:hAnsi="Arial" w:cs="Arial"/>
          <w:color w:val="000000" w:themeColor="text1"/>
        </w:rPr>
        <w:t xml:space="preserve">Somerset </w:t>
      </w:r>
      <w:r w:rsidR="0063791E" w:rsidRPr="007F2278">
        <w:rPr>
          <w:rFonts w:ascii="Arial" w:eastAsia="Calibri" w:hAnsi="Arial" w:cs="Arial"/>
          <w:color w:val="000000" w:themeColor="text1"/>
        </w:rPr>
        <w:t xml:space="preserve">Corporate Parenting Board and its </w:t>
      </w:r>
      <w:r w:rsidR="00E25400" w:rsidRPr="007F2278">
        <w:rPr>
          <w:rFonts w:ascii="Arial" w:eastAsia="Calibri" w:hAnsi="Arial" w:cs="Arial"/>
          <w:color w:val="000000" w:themeColor="text1"/>
        </w:rPr>
        <w:t>subgroups</w:t>
      </w:r>
      <w:r w:rsidR="0063791E" w:rsidRPr="007F2278">
        <w:rPr>
          <w:rFonts w:ascii="Arial" w:eastAsia="Calibri" w:hAnsi="Arial" w:cs="Arial"/>
          <w:color w:val="000000" w:themeColor="text1"/>
        </w:rPr>
        <w:t xml:space="preserve"> which in turn reports into the </w:t>
      </w:r>
      <w:r w:rsidR="00F812EB" w:rsidRPr="007F2278">
        <w:rPr>
          <w:rFonts w:ascii="Arial" w:eastAsia="Calibri" w:hAnsi="Arial" w:cs="Arial"/>
          <w:color w:val="000000" w:themeColor="text1"/>
        </w:rPr>
        <w:t>Some</w:t>
      </w:r>
      <w:r w:rsidR="0063791E" w:rsidRPr="007F2278">
        <w:rPr>
          <w:rFonts w:ascii="Arial" w:eastAsia="Calibri" w:hAnsi="Arial" w:cs="Arial"/>
          <w:color w:val="000000" w:themeColor="text1"/>
        </w:rPr>
        <w:t xml:space="preserve">rset Safeguarding Children Partnership. They also provide advice, </w:t>
      </w:r>
      <w:r w:rsidR="00F812EB" w:rsidRPr="007F2278">
        <w:rPr>
          <w:rFonts w:ascii="Arial" w:eastAsia="Calibri" w:hAnsi="Arial" w:cs="Arial"/>
          <w:color w:val="000000" w:themeColor="text1"/>
        </w:rPr>
        <w:t>support</w:t>
      </w:r>
      <w:r w:rsidR="0063791E" w:rsidRPr="007F2278">
        <w:rPr>
          <w:rFonts w:ascii="Arial" w:eastAsia="Calibri" w:hAnsi="Arial" w:cs="Arial"/>
          <w:color w:val="000000" w:themeColor="text1"/>
        </w:rPr>
        <w:t xml:space="preserve"> and supervision</w:t>
      </w:r>
      <w:r w:rsidR="00F812EB" w:rsidRPr="007F2278">
        <w:rPr>
          <w:rFonts w:ascii="Arial" w:eastAsia="Calibri" w:hAnsi="Arial" w:cs="Arial"/>
          <w:color w:val="000000" w:themeColor="text1"/>
        </w:rPr>
        <w:t xml:space="preserve"> to multi-agency professionals</w:t>
      </w:r>
      <w:r w:rsidR="0063791E" w:rsidRPr="007F2278">
        <w:rPr>
          <w:rFonts w:ascii="Arial" w:eastAsia="Calibri" w:hAnsi="Arial" w:cs="Arial"/>
          <w:color w:val="000000" w:themeColor="text1"/>
        </w:rPr>
        <w:t xml:space="preserve"> across Somerset and engage in regional professional networks and assurance groups to share good practice and develop wider best practice initiatives</w:t>
      </w:r>
      <w:r w:rsidR="00F812EB" w:rsidRPr="007F2278">
        <w:rPr>
          <w:rFonts w:ascii="Arial" w:eastAsia="Calibri" w:hAnsi="Arial" w:cs="Arial"/>
          <w:color w:val="000000" w:themeColor="text1"/>
        </w:rPr>
        <w:t>.</w:t>
      </w:r>
    </w:p>
    <w:p w14:paraId="31BA70A2" w14:textId="77777777" w:rsidR="00F812EB" w:rsidRPr="00E56F33" w:rsidRDefault="00F812EB" w:rsidP="003017E8">
      <w:pPr>
        <w:tabs>
          <w:tab w:val="left" w:pos="1134"/>
        </w:tabs>
        <w:rPr>
          <w:rFonts w:cs="Arial"/>
          <w:b/>
          <w:color w:val="000000" w:themeColor="text1"/>
        </w:rPr>
      </w:pPr>
    </w:p>
    <w:p w14:paraId="587FD183" w14:textId="4B4BA692" w:rsidR="00797B80" w:rsidRPr="00E56F33" w:rsidRDefault="007F2278" w:rsidP="003017E8">
      <w:pPr>
        <w:tabs>
          <w:tab w:val="left" w:pos="1134"/>
        </w:tabs>
        <w:ind w:left="1134" w:hanging="1134"/>
        <w:rPr>
          <w:rFonts w:ascii="Arial" w:eastAsia="Calibri" w:hAnsi="Arial" w:cs="Arial"/>
          <w:color w:val="000000" w:themeColor="text1"/>
        </w:rPr>
      </w:pPr>
      <w:r>
        <w:rPr>
          <w:rFonts w:ascii="Arial" w:eastAsia="Calibri" w:hAnsi="Arial" w:cs="Arial"/>
          <w:color w:val="000000" w:themeColor="text1"/>
        </w:rPr>
        <w:t>6</w:t>
      </w:r>
      <w:r w:rsidR="00C0578C" w:rsidRPr="00E56F33">
        <w:rPr>
          <w:rFonts w:ascii="Arial" w:eastAsia="Calibri" w:hAnsi="Arial" w:cs="Arial"/>
          <w:color w:val="000000" w:themeColor="text1"/>
        </w:rPr>
        <w:t>.3</w:t>
      </w:r>
      <w:r w:rsidR="0063791E">
        <w:rPr>
          <w:rFonts w:ascii="Arial" w:eastAsia="Calibri" w:hAnsi="Arial" w:cs="Arial"/>
          <w:color w:val="000000" w:themeColor="text1"/>
        </w:rPr>
        <w:tab/>
        <w:t>In common with safeguarding children t</w:t>
      </w:r>
      <w:r w:rsidR="00797B80" w:rsidRPr="00E56F33">
        <w:rPr>
          <w:rFonts w:ascii="Arial" w:eastAsia="Calibri" w:hAnsi="Arial" w:cs="Arial"/>
          <w:color w:val="000000" w:themeColor="text1"/>
        </w:rPr>
        <w:t>he ultimate accounta</w:t>
      </w:r>
      <w:r w:rsidR="0063791E">
        <w:rPr>
          <w:rFonts w:ascii="Arial" w:eastAsia="Calibri" w:hAnsi="Arial" w:cs="Arial"/>
          <w:color w:val="000000" w:themeColor="text1"/>
        </w:rPr>
        <w:t xml:space="preserve">bility for CLA and </w:t>
      </w:r>
      <w:r w:rsidR="007D4C22">
        <w:rPr>
          <w:rFonts w:ascii="Arial" w:eastAsia="Calibri" w:hAnsi="Arial" w:cs="Arial"/>
          <w:color w:val="000000" w:themeColor="text1"/>
        </w:rPr>
        <w:t>Care Leavers</w:t>
      </w:r>
      <w:r w:rsidR="00797B80" w:rsidRPr="00E56F33">
        <w:rPr>
          <w:rFonts w:ascii="Arial" w:eastAsia="Calibri" w:hAnsi="Arial" w:cs="Arial"/>
          <w:color w:val="000000" w:themeColor="text1"/>
        </w:rPr>
        <w:t xml:space="preserve"> sits with the Chief Officer and the Chair of the CCG. </w:t>
      </w:r>
      <w:r w:rsidR="0063791E">
        <w:rPr>
          <w:rFonts w:ascii="Arial" w:eastAsia="Calibri" w:hAnsi="Arial" w:cs="Arial"/>
          <w:color w:val="000000" w:themeColor="text1"/>
        </w:rPr>
        <w:t xml:space="preserve"> </w:t>
      </w:r>
      <w:r w:rsidR="00C0578C" w:rsidRPr="00E56F33">
        <w:rPr>
          <w:rFonts w:ascii="Arial" w:eastAsia="Calibri" w:hAnsi="Arial" w:cs="Arial"/>
          <w:color w:val="000000" w:themeColor="text1"/>
        </w:rPr>
        <w:t xml:space="preserve">The Chief Officer and Chair of the CCG have </w:t>
      </w:r>
      <w:r w:rsidR="007C46F0" w:rsidRPr="00E56F33">
        <w:rPr>
          <w:rFonts w:ascii="Arial" w:eastAsia="Calibri" w:hAnsi="Arial" w:cs="Arial"/>
          <w:color w:val="000000" w:themeColor="text1"/>
        </w:rPr>
        <w:t xml:space="preserve">formally </w:t>
      </w:r>
      <w:r w:rsidR="00C0578C" w:rsidRPr="00E56F33">
        <w:rPr>
          <w:rFonts w:ascii="Arial" w:eastAsia="Calibri" w:hAnsi="Arial" w:cs="Arial"/>
          <w:color w:val="000000" w:themeColor="text1"/>
        </w:rPr>
        <w:t>delegated authority for safeguarding</w:t>
      </w:r>
      <w:r w:rsidR="0063791E">
        <w:rPr>
          <w:rFonts w:ascii="Arial" w:eastAsia="Calibri" w:hAnsi="Arial" w:cs="Arial"/>
          <w:color w:val="000000" w:themeColor="text1"/>
        </w:rPr>
        <w:t xml:space="preserve">, (including CLA and </w:t>
      </w:r>
      <w:r w:rsidR="007D4C22">
        <w:rPr>
          <w:rFonts w:ascii="Arial" w:eastAsia="Calibri" w:hAnsi="Arial" w:cs="Arial"/>
          <w:color w:val="000000" w:themeColor="text1"/>
        </w:rPr>
        <w:t>Care Leavers</w:t>
      </w:r>
      <w:r w:rsidR="0063791E">
        <w:rPr>
          <w:rFonts w:ascii="Arial" w:eastAsia="Calibri" w:hAnsi="Arial" w:cs="Arial"/>
          <w:color w:val="000000" w:themeColor="text1"/>
        </w:rPr>
        <w:t>)</w:t>
      </w:r>
      <w:r w:rsidR="00C0578C" w:rsidRPr="00E56F33">
        <w:rPr>
          <w:rFonts w:ascii="Arial" w:eastAsia="Calibri" w:hAnsi="Arial" w:cs="Arial"/>
          <w:color w:val="000000" w:themeColor="text1"/>
        </w:rPr>
        <w:t xml:space="preserve"> to</w:t>
      </w:r>
      <w:r w:rsidR="007C46F0" w:rsidRPr="00E56F33">
        <w:rPr>
          <w:rFonts w:ascii="Arial" w:eastAsia="Calibri" w:hAnsi="Arial" w:cs="Arial"/>
          <w:color w:val="000000" w:themeColor="text1"/>
        </w:rPr>
        <w:t xml:space="preserve"> the </w:t>
      </w:r>
      <w:r w:rsidR="00F812EB" w:rsidRPr="00E56F33">
        <w:rPr>
          <w:rFonts w:ascii="Arial" w:eastAsia="Calibri" w:hAnsi="Arial" w:cs="Arial"/>
          <w:color w:val="000000" w:themeColor="text1"/>
        </w:rPr>
        <w:t>Director of Quality</w:t>
      </w:r>
      <w:r w:rsidR="0029033D" w:rsidRPr="00E56F33">
        <w:rPr>
          <w:rFonts w:ascii="Arial" w:eastAsia="Calibri" w:hAnsi="Arial" w:cs="Arial"/>
          <w:color w:val="000000" w:themeColor="text1"/>
        </w:rPr>
        <w:t xml:space="preserve"> and Nursing</w:t>
      </w:r>
      <w:r w:rsidR="00F812EB" w:rsidRPr="00E56F33">
        <w:rPr>
          <w:rFonts w:ascii="Arial" w:eastAsia="Calibri" w:hAnsi="Arial" w:cs="Arial"/>
          <w:color w:val="000000" w:themeColor="text1"/>
        </w:rPr>
        <w:t xml:space="preserve"> </w:t>
      </w:r>
      <w:r w:rsidR="00C84B75">
        <w:rPr>
          <w:rFonts w:ascii="Arial" w:eastAsia="Calibri" w:hAnsi="Arial" w:cs="Arial"/>
          <w:color w:val="000000" w:themeColor="text1"/>
        </w:rPr>
        <w:t>who is also the</w:t>
      </w:r>
      <w:r w:rsidR="00E25400">
        <w:rPr>
          <w:rFonts w:ascii="Arial" w:eastAsia="Calibri" w:hAnsi="Arial" w:cs="Arial"/>
          <w:color w:val="000000" w:themeColor="text1"/>
        </w:rPr>
        <w:t xml:space="preserve"> </w:t>
      </w:r>
      <w:r w:rsidR="007C46F0" w:rsidRPr="00E56F33">
        <w:rPr>
          <w:rFonts w:ascii="Arial" w:eastAsia="Calibri" w:hAnsi="Arial" w:cs="Arial"/>
          <w:color w:val="000000" w:themeColor="text1"/>
        </w:rPr>
        <w:t>Executive Lead for Safeguarding.</w:t>
      </w:r>
      <w:r w:rsidR="0063791E">
        <w:rPr>
          <w:rFonts w:ascii="Arial" w:eastAsia="Calibri" w:hAnsi="Arial" w:cs="Arial"/>
          <w:color w:val="000000" w:themeColor="text1"/>
        </w:rPr>
        <w:t xml:space="preserve"> </w:t>
      </w:r>
      <w:r w:rsidR="007C46F0" w:rsidRPr="00E56F33">
        <w:rPr>
          <w:rFonts w:ascii="Arial" w:eastAsia="Calibri" w:hAnsi="Arial" w:cs="Arial"/>
          <w:color w:val="000000" w:themeColor="text1"/>
        </w:rPr>
        <w:t xml:space="preserve"> The Director of Quality and Nursing is</w:t>
      </w:r>
      <w:r w:rsidR="00F812EB" w:rsidRPr="00E56F33">
        <w:rPr>
          <w:rFonts w:ascii="Arial" w:eastAsia="Calibri" w:hAnsi="Arial" w:cs="Arial"/>
          <w:color w:val="000000" w:themeColor="text1"/>
        </w:rPr>
        <w:t xml:space="preserve"> responsible for ensuring that the health services’ contribution to safeguarding and promoting the welfare of children is discharged operationally and effectively across </w:t>
      </w:r>
      <w:r w:rsidR="0029033D" w:rsidRPr="00E56F33">
        <w:rPr>
          <w:rFonts w:ascii="Arial" w:eastAsia="Calibri" w:hAnsi="Arial" w:cs="Arial"/>
          <w:color w:val="000000" w:themeColor="text1"/>
        </w:rPr>
        <w:t xml:space="preserve">health </w:t>
      </w:r>
      <w:r w:rsidR="00F812EB" w:rsidRPr="00E56F33">
        <w:rPr>
          <w:rFonts w:ascii="Arial" w:eastAsia="Calibri" w:hAnsi="Arial" w:cs="Arial"/>
          <w:color w:val="000000" w:themeColor="text1"/>
        </w:rPr>
        <w:t>via l</w:t>
      </w:r>
      <w:r w:rsidR="007C46F0" w:rsidRPr="00E56F33">
        <w:rPr>
          <w:rFonts w:ascii="Arial" w:eastAsia="Calibri" w:hAnsi="Arial" w:cs="Arial"/>
          <w:color w:val="000000" w:themeColor="text1"/>
        </w:rPr>
        <w:t>ocal commissioning arrangements, although ultimate responsibility remains with the Chief Officer and Chair of the CCG.</w:t>
      </w:r>
    </w:p>
    <w:p w14:paraId="3A95868D" w14:textId="77777777" w:rsidR="00797B80" w:rsidRPr="00E56F33" w:rsidRDefault="00797B80" w:rsidP="003017E8">
      <w:pPr>
        <w:tabs>
          <w:tab w:val="left" w:pos="1134"/>
        </w:tabs>
        <w:rPr>
          <w:rFonts w:ascii="Arial" w:eastAsia="Calibri" w:hAnsi="Arial" w:cs="Arial"/>
          <w:color w:val="000000" w:themeColor="text1"/>
        </w:rPr>
      </w:pPr>
    </w:p>
    <w:p w14:paraId="1557A1A6" w14:textId="4C00C5BB" w:rsidR="00C160EE" w:rsidRDefault="007F2278" w:rsidP="003017E8">
      <w:pPr>
        <w:pStyle w:val="Default"/>
        <w:ind w:left="1134" w:hanging="1134"/>
        <w:rPr>
          <w:color w:val="000000" w:themeColor="text1"/>
        </w:rPr>
      </w:pPr>
      <w:r>
        <w:rPr>
          <w:color w:val="000000" w:themeColor="text1"/>
        </w:rPr>
        <w:t>6</w:t>
      </w:r>
      <w:r w:rsidR="00C0578C" w:rsidRPr="00F21BFD">
        <w:rPr>
          <w:color w:val="000000" w:themeColor="text1"/>
        </w:rPr>
        <w:t>.4</w:t>
      </w:r>
      <w:r w:rsidR="00797B80" w:rsidRPr="00F21BFD">
        <w:rPr>
          <w:color w:val="000000" w:themeColor="text1"/>
        </w:rPr>
        <w:tab/>
      </w:r>
      <w:r w:rsidR="00E443BE" w:rsidRPr="00F21BFD">
        <w:rPr>
          <w:color w:val="000000" w:themeColor="text1"/>
        </w:rPr>
        <w:t xml:space="preserve">The Designated Nurse for CLA and </w:t>
      </w:r>
      <w:r w:rsidR="007D4C22">
        <w:rPr>
          <w:color w:val="000000" w:themeColor="text1"/>
        </w:rPr>
        <w:t>Care Leavers</w:t>
      </w:r>
      <w:r w:rsidR="00E443BE" w:rsidRPr="00F21BFD">
        <w:rPr>
          <w:color w:val="000000" w:themeColor="text1"/>
        </w:rPr>
        <w:t xml:space="preserve"> </w:t>
      </w:r>
      <w:r w:rsidR="00C84B75">
        <w:rPr>
          <w:color w:val="000000" w:themeColor="text1"/>
        </w:rPr>
        <w:t xml:space="preserve">continues to </w:t>
      </w:r>
      <w:r w:rsidR="00E443BE" w:rsidRPr="00F21BFD">
        <w:rPr>
          <w:color w:val="000000" w:themeColor="text1"/>
        </w:rPr>
        <w:t xml:space="preserve">report quarterly </w:t>
      </w:r>
      <w:r w:rsidR="00D71537" w:rsidRPr="00F21BFD">
        <w:rPr>
          <w:color w:val="000000" w:themeColor="text1"/>
        </w:rPr>
        <w:t>to the</w:t>
      </w:r>
      <w:r w:rsidR="00E443BE" w:rsidRPr="00F21BFD">
        <w:rPr>
          <w:color w:val="000000" w:themeColor="text1"/>
        </w:rPr>
        <w:t xml:space="preserve"> CCG Patient Safety Quality Assurance Committee, (PSQAC), which has delegated powers from the CCG’s Governing Body.  </w:t>
      </w:r>
    </w:p>
    <w:p w14:paraId="5DE10949" w14:textId="77777777" w:rsidR="00C160EE" w:rsidRDefault="00C160EE" w:rsidP="003017E8">
      <w:pPr>
        <w:pStyle w:val="Default"/>
        <w:ind w:left="1134" w:hanging="1134"/>
        <w:rPr>
          <w:color w:val="000000" w:themeColor="text1"/>
        </w:rPr>
      </w:pPr>
    </w:p>
    <w:p w14:paraId="6BB77B3A" w14:textId="4A59EACF" w:rsidR="00F21BFD" w:rsidRDefault="007F2278" w:rsidP="003017E8">
      <w:pPr>
        <w:pStyle w:val="Default"/>
        <w:ind w:left="1134" w:hanging="1134"/>
        <w:rPr>
          <w:color w:val="000000" w:themeColor="text1"/>
        </w:rPr>
      </w:pPr>
      <w:r>
        <w:rPr>
          <w:color w:val="000000" w:themeColor="text1"/>
        </w:rPr>
        <w:t>6</w:t>
      </w:r>
      <w:r w:rsidR="00F21BFD">
        <w:rPr>
          <w:color w:val="000000" w:themeColor="text1"/>
        </w:rPr>
        <w:t>.</w:t>
      </w:r>
      <w:r w:rsidR="008C1BFB">
        <w:rPr>
          <w:color w:val="000000" w:themeColor="text1"/>
        </w:rPr>
        <w:t>5</w:t>
      </w:r>
      <w:r w:rsidR="00F21BFD">
        <w:rPr>
          <w:color w:val="000000" w:themeColor="text1"/>
        </w:rPr>
        <w:tab/>
        <w:t xml:space="preserve">Throughout </w:t>
      </w:r>
      <w:r w:rsidR="00C160EE">
        <w:rPr>
          <w:color w:val="000000" w:themeColor="text1"/>
        </w:rPr>
        <w:t>202</w:t>
      </w:r>
      <w:r w:rsidR="00E4174A">
        <w:rPr>
          <w:color w:val="000000" w:themeColor="text1"/>
        </w:rPr>
        <w:t>1</w:t>
      </w:r>
      <w:r w:rsidR="00C160EE">
        <w:rPr>
          <w:color w:val="000000" w:themeColor="text1"/>
        </w:rPr>
        <w:t>/202</w:t>
      </w:r>
      <w:r w:rsidR="00E4174A">
        <w:rPr>
          <w:color w:val="000000" w:themeColor="text1"/>
        </w:rPr>
        <w:t>2</w:t>
      </w:r>
      <w:r w:rsidR="00F21BFD">
        <w:rPr>
          <w:color w:val="000000" w:themeColor="text1"/>
        </w:rPr>
        <w:t xml:space="preserve"> the Designated Nurse for CLA and </w:t>
      </w:r>
      <w:r w:rsidR="007D4C22">
        <w:rPr>
          <w:color w:val="000000" w:themeColor="text1"/>
        </w:rPr>
        <w:t>Care Leavers</w:t>
      </w:r>
      <w:r w:rsidR="00F21BFD">
        <w:rPr>
          <w:color w:val="000000" w:themeColor="text1"/>
        </w:rPr>
        <w:t xml:space="preserve"> has provided clinical supervision to the Named Nurse for CLA.  Both the Designated Nurse and Designated Doctor for CLA have accessed safeguarding children and CLA supervision from the Designated Doctor for Safeguarding Children and the Designated Doctor and Designated Nurse CLA have met regularly for peer supervision.</w:t>
      </w:r>
    </w:p>
    <w:p w14:paraId="78FF5914" w14:textId="77777777" w:rsidR="00F21BFD" w:rsidRDefault="00F21BFD" w:rsidP="003017E8">
      <w:pPr>
        <w:pStyle w:val="Default"/>
        <w:ind w:left="1134" w:hanging="1134"/>
        <w:rPr>
          <w:color w:val="000000" w:themeColor="text1"/>
        </w:rPr>
      </w:pPr>
    </w:p>
    <w:p w14:paraId="77093B97" w14:textId="25A5C162" w:rsidR="00F21BFD" w:rsidRPr="00F21BFD" w:rsidRDefault="007F2278" w:rsidP="003017E8">
      <w:pPr>
        <w:pStyle w:val="Default"/>
        <w:ind w:left="1134" w:hanging="1134"/>
        <w:rPr>
          <w:color w:val="000000" w:themeColor="text1"/>
        </w:rPr>
      </w:pPr>
      <w:r>
        <w:rPr>
          <w:color w:val="000000" w:themeColor="text1"/>
        </w:rPr>
        <w:lastRenderedPageBreak/>
        <w:t>6</w:t>
      </w:r>
      <w:r w:rsidR="00F21BFD">
        <w:rPr>
          <w:color w:val="000000" w:themeColor="text1"/>
        </w:rPr>
        <w:t>.</w:t>
      </w:r>
      <w:r w:rsidR="008C1BFB">
        <w:rPr>
          <w:color w:val="000000" w:themeColor="text1"/>
        </w:rPr>
        <w:t>6</w:t>
      </w:r>
      <w:r w:rsidR="00F21BFD">
        <w:rPr>
          <w:color w:val="000000" w:themeColor="text1"/>
        </w:rPr>
        <w:tab/>
        <w:t xml:space="preserve">Both Designated professionals have also provided ad hoc advice and supervision to members of the wider CLA and </w:t>
      </w:r>
      <w:r w:rsidR="007D4C22">
        <w:rPr>
          <w:color w:val="000000" w:themeColor="text1"/>
        </w:rPr>
        <w:t>Care Leavers</w:t>
      </w:r>
      <w:r w:rsidR="00F21BFD">
        <w:rPr>
          <w:color w:val="000000" w:themeColor="text1"/>
        </w:rPr>
        <w:t xml:space="preserve"> multi agency system</w:t>
      </w:r>
      <w:r w:rsidR="00246D33">
        <w:rPr>
          <w:color w:val="000000" w:themeColor="text1"/>
        </w:rPr>
        <w:t xml:space="preserve"> in respect of health needs, health outcomes, signposting to health services and escalating individual cases on an ad hoc basis.</w:t>
      </w:r>
    </w:p>
    <w:p w14:paraId="383FFC47" w14:textId="77777777" w:rsidR="00E443BE" w:rsidRDefault="00E443BE" w:rsidP="003017E8">
      <w:pPr>
        <w:pStyle w:val="Default"/>
        <w:ind w:left="1134" w:hanging="1134"/>
        <w:rPr>
          <w:color w:val="000000" w:themeColor="text1"/>
        </w:rPr>
      </w:pPr>
    </w:p>
    <w:p w14:paraId="09BE0357" w14:textId="77777777" w:rsidR="0042486C" w:rsidRPr="00E56F33" w:rsidRDefault="0042486C" w:rsidP="003017E8">
      <w:pPr>
        <w:tabs>
          <w:tab w:val="left" w:pos="1134"/>
        </w:tabs>
        <w:rPr>
          <w:color w:val="000000" w:themeColor="text1"/>
        </w:rPr>
      </w:pPr>
    </w:p>
    <w:p w14:paraId="5992E863" w14:textId="77777777" w:rsidR="005A03A2" w:rsidRPr="00E56F33" w:rsidRDefault="007F2278" w:rsidP="003017E8">
      <w:pPr>
        <w:tabs>
          <w:tab w:val="left" w:pos="1134"/>
        </w:tabs>
        <w:rPr>
          <w:rFonts w:ascii="Arial" w:hAnsi="Arial" w:cs="Arial"/>
          <w:b/>
          <w:color w:val="000000" w:themeColor="text1"/>
        </w:rPr>
      </w:pPr>
      <w:r>
        <w:rPr>
          <w:rFonts w:ascii="Arial" w:hAnsi="Arial" w:cs="Arial"/>
          <w:b/>
          <w:color w:val="000000" w:themeColor="text1"/>
        </w:rPr>
        <w:t>7</w:t>
      </w:r>
      <w:r w:rsidR="0042486C" w:rsidRPr="00E56F33">
        <w:rPr>
          <w:rFonts w:ascii="Arial" w:hAnsi="Arial" w:cs="Arial"/>
          <w:b/>
          <w:color w:val="000000" w:themeColor="text1"/>
        </w:rPr>
        <w:t>.0</w:t>
      </w:r>
      <w:r w:rsidR="00FB6D5D" w:rsidRPr="00E56F33">
        <w:rPr>
          <w:rFonts w:ascii="Arial" w:hAnsi="Arial" w:cs="Arial"/>
          <w:b/>
          <w:color w:val="000000" w:themeColor="text1"/>
        </w:rPr>
        <w:tab/>
      </w:r>
      <w:r w:rsidR="005A03A2" w:rsidRPr="00E412BB">
        <w:rPr>
          <w:rFonts w:ascii="Arial Bold" w:hAnsi="Arial Bold" w:cs="Arial"/>
          <w:b/>
          <w:caps/>
          <w:color w:val="000000" w:themeColor="text1"/>
          <w:u w:val="single"/>
        </w:rPr>
        <w:t xml:space="preserve">Somerset </w:t>
      </w:r>
      <w:r w:rsidR="00246D33" w:rsidRPr="00E412BB">
        <w:rPr>
          <w:rFonts w:ascii="Arial Bold" w:hAnsi="Arial Bold" w:cs="Arial"/>
          <w:b/>
          <w:caps/>
          <w:color w:val="000000" w:themeColor="text1"/>
          <w:u w:val="single"/>
        </w:rPr>
        <w:t>corporate parenting board</w:t>
      </w:r>
    </w:p>
    <w:p w14:paraId="73E9F840" w14:textId="77777777" w:rsidR="004840CA" w:rsidRPr="00E56F33" w:rsidRDefault="004840CA" w:rsidP="003017E8">
      <w:pPr>
        <w:tabs>
          <w:tab w:val="left" w:pos="1134"/>
        </w:tabs>
        <w:ind w:left="1134" w:hanging="1134"/>
        <w:rPr>
          <w:rFonts w:ascii="Arial" w:hAnsi="Arial" w:cs="Arial"/>
          <w:color w:val="000000" w:themeColor="text1"/>
        </w:rPr>
      </w:pPr>
    </w:p>
    <w:p w14:paraId="71E5AABB" w14:textId="09948A96" w:rsidR="00246D33" w:rsidRDefault="007F2278" w:rsidP="003017E8">
      <w:pPr>
        <w:tabs>
          <w:tab w:val="left" w:pos="1134"/>
        </w:tabs>
        <w:ind w:left="1134" w:hanging="1134"/>
        <w:rPr>
          <w:rFonts w:ascii="Arial" w:hAnsi="Arial" w:cs="Arial"/>
          <w:color w:val="000000" w:themeColor="text1"/>
        </w:rPr>
      </w:pPr>
      <w:r>
        <w:rPr>
          <w:rFonts w:ascii="Arial" w:hAnsi="Arial" w:cs="Arial"/>
          <w:color w:val="000000" w:themeColor="text1"/>
        </w:rPr>
        <w:t>7</w:t>
      </w:r>
      <w:r w:rsidR="00BD6558" w:rsidRPr="00E56F33">
        <w:rPr>
          <w:rFonts w:ascii="Arial" w:hAnsi="Arial" w:cs="Arial"/>
          <w:color w:val="000000" w:themeColor="text1"/>
        </w:rPr>
        <w:t>.</w:t>
      </w:r>
      <w:r w:rsidR="00334025" w:rsidRPr="00E56F33">
        <w:rPr>
          <w:rFonts w:ascii="Arial" w:hAnsi="Arial" w:cs="Arial"/>
          <w:color w:val="000000" w:themeColor="text1"/>
        </w:rPr>
        <w:t>1</w:t>
      </w:r>
      <w:r w:rsidR="00006EBA" w:rsidRPr="00E56F33">
        <w:rPr>
          <w:rFonts w:ascii="Arial" w:hAnsi="Arial" w:cs="Arial"/>
          <w:color w:val="000000" w:themeColor="text1"/>
        </w:rPr>
        <w:tab/>
      </w:r>
      <w:r w:rsidR="00A11DC4" w:rsidRPr="00A11DC4">
        <w:rPr>
          <w:rFonts w:ascii="Arial" w:hAnsi="Arial" w:cs="Arial"/>
          <w:color w:val="000000" w:themeColor="text1"/>
        </w:rPr>
        <w:t>The role of the Somerset Corporate Parenting Board</w:t>
      </w:r>
      <w:r w:rsidR="000A2431">
        <w:rPr>
          <w:rFonts w:ascii="Arial" w:hAnsi="Arial" w:cs="Arial"/>
          <w:color w:val="000000" w:themeColor="text1"/>
        </w:rPr>
        <w:t>, (CPB),</w:t>
      </w:r>
      <w:r w:rsidR="00A11DC4" w:rsidRPr="00A11DC4">
        <w:rPr>
          <w:rFonts w:ascii="Arial" w:hAnsi="Arial" w:cs="Arial"/>
          <w:color w:val="000000" w:themeColor="text1"/>
        </w:rPr>
        <w:t xml:space="preserve"> is to ensure that Somerset County Council, together with the four District Councils, fulfil their duties towards CLA</w:t>
      </w:r>
      <w:r w:rsidR="00A11DC4">
        <w:rPr>
          <w:rFonts w:ascii="Arial" w:hAnsi="Arial" w:cs="Arial"/>
          <w:color w:val="000000" w:themeColor="text1"/>
        </w:rPr>
        <w:t xml:space="preserve"> and </w:t>
      </w:r>
      <w:r w:rsidR="007D4C22">
        <w:rPr>
          <w:rFonts w:ascii="Arial" w:hAnsi="Arial" w:cs="Arial"/>
          <w:color w:val="000000" w:themeColor="text1"/>
        </w:rPr>
        <w:t>Care Leavers</w:t>
      </w:r>
      <w:r w:rsidR="00A11DC4" w:rsidRPr="00A11DC4">
        <w:rPr>
          <w:rFonts w:ascii="Arial" w:hAnsi="Arial" w:cs="Arial"/>
          <w:color w:val="000000" w:themeColor="text1"/>
        </w:rPr>
        <w:t xml:space="preserve"> corporately and in partnership with other statutory agencies, including the NHS and Police. The existing Corporate Parenting Strategy</w:t>
      </w:r>
      <w:r w:rsidR="007F0C8F">
        <w:rPr>
          <w:rFonts w:ascii="Arial" w:hAnsi="Arial" w:cs="Arial"/>
          <w:color w:val="000000" w:themeColor="text1"/>
        </w:rPr>
        <w:t xml:space="preserve"> was published in 2019</w:t>
      </w:r>
      <w:r w:rsidR="00A11DC4" w:rsidRPr="00A11DC4">
        <w:rPr>
          <w:rFonts w:ascii="Arial" w:hAnsi="Arial" w:cs="Arial"/>
          <w:color w:val="000000" w:themeColor="text1"/>
        </w:rPr>
        <w:t xml:space="preserve"> and </w:t>
      </w:r>
      <w:r w:rsidR="007F0C8F">
        <w:rPr>
          <w:rFonts w:ascii="Arial" w:hAnsi="Arial" w:cs="Arial"/>
          <w:color w:val="000000" w:themeColor="text1"/>
        </w:rPr>
        <w:t xml:space="preserve">the </w:t>
      </w:r>
      <w:r w:rsidR="00A11DC4" w:rsidRPr="00A11DC4">
        <w:rPr>
          <w:rFonts w:ascii="Arial" w:hAnsi="Arial" w:cs="Arial"/>
          <w:color w:val="000000" w:themeColor="text1"/>
        </w:rPr>
        <w:t>Terms of Reference (TOR), including membership of the Corporate Parenting Board were agreed by Council in 2017.</w:t>
      </w:r>
    </w:p>
    <w:p w14:paraId="12D3AEF7" w14:textId="77777777" w:rsidR="000A2431" w:rsidRDefault="000A2431" w:rsidP="003017E8">
      <w:pPr>
        <w:tabs>
          <w:tab w:val="left" w:pos="1134"/>
        </w:tabs>
        <w:ind w:left="1134" w:hanging="1134"/>
        <w:rPr>
          <w:rFonts w:ascii="Arial" w:hAnsi="Arial" w:cs="Arial"/>
          <w:color w:val="000000" w:themeColor="text1"/>
        </w:rPr>
      </w:pPr>
    </w:p>
    <w:p w14:paraId="5DEBE3EA" w14:textId="77777777" w:rsidR="000A2431" w:rsidRDefault="007F2278" w:rsidP="003017E8">
      <w:pPr>
        <w:tabs>
          <w:tab w:val="left" w:pos="1134"/>
        </w:tabs>
        <w:ind w:left="1134" w:hanging="1134"/>
        <w:rPr>
          <w:rFonts w:ascii="Arial" w:hAnsi="Arial" w:cs="Arial"/>
          <w:color w:val="000000" w:themeColor="text1"/>
        </w:rPr>
      </w:pPr>
      <w:r>
        <w:rPr>
          <w:rFonts w:ascii="Arial" w:hAnsi="Arial" w:cs="Arial"/>
          <w:color w:val="000000" w:themeColor="text1"/>
        </w:rPr>
        <w:t>7</w:t>
      </w:r>
      <w:r w:rsidR="000A2431">
        <w:rPr>
          <w:rFonts w:ascii="Arial" w:hAnsi="Arial" w:cs="Arial"/>
          <w:color w:val="000000" w:themeColor="text1"/>
        </w:rPr>
        <w:t>.2</w:t>
      </w:r>
      <w:r w:rsidR="000A2431">
        <w:rPr>
          <w:rFonts w:ascii="Arial" w:hAnsi="Arial" w:cs="Arial"/>
          <w:color w:val="000000" w:themeColor="text1"/>
        </w:rPr>
        <w:tab/>
        <w:t>The Somerset Corporate Parenting Board feeds into the Somerset Safeguarding Children Partnership, (SSCP), via the CPB Business Manager’s attendance at the SSCP Business Planning Group</w:t>
      </w:r>
    </w:p>
    <w:p w14:paraId="3D936BF6" w14:textId="77777777" w:rsidR="00A11DC4" w:rsidRDefault="00A11DC4" w:rsidP="003017E8">
      <w:pPr>
        <w:tabs>
          <w:tab w:val="left" w:pos="1134"/>
        </w:tabs>
        <w:ind w:left="1134" w:hanging="1134"/>
        <w:rPr>
          <w:rFonts w:ascii="Arial" w:hAnsi="Arial" w:cs="Arial"/>
          <w:color w:val="000000" w:themeColor="text1"/>
        </w:rPr>
      </w:pPr>
    </w:p>
    <w:p w14:paraId="5BA1A20B" w14:textId="6652C9ED" w:rsidR="00C83C2B" w:rsidRPr="00C83C2B" w:rsidRDefault="007F2278" w:rsidP="003017E8">
      <w:pPr>
        <w:tabs>
          <w:tab w:val="left" w:pos="1134"/>
        </w:tabs>
        <w:ind w:left="1134" w:hanging="1134"/>
        <w:rPr>
          <w:rFonts w:ascii="Arial" w:hAnsi="Arial" w:cs="Arial"/>
          <w:color w:val="000000" w:themeColor="text1"/>
        </w:rPr>
      </w:pPr>
      <w:r>
        <w:rPr>
          <w:rFonts w:ascii="Arial" w:hAnsi="Arial" w:cs="Arial"/>
          <w:color w:val="000000" w:themeColor="text1"/>
        </w:rPr>
        <w:t>7</w:t>
      </w:r>
      <w:r w:rsidR="000A2431">
        <w:rPr>
          <w:rFonts w:ascii="Arial" w:hAnsi="Arial" w:cs="Arial"/>
          <w:color w:val="000000" w:themeColor="text1"/>
        </w:rPr>
        <w:t>.3</w:t>
      </w:r>
      <w:r w:rsidR="00A11DC4">
        <w:rPr>
          <w:rFonts w:ascii="Arial" w:hAnsi="Arial" w:cs="Arial"/>
          <w:color w:val="000000" w:themeColor="text1"/>
        </w:rPr>
        <w:tab/>
        <w:t xml:space="preserve">The Somerset Corporate Parenting Board met four times in </w:t>
      </w:r>
      <w:r w:rsidR="00C160EE">
        <w:rPr>
          <w:rFonts w:ascii="Arial" w:hAnsi="Arial" w:cs="Arial"/>
          <w:color w:val="000000" w:themeColor="text1"/>
        </w:rPr>
        <w:t>202</w:t>
      </w:r>
      <w:r w:rsidR="003838D5">
        <w:rPr>
          <w:rFonts w:ascii="Arial" w:hAnsi="Arial" w:cs="Arial"/>
          <w:color w:val="000000" w:themeColor="text1"/>
        </w:rPr>
        <w:t>1</w:t>
      </w:r>
      <w:r w:rsidR="00C160EE">
        <w:rPr>
          <w:rFonts w:ascii="Arial" w:hAnsi="Arial" w:cs="Arial"/>
          <w:color w:val="000000" w:themeColor="text1"/>
        </w:rPr>
        <w:t xml:space="preserve"> / 20</w:t>
      </w:r>
      <w:r w:rsidR="00D84657">
        <w:rPr>
          <w:rFonts w:ascii="Arial" w:hAnsi="Arial" w:cs="Arial"/>
          <w:color w:val="000000" w:themeColor="text1"/>
        </w:rPr>
        <w:t>2</w:t>
      </w:r>
      <w:r w:rsidR="003838D5">
        <w:rPr>
          <w:rFonts w:ascii="Arial" w:hAnsi="Arial" w:cs="Arial"/>
          <w:color w:val="000000" w:themeColor="text1"/>
        </w:rPr>
        <w:t>2</w:t>
      </w:r>
      <w:r w:rsidR="00A11DC4">
        <w:rPr>
          <w:rFonts w:ascii="Arial" w:hAnsi="Arial" w:cs="Arial"/>
          <w:color w:val="000000" w:themeColor="text1"/>
        </w:rPr>
        <w:t xml:space="preserve">.  The </w:t>
      </w:r>
      <w:r w:rsidR="000A2431">
        <w:rPr>
          <w:rFonts w:ascii="Arial" w:hAnsi="Arial" w:cs="Arial"/>
          <w:color w:val="000000" w:themeColor="text1"/>
        </w:rPr>
        <w:t>Designated</w:t>
      </w:r>
      <w:r w:rsidR="00A11DC4">
        <w:rPr>
          <w:rFonts w:ascii="Arial" w:hAnsi="Arial" w:cs="Arial"/>
          <w:color w:val="000000" w:themeColor="text1"/>
        </w:rPr>
        <w:t xml:space="preserve"> Nurse for CLA and </w:t>
      </w:r>
      <w:r w:rsidR="007D4C22">
        <w:rPr>
          <w:rFonts w:ascii="Arial" w:hAnsi="Arial" w:cs="Arial"/>
          <w:color w:val="000000" w:themeColor="text1"/>
        </w:rPr>
        <w:t>Care Leavers</w:t>
      </w:r>
      <w:r w:rsidR="000A2431">
        <w:rPr>
          <w:rFonts w:ascii="Arial" w:hAnsi="Arial" w:cs="Arial"/>
          <w:color w:val="000000" w:themeColor="text1"/>
        </w:rPr>
        <w:t xml:space="preserve"> attended each meeting, providing</w:t>
      </w:r>
      <w:r w:rsidR="00A11DC4">
        <w:rPr>
          <w:rFonts w:ascii="Arial" w:hAnsi="Arial" w:cs="Arial"/>
          <w:color w:val="000000" w:themeColor="text1"/>
        </w:rPr>
        <w:t xml:space="preserve"> </w:t>
      </w:r>
      <w:r w:rsidR="000A2431">
        <w:rPr>
          <w:rFonts w:ascii="Arial" w:hAnsi="Arial" w:cs="Arial"/>
          <w:color w:val="000000" w:themeColor="text1"/>
        </w:rPr>
        <w:t>a report and progress on the overarching Health and Wellbeing Sub</w:t>
      </w:r>
      <w:r w:rsidR="007F0C8F">
        <w:rPr>
          <w:rFonts w:ascii="Arial" w:hAnsi="Arial" w:cs="Arial"/>
          <w:color w:val="000000" w:themeColor="text1"/>
        </w:rPr>
        <w:t xml:space="preserve"> </w:t>
      </w:r>
      <w:r w:rsidR="000A2431">
        <w:rPr>
          <w:rFonts w:ascii="Arial" w:hAnsi="Arial" w:cs="Arial"/>
          <w:color w:val="000000" w:themeColor="text1"/>
        </w:rPr>
        <w:t>Group Action Plan.</w:t>
      </w:r>
      <w:r w:rsidR="00C83C2B">
        <w:rPr>
          <w:rFonts w:ascii="Arial" w:hAnsi="Arial" w:cs="Arial"/>
          <w:color w:val="000000" w:themeColor="text1"/>
        </w:rPr>
        <w:t xml:space="preserve">  </w:t>
      </w:r>
      <w:r w:rsidR="00C83C2B" w:rsidRPr="00C83C2B">
        <w:rPr>
          <w:rFonts w:ascii="Arial" w:hAnsi="Arial" w:cs="Arial"/>
          <w:color w:val="000000" w:themeColor="text1"/>
        </w:rPr>
        <w:t>The CPB reviews the work plan and feedback from each of the sub</w:t>
      </w:r>
      <w:r w:rsidR="00A74DE6">
        <w:rPr>
          <w:rFonts w:ascii="Arial" w:hAnsi="Arial" w:cs="Arial"/>
          <w:color w:val="000000" w:themeColor="text1"/>
        </w:rPr>
        <w:t xml:space="preserve"> </w:t>
      </w:r>
      <w:r w:rsidR="00C83C2B" w:rsidRPr="00C83C2B">
        <w:rPr>
          <w:rFonts w:ascii="Arial" w:hAnsi="Arial" w:cs="Arial"/>
          <w:color w:val="000000" w:themeColor="text1"/>
        </w:rPr>
        <w:t>groups:</w:t>
      </w:r>
    </w:p>
    <w:p w14:paraId="62D26C7E" w14:textId="77777777" w:rsidR="00C83C2B" w:rsidRPr="00C83C2B" w:rsidRDefault="00C83C2B" w:rsidP="003017E8">
      <w:pPr>
        <w:pStyle w:val="ListParagraph"/>
        <w:numPr>
          <w:ilvl w:val="2"/>
          <w:numId w:val="27"/>
        </w:numPr>
        <w:tabs>
          <w:tab w:val="left" w:pos="1134"/>
        </w:tabs>
        <w:spacing w:after="0"/>
        <w:ind w:left="1494"/>
        <w:rPr>
          <w:rFonts w:cs="Arial"/>
          <w:color w:val="000000" w:themeColor="text1"/>
        </w:rPr>
      </w:pPr>
      <w:r w:rsidRPr="00C83C2B">
        <w:rPr>
          <w:rFonts w:cs="Arial"/>
          <w:color w:val="000000" w:themeColor="text1"/>
        </w:rPr>
        <w:t>Leaving Care</w:t>
      </w:r>
    </w:p>
    <w:p w14:paraId="3D98F836" w14:textId="77777777" w:rsidR="00C83C2B" w:rsidRPr="00C83C2B" w:rsidRDefault="00C83C2B" w:rsidP="003017E8">
      <w:pPr>
        <w:pStyle w:val="ListParagraph"/>
        <w:numPr>
          <w:ilvl w:val="2"/>
          <w:numId w:val="27"/>
        </w:numPr>
        <w:tabs>
          <w:tab w:val="left" w:pos="1134"/>
        </w:tabs>
        <w:spacing w:after="0"/>
        <w:ind w:left="1494"/>
        <w:rPr>
          <w:rFonts w:cs="Arial"/>
          <w:color w:val="000000" w:themeColor="text1"/>
        </w:rPr>
      </w:pPr>
      <w:r w:rsidRPr="00C83C2B">
        <w:rPr>
          <w:rFonts w:cs="Arial"/>
          <w:color w:val="000000" w:themeColor="text1"/>
        </w:rPr>
        <w:t xml:space="preserve">Health and wellbeing </w:t>
      </w:r>
    </w:p>
    <w:p w14:paraId="307712AC" w14:textId="77777777" w:rsidR="00C83C2B" w:rsidRPr="00C83C2B" w:rsidRDefault="00C83C2B" w:rsidP="003017E8">
      <w:pPr>
        <w:pStyle w:val="ListParagraph"/>
        <w:numPr>
          <w:ilvl w:val="2"/>
          <w:numId w:val="27"/>
        </w:numPr>
        <w:tabs>
          <w:tab w:val="left" w:pos="1134"/>
        </w:tabs>
        <w:spacing w:after="0"/>
        <w:ind w:left="1494"/>
        <w:rPr>
          <w:rFonts w:cs="Arial"/>
          <w:color w:val="000000" w:themeColor="text1"/>
        </w:rPr>
      </w:pPr>
      <w:r w:rsidRPr="00C83C2B">
        <w:rPr>
          <w:rFonts w:cs="Arial"/>
          <w:color w:val="000000" w:themeColor="text1"/>
        </w:rPr>
        <w:t>Education</w:t>
      </w:r>
    </w:p>
    <w:p w14:paraId="63142F44" w14:textId="77777777" w:rsidR="00A11DC4" w:rsidRPr="00C83C2B" w:rsidRDefault="00C83C2B" w:rsidP="003017E8">
      <w:pPr>
        <w:pStyle w:val="ListParagraph"/>
        <w:numPr>
          <w:ilvl w:val="2"/>
          <w:numId w:val="27"/>
        </w:numPr>
        <w:tabs>
          <w:tab w:val="left" w:pos="1134"/>
        </w:tabs>
        <w:spacing w:after="0"/>
        <w:ind w:left="1494"/>
        <w:rPr>
          <w:rFonts w:cs="Arial"/>
          <w:color w:val="000000" w:themeColor="text1"/>
        </w:rPr>
      </w:pPr>
      <w:r w:rsidRPr="00C83C2B">
        <w:rPr>
          <w:rFonts w:cs="Arial"/>
          <w:color w:val="000000" w:themeColor="text1"/>
        </w:rPr>
        <w:t xml:space="preserve">Voice of the Child  </w:t>
      </w:r>
    </w:p>
    <w:p w14:paraId="18663B4B" w14:textId="77777777" w:rsidR="000A2431" w:rsidRDefault="000A2431" w:rsidP="003017E8">
      <w:pPr>
        <w:tabs>
          <w:tab w:val="left" w:pos="1134"/>
        </w:tabs>
        <w:ind w:left="468" w:hanging="1134"/>
        <w:rPr>
          <w:rFonts w:ascii="Arial" w:hAnsi="Arial" w:cs="Arial"/>
          <w:color w:val="000000" w:themeColor="text1"/>
        </w:rPr>
      </w:pPr>
    </w:p>
    <w:p w14:paraId="24FD5BD4" w14:textId="77777777" w:rsidR="000A2431" w:rsidRDefault="007F2278" w:rsidP="003017E8">
      <w:pPr>
        <w:tabs>
          <w:tab w:val="left" w:pos="1134"/>
        </w:tabs>
        <w:ind w:left="1134" w:hanging="1134"/>
        <w:rPr>
          <w:rFonts w:ascii="Arial" w:hAnsi="Arial" w:cs="Arial"/>
          <w:b/>
        </w:rPr>
      </w:pPr>
      <w:r w:rsidRPr="00C64333">
        <w:rPr>
          <w:rFonts w:ascii="Arial" w:hAnsi="Arial" w:cs="Arial"/>
          <w:b/>
        </w:rPr>
        <w:t>7</w:t>
      </w:r>
      <w:r w:rsidR="000A2431" w:rsidRPr="00C64333">
        <w:rPr>
          <w:rFonts w:ascii="Arial" w:hAnsi="Arial" w:cs="Arial"/>
          <w:b/>
        </w:rPr>
        <w:t>.4.</w:t>
      </w:r>
      <w:r w:rsidR="000A2431" w:rsidRPr="00C64333">
        <w:rPr>
          <w:rFonts w:ascii="Arial" w:hAnsi="Arial" w:cs="Arial"/>
          <w:b/>
        </w:rPr>
        <w:tab/>
        <w:t>Corporate Parenting Board Health and Wellbeing Sub Group</w:t>
      </w:r>
    </w:p>
    <w:p w14:paraId="26B8949B" w14:textId="77777777" w:rsidR="00E2383E" w:rsidRDefault="00E2383E" w:rsidP="003017E8">
      <w:pPr>
        <w:tabs>
          <w:tab w:val="left" w:pos="1134"/>
        </w:tabs>
        <w:ind w:left="1134" w:hanging="1134"/>
        <w:rPr>
          <w:rFonts w:ascii="Arial" w:hAnsi="Arial" w:cs="Arial"/>
          <w:b/>
        </w:rPr>
      </w:pPr>
    </w:p>
    <w:p w14:paraId="1229C7D1" w14:textId="3380E849" w:rsidR="00E2383E" w:rsidRDefault="007F2278" w:rsidP="003017E8">
      <w:pPr>
        <w:tabs>
          <w:tab w:val="left" w:pos="1134"/>
        </w:tabs>
        <w:ind w:left="1134" w:hanging="1134"/>
        <w:rPr>
          <w:rFonts w:ascii="Arial" w:hAnsi="Arial" w:cs="Arial"/>
        </w:rPr>
      </w:pPr>
      <w:r>
        <w:rPr>
          <w:rFonts w:ascii="Arial" w:hAnsi="Arial" w:cs="Arial"/>
        </w:rPr>
        <w:t>7</w:t>
      </w:r>
      <w:r w:rsidR="00E2383E" w:rsidRPr="00E2383E">
        <w:rPr>
          <w:rFonts w:ascii="Arial" w:hAnsi="Arial" w:cs="Arial"/>
        </w:rPr>
        <w:t>.4.1</w:t>
      </w:r>
      <w:r w:rsidR="00E2383E" w:rsidRPr="00E2383E">
        <w:rPr>
          <w:rFonts w:ascii="Arial" w:hAnsi="Arial" w:cs="Arial"/>
        </w:rPr>
        <w:tab/>
        <w:t xml:space="preserve">The CPB Health and Wellbeing </w:t>
      </w:r>
      <w:r w:rsidR="00BA0278" w:rsidRPr="00E2383E">
        <w:rPr>
          <w:rFonts w:ascii="Arial" w:hAnsi="Arial" w:cs="Arial"/>
        </w:rPr>
        <w:t>Sub</w:t>
      </w:r>
      <w:r w:rsidR="00DA7D19">
        <w:rPr>
          <w:rFonts w:ascii="Arial" w:hAnsi="Arial" w:cs="Arial"/>
        </w:rPr>
        <w:t xml:space="preserve"> G</w:t>
      </w:r>
      <w:r w:rsidR="00BA0278" w:rsidRPr="00E2383E">
        <w:rPr>
          <w:rFonts w:ascii="Arial" w:hAnsi="Arial" w:cs="Arial"/>
        </w:rPr>
        <w:t>roup</w:t>
      </w:r>
      <w:r w:rsidR="00E2383E" w:rsidRPr="00E2383E">
        <w:rPr>
          <w:rFonts w:ascii="Arial" w:hAnsi="Arial" w:cs="Arial"/>
        </w:rPr>
        <w:t xml:space="preserve"> is chaired by the Designated Nurse for CLA and </w:t>
      </w:r>
      <w:r w:rsidR="007D4C22">
        <w:rPr>
          <w:rFonts w:ascii="Arial" w:hAnsi="Arial" w:cs="Arial"/>
        </w:rPr>
        <w:t>Care Leavers</w:t>
      </w:r>
      <w:r w:rsidR="00E2383E" w:rsidRPr="00E2383E">
        <w:rPr>
          <w:rFonts w:ascii="Arial" w:hAnsi="Arial" w:cs="Arial"/>
        </w:rPr>
        <w:t>.</w:t>
      </w:r>
      <w:r w:rsidR="00E2383E">
        <w:rPr>
          <w:rFonts w:ascii="Arial" w:hAnsi="Arial" w:cs="Arial"/>
        </w:rPr>
        <w:t xml:space="preserve">  The function of this group is to facilitate multi-agency collaboration in meeting the health and wellbeing needs of CLA and </w:t>
      </w:r>
      <w:r w:rsidR="007D4C22">
        <w:rPr>
          <w:rFonts w:ascii="Arial" w:hAnsi="Arial" w:cs="Arial"/>
        </w:rPr>
        <w:t>Care Leavers</w:t>
      </w:r>
      <w:r w:rsidR="00E2383E">
        <w:rPr>
          <w:rFonts w:ascii="Arial" w:hAnsi="Arial" w:cs="Arial"/>
        </w:rPr>
        <w:t xml:space="preserve">.  The </w:t>
      </w:r>
      <w:r w:rsidR="00DA7D19">
        <w:rPr>
          <w:rFonts w:ascii="Arial" w:hAnsi="Arial" w:cs="Arial"/>
        </w:rPr>
        <w:t>s</w:t>
      </w:r>
      <w:r w:rsidR="00BA0278">
        <w:rPr>
          <w:rFonts w:ascii="Arial" w:hAnsi="Arial" w:cs="Arial"/>
        </w:rPr>
        <w:t>ub</w:t>
      </w:r>
      <w:r w:rsidR="00DA7D19">
        <w:rPr>
          <w:rFonts w:ascii="Arial" w:hAnsi="Arial" w:cs="Arial"/>
        </w:rPr>
        <w:t xml:space="preserve"> </w:t>
      </w:r>
      <w:r w:rsidR="00BA0278">
        <w:rPr>
          <w:rFonts w:ascii="Arial" w:hAnsi="Arial" w:cs="Arial"/>
        </w:rPr>
        <w:t>group</w:t>
      </w:r>
      <w:r w:rsidR="00E2383E">
        <w:rPr>
          <w:rFonts w:ascii="Arial" w:hAnsi="Arial" w:cs="Arial"/>
        </w:rPr>
        <w:t xml:space="preserve"> objectives are as follows:</w:t>
      </w:r>
    </w:p>
    <w:p w14:paraId="67E357AB" w14:textId="1DAFB24A" w:rsidR="00E2383E" w:rsidRPr="00E2383E" w:rsidRDefault="00E2383E" w:rsidP="003017E8">
      <w:pPr>
        <w:pStyle w:val="ListParagraph"/>
        <w:numPr>
          <w:ilvl w:val="0"/>
          <w:numId w:val="18"/>
        </w:numPr>
        <w:tabs>
          <w:tab w:val="left" w:pos="1134"/>
        </w:tabs>
        <w:spacing w:after="0"/>
        <w:rPr>
          <w:rFonts w:cs="Arial"/>
        </w:rPr>
      </w:pPr>
      <w:r w:rsidRPr="00E2383E">
        <w:rPr>
          <w:rFonts w:cs="Arial"/>
        </w:rPr>
        <w:t xml:space="preserve">Maintain a multidisciplinary forum to monitor operational and strategic performance in the provision of better outcomes for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including unaccompanied </w:t>
      </w:r>
      <w:r w:rsidR="00BA0278" w:rsidRPr="00E2383E">
        <w:rPr>
          <w:rFonts w:cs="Arial"/>
        </w:rPr>
        <w:t>asylum-seeking</w:t>
      </w:r>
      <w:r w:rsidRPr="00E2383E">
        <w:rPr>
          <w:rFonts w:cs="Arial"/>
        </w:rPr>
        <w:t xml:space="preserve"> children.</w:t>
      </w:r>
    </w:p>
    <w:p w14:paraId="17A7248C" w14:textId="0AF6B7AB" w:rsidR="00E2383E" w:rsidRPr="00E2383E" w:rsidRDefault="00E2383E" w:rsidP="003017E8">
      <w:pPr>
        <w:pStyle w:val="ListParagraph"/>
        <w:numPr>
          <w:ilvl w:val="0"/>
          <w:numId w:val="18"/>
        </w:numPr>
        <w:tabs>
          <w:tab w:val="left" w:pos="1134"/>
        </w:tabs>
        <w:spacing w:after="0"/>
        <w:rPr>
          <w:rFonts w:cs="Arial"/>
        </w:rPr>
      </w:pPr>
      <w:r w:rsidRPr="00E2383E">
        <w:rPr>
          <w:rFonts w:cs="Arial"/>
        </w:rPr>
        <w:t xml:space="preserve">Receive and analyse information in relation to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mapping progress against national standards and performance indicators.</w:t>
      </w:r>
    </w:p>
    <w:p w14:paraId="0231D825" w14:textId="0D63D3CD" w:rsidR="00E2383E" w:rsidRPr="00E2383E" w:rsidRDefault="00E2383E" w:rsidP="003017E8">
      <w:pPr>
        <w:pStyle w:val="ListParagraph"/>
        <w:numPr>
          <w:ilvl w:val="0"/>
          <w:numId w:val="18"/>
        </w:numPr>
        <w:tabs>
          <w:tab w:val="left" w:pos="1134"/>
        </w:tabs>
        <w:spacing w:after="0"/>
        <w:rPr>
          <w:rFonts w:cs="Arial"/>
        </w:rPr>
      </w:pPr>
      <w:r w:rsidRPr="00E2383E">
        <w:rPr>
          <w:rFonts w:cs="Arial"/>
        </w:rPr>
        <w:t>Work together to agree and implement a multi-agency action</w:t>
      </w:r>
      <w:r w:rsidR="00DA7D19">
        <w:rPr>
          <w:rFonts w:cs="Arial"/>
        </w:rPr>
        <w:t xml:space="preserve"> plan</w:t>
      </w:r>
      <w:r w:rsidRPr="00E2383E">
        <w:rPr>
          <w:rFonts w:cs="Arial"/>
        </w:rPr>
        <w:t xml:space="preserve"> to meet the health and wellbeing needs of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w:t>
      </w:r>
    </w:p>
    <w:p w14:paraId="4D3DA948" w14:textId="4CC550BA" w:rsidR="00E2383E" w:rsidRPr="00E2383E" w:rsidRDefault="00E2383E" w:rsidP="003017E8">
      <w:pPr>
        <w:pStyle w:val="ListParagraph"/>
        <w:numPr>
          <w:ilvl w:val="0"/>
          <w:numId w:val="18"/>
        </w:numPr>
        <w:tabs>
          <w:tab w:val="left" w:pos="1134"/>
        </w:tabs>
        <w:spacing w:after="0"/>
        <w:rPr>
          <w:rFonts w:cs="Arial"/>
        </w:rPr>
      </w:pPr>
      <w:r w:rsidRPr="00E2383E">
        <w:rPr>
          <w:rFonts w:cs="Arial"/>
        </w:rPr>
        <w:t xml:space="preserve">In relation to the health and wellbeing of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ensure new statutory requirements are implemented.</w:t>
      </w:r>
    </w:p>
    <w:p w14:paraId="5193FE95" w14:textId="781A8362" w:rsidR="00E2383E" w:rsidRPr="00E2383E" w:rsidRDefault="008438EA" w:rsidP="003017E8">
      <w:pPr>
        <w:pStyle w:val="ListParagraph"/>
        <w:numPr>
          <w:ilvl w:val="0"/>
          <w:numId w:val="18"/>
        </w:numPr>
        <w:tabs>
          <w:tab w:val="left" w:pos="1134"/>
        </w:tabs>
        <w:spacing w:after="0"/>
        <w:rPr>
          <w:rFonts w:cs="Arial"/>
        </w:rPr>
      </w:pPr>
      <w:r w:rsidRPr="00E2383E">
        <w:rPr>
          <w:rFonts w:cs="Arial"/>
        </w:rPr>
        <w:t>Consider</w:t>
      </w:r>
      <w:r w:rsidR="00E2383E" w:rsidRPr="00E2383E">
        <w:rPr>
          <w:rFonts w:cs="Arial"/>
        </w:rPr>
        <w:t xml:space="preserve"> the views of </w:t>
      </w:r>
      <w:r w:rsidR="00DA7D19">
        <w:rPr>
          <w:rFonts w:cs="Arial"/>
        </w:rPr>
        <w:t>C</w:t>
      </w:r>
      <w:r w:rsidR="00E2383E" w:rsidRPr="00E2383E">
        <w:rPr>
          <w:rFonts w:cs="Arial"/>
        </w:rPr>
        <w:t xml:space="preserve">hildren </w:t>
      </w:r>
      <w:r w:rsidR="00DA7D19">
        <w:rPr>
          <w:rFonts w:cs="Arial"/>
        </w:rPr>
        <w:t>L</w:t>
      </w:r>
      <w:r w:rsidR="00E2383E" w:rsidRPr="00E2383E">
        <w:rPr>
          <w:rFonts w:cs="Arial"/>
        </w:rPr>
        <w:t xml:space="preserve">ooked </w:t>
      </w:r>
      <w:r w:rsidR="00DA7D19">
        <w:rPr>
          <w:rFonts w:cs="Arial"/>
        </w:rPr>
        <w:t>A</w:t>
      </w:r>
      <w:r w:rsidR="00E2383E" w:rsidRPr="00E2383E">
        <w:rPr>
          <w:rFonts w:cs="Arial"/>
        </w:rPr>
        <w:t xml:space="preserve">fter, </w:t>
      </w:r>
      <w:r w:rsidR="007D4C22">
        <w:rPr>
          <w:rFonts w:cs="Arial"/>
        </w:rPr>
        <w:t>Care Leavers</w:t>
      </w:r>
      <w:r w:rsidR="00E2383E" w:rsidRPr="00E2383E">
        <w:rPr>
          <w:rFonts w:cs="Arial"/>
        </w:rPr>
        <w:t>, and their parents or carers in how their health and wellbeing needs are being met.</w:t>
      </w:r>
    </w:p>
    <w:p w14:paraId="359A794A" w14:textId="1943E272" w:rsidR="00E2383E" w:rsidRPr="00E2383E" w:rsidRDefault="00E2383E" w:rsidP="003017E8">
      <w:pPr>
        <w:pStyle w:val="ListParagraph"/>
        <w:numPr>
          <w:ilvl w:val="0"/>
          <w:numId w:val="18"/>
        </w:numPr>
        <w:tabs>
          <w:tab w:val="left" w:pos="1134"/>
        </w:tabs>
        <w:spacing w:after="0"/>
        <w:rPr>
          <w:rFonts w:cs="Arial"/>
        </w:rPr>
      </w:pPr>
      <w:r w:rsidRPr="00E2383E">
        <w:rPr>
          <w:rFonts w:cs="Arial"/>
        </w:rPr>
        <w:lastRenderedPageBreak/>
        <w:t xml:space="preserve">Disseminate and celebrate good practice in relation to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health and wellbeing.</w:t>
      </w:r>
    </w:p>
    <w:p w14:paraId="022BD996" w14:textId="705B6D69" w:rsidR="00E2383E" w:rsidRDefault="00E2383E" w:rsidP="003017E8">
      <w:pPr>
        <w:pStyle w:val="ListParagraph"/>
        <w:numPr>
          <w:ilvl w:val="0"/>
          <w:numId w:val="18"/>
        </w:numPr>
        <w:tabs>
          <w:tab w:val="left" w:pos="1134"/>
        </w:tabs>
        <w:spacing w:after="0"/>
        <w:rPr>
          <w:rFonts w:cs="Arial"/>
        </w:rPr>
      </w:pPr>
      <w:r w:rsidRPr="00E2383E">
        <w:rPr>
          <w:rFonts w:cs="Arial"/>
        </w:rPr>
        <w:t xml:space="preserve">Influence partnership commissioning decisions by identifying needs and gaps in services that safeguard and promote health and well-being for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p>
    <w:p w14:paraId="674710D4" w14:textId="77777777" w:rsidR="00C83C2B" w:rsidRDefault="00C83C2B" w:rsidP="003017E8">
      <w:pPr>
        <w:tabs>
          <w:tab w:val="left" w:pos="1134"/>
        </w:tabs>
        <w:rPr>
          <w:rFonts w:cs="Arial"/>
        </w:rPr>
      </w:pPr>
    </w:p>
    <w:p w14:paraId="47E84EB7" w14:textId="2E904A03" w:rsidR="000E5CD2" w:rsidRPr="00EE4808" w:rsidRDefault="007F2278" w:rsidP="003017E8">
      <w:pPr>
        <w:tabs>
          <w:tab w:val="left" w:pos="1134"/>
        </w:tabs>
        <w:ind w:left="1134" w:hanging="1134"/>
        <w:rPr>
          <w:rFonts w:ascii="Arial" w:hAnsi="Arial" w:cs="Arial"/>
          <w:color w:val="444444"/>
          <w:shd w:val="clear" w:color="auto" w:fill="FFFFFF"/>
        </w:rPr>
      </w:pPr>
      <w:r>
        <w:rPr>
          <w:rFonts w:ascii="Arial" w:hAnsi="Arial" w:cs="Arial"/>
        </w:rPr>
        <w:t>7</w:t>
      </w:r>
      <w:r w:rsidR="00C83C2B">
        <w:rPr>
          <w:rFonts w:ascii="Arial" w:hAnsi="Arial" w:cs="Arial"/>
        </w:rPr>
        <w:t>.4.2</w:t>
      </w:r>
      <w:r w:rsidR="00C83C2B">
        <w:rPr>
          <w:rFonts w:ascii="Arial" w:hAnsi="Arial" w:cs="Arial"/>
        </w:rPr>
        <w:tab/>
      </w:r>
      <w:r w:rsidR="00C83C2B" w:rsidRPr="00BA0278">
        <w:rPr>
          <w:rFonts w:ascii="Arial" w:hAnsi="Arial" w:cs="Arial"/>
        </w:rPr>
        <w:t xml:space="preserve">The Health and Wellbeing </w:t>
      </w:r>
      <w:r w:rsidR="00BA0278" w:rsidRPr="00BA0278">
        <w:rPr>
          <w:rFonts w:ascii="Arial" w:hAnsi="Arial" w:cs="Arial"/>
        </w:rPr>
        <w:t>Sub</w:t>
      </w:r>
      <w:r w:rsidR="00DA7D19">
        <w:rPr>
          <w:rFonts w:ascii="Arial" w:hAnsi="Arial" w:cs="Arial"/>
        </w:rPr>
        <w:t xml:space="preserve"> G</w:t>
      </w:r>
      <w:r w:rsidR="00BA0278" w:rsidRPr="00BA0278">
        <w:rPr>
          <w:rFonts w:ascii="Arial" w:hAnsi="Arial" w:cs="Arial"/>
        </w:rPr>
        <w:t>roup</w:t>
      </w:r>
      <w:r w:rsidR="00C83C2B" w:rsidRPr="00BA0278">
        <w:rPr>
          <w:rFonts w:ascii="Arial" w:hAnsi="Arial" w:cs="Arial"/>
        </w:rPr>
        <w:t xml:space="preserve"> action plan is aligned with the Somerset Children and Young People’s Plan 20</w:t>
      </w:r>
      <w:r w:rsidR="00CC603C" w:rsidRPr="00BA0278">
        <w:rPr>
          <w:rFonts w:ascii="Arial" w:hAnsi="Arial" w:cs="Arial"/>
        </w:rPr>
        <w:t>22</w:t>
      </w:r>
      <w:r w:rsidR="00C83C2B" w:rsidRPr="00BA0278">
        <w:rPr>
          <w:rFonts w:ascii="Arial" w:hAnsi="Arial" w:cs="Arial"/>
        </w:rPr>
        <w:t>-202</w:t>
      </w:r>
      <w:r w:rsidR="00CC603C" w:rsidRPr="00BA0278">
        <w:rPr>
          <w:rFonts w:ascii="Arial" w:hAnsi="Arial" w:cs="Arial"/>
        </w:rPr>
        <w:t>4</w:t>
      </w:r>
      <w:r w:rsidR="00E12CF7">
        <w:rPr>
          <w:rFonts w:ascii="Arial" w:hAnsi="Arial" w:cs="Arial"/>
        </w:rPr>
        <w:t>. T</w:t>
      </w:r>
      <w:r w:rsidR="00EE4808">
        <w:rPr>
          <w:rFonts w:ascii="Arial" w:hAnsi="Arial" w:cs="Arial"/>
        </w:rPr>
        <w:t xml:space="preserve">he plan has been created with the significant input from children and young people through the Somerset Youth Parliament and Advisory Group, the SSCP Youth </w:t>
      </w:r>
      <w:r w:rsidR="00E12CF7">
        <w:rPr>
          <w:rFonts w:ascii="Arial" w:hAnsi="Arial" w:cs="Arial"/>
        </w:rPr>
        <w:t>Forum, Young</w:t>
      </w:r>
      <w:r w:rsidR="00EE4808">
        <w:rPr>
          <w:rFonts w:ascii="Arial" w:hAnsi="Arial" w:cs="Arial"/>
        </w:rPr>
        <w:t xml:space="preserve"> Somerset, 2BU, local youth groups and specific workshops and events.  Young people wanted priorities that were important to them to be </w:t>
      </w:r>
      <w:r w:rsidR="00E12CF7">
        <w:rPr>
          <w:rFonts w:ascii="Arial" w:hAnsi="Arial" w:cs="Arial"/>
        </w:rPr>
        <w:t xml:space="preserve">central to the plan, these include key issues such as mental health, climate change, sexual health, discrimination and learning opportunities.  The plan sets out a shared vision to keep children and young people in </w:t>
      </w:r>
      <w:r w:rsidR="00DA7D19">
        <w:rPr>
          <w:rFonts w:ascii="Arial" w:hAnsi="Arial" w:cs="Arial"/>
        </w:rPr>
        <w:t>S</w:t>
      </w:r>
      <w:r w:rsidR="00E12CF7">
        <w:rPr>
          <w:rFonts w:ascii="Arial" w:hAnsi="Arial" w:cs="Arial"/>
        </w:rPr>
        <w:t xml:space="preserve">omerset </w:t>
      </w:r>
      <w:r w:rsidR="008A568E">
        <w:rPr>
          <w:rFonts w:ascii="Arial" w:hAnsi="Arial" w:cs="Arial"/>
        </w:rPr>
        <w:t>safe and</w:t>
      </w:r>
      <w:r w:rsidR="00E12CF7">
        <w:rPr>
          <w:rFonts w:ascii="Arial" w:hAnsi="Arial" w:cs="Arial"/>
        </w:rPr>
        <w:t xml:space="preserve"> ensure they can grow up in a child friendly county that supports them to be happy, healthy and prepared for adulthood.</w:t>
      </w:r>
    </w:p>
    <w:p w14:paraId="735C0D17" w14:textId="77777777" w:rsidR="000E5CD2" w:rsidRDefault="000E5CD2" w:rsidP="003017E8">
      <w:pPr>
        <w:tabs>
          <w:tab w:val="left" w:pos="1134"/>
        </w:tabs>
        <w:ind w:left="1134" w:hanging="1134"/>
        <w:rPr>
          <w:rFonts w:ascii="Arial" w:hAnsi="Arial" w:cs="Arial"/>
          <w:highlight w:val="yellow"/>
        </w:rPr>
      </w:pPr>
    </w:p>
    <w:p w14:paraId="01A426CE" w14:textId="71A3FAA0" w:rsidR="00E2383E" w:rsidRPr="00575EEC" w:rsidRDefault="00C83C2B" w:rsidP="003017E8">
      <w:pPr>
        <w:tabs>
          <w:tab w:val="left" w:pos="1134"/>
        </w:tabs>
        <w:ind w:left="1134" w:hanging="1134"/>
        <w:rPr>
          <w:rFonts w:ascii="Arial" w:hAnsi="Arial" w:cs="Arial"/>
        </w:rPr>
      </w:pPr>
      <w:r w:rsidRPr="00DA7D19">
        <w:rPr>
          <w:rFonts w:ascii="Arial" w:hAnsi="Arial" w:cs="Arial"/>
        </w:rPr>
        <w:t xml:space="preserve"> </w:t>
      </w:r>
      <w:r w:rsidR="007F2278" w:rsidRPr="00DA7D19">
        <w:rPr>
          <w:rFonts w:ascii="Arial" w:hAnsi="Arial" w:cs="Arial"/>
        </w:rPr>
        <w:t>7</w:t>
      </w:r>
      <w:r w:rsidRPr="00DA7D19">
        <w:rPr>
          <w:rFonts w:ascii="Arial" w:hAnsi="Arial" w:cs="Arial"/>
        </w:rPr>
        <w:t>.4.3</w:t>
      </w:r>
      <w:r w:rsidR="00E2383E" w:rsidRPr="00FA2CD9">
        <w:rPr>
          <w:rFonts w:ascii="Arial" w:hAnsi="Arial" w:cs="Arial"/>
        </w:rPr>
        <w:tab/>
      </w:r>
      <w:r w:rsidR="00E2383E" w:rsidRPr="00575EEC">
        <w:rPr>
          <w:rFonts w:ascii="Arial" w:hAnsi="Arial" w:cs="Arial"/>
        </w:rPr>
        <w:t xml:space="preserve">During </w:t>
      </w:r>
      <w:r w:rsidR="00E26A9E" w:rsidRPr="00575EEC">
        <w:rPr>
          <w:rFonts w:ascii="Arial" w:hAnsi="Arial" w:cs="Arial"/>
        </w:rPr>
        <w:t>202</w:t>
      </w:r>
      <w:r w:rsidR="00DA7D19">
        <w:rPr>
          <w:rFonts w:ascii="Arial" w:hAnsi="Arial" w:cs="Arial"/>
        </w:rPr>
        <w:t>1</w:t>
      </w:r>
      <w:r w:rsidR="00E26A9E" w:rsidRPr="00575EEC">
        <w:rPr>
          <w:rFonts w:ascii="Arial" w:hAnsi="Arial" w:cs="Arial"/>
        </w:rPr>
        <w:t>/202</w:t>
      </w:r>
      <w:r w:rsidR="00DA7D19">
        <w:rPr>
          <w:rFonts w:ascii="Arial" w:hAnsi="Arial" w:cs="Arial"/>
        </w:rPr>
        <w:t>2</w:t>
      </w:r>
      <w:r w:rsidR="00E2383E" w:rsidRPr="00575EEC">
        <w:rPr>
          <w:rFonts w:ascii="Arial" w:hAnsi="Arial" w:cs="Arial"/>
        </w:rPr>
        <w:t xml:space="preserve"> the following </w:t>
      </w:r>
      <w:r w:rsidR="00B73392" w:rsidRPr="00575EEC">
        <w:rPr>
          <w:rFonts w:ascii="Arial" w:hAnsi="Arial" w:cs="Arial"/>
        </w:rPr>
        <w:t>Health and Wellbeing Sub</w:t>
      </w:r>
      <w:r w:rsidR="00DA7D19">
        <w:rPr>
          <w:rFonts w:ascii="Arial" w:hAnsi="Arial" w:cs="Arial"/>
        </w:rPr>
        <w:t xml:space="preserve"> </w:t>
      </w:r>
      <w:r w:rsidR="00B73392" w:rsidRPr="00575EEC">
        <w:rPr>
          <w:rFonts w:ascii="Arial" w:hAnsi="Arial" w:cs="Arial"/>
        </w:rPr>
        <w:t xml:space="preserve">Group </w:t>
      </w:r>
      <w:r w:rsidRPr="00575EEC">
        <w:rPr>
          <w:rFonts w:ascii="Arial" w:hAnsi="Arial" w:cs="Arial"/>
        </w:rPr>
        <w:t xml:space="preserve">action plan </w:t>
      </w:r>
      <w:r w:rsidR="00E2383E" w:rsidRPr="00575EEC">
        <w:rPr>
          <w:rFonts w:ascii="Arial" w:hAnsi="Arial" w:cs="Arial"/>
        </w:rPr>
        <w:t>workstreams have been facilitated</w:t>
      </w:r>
      <w:r w:rsidR="003C3D7F" w:rsidRPr="00575EEC">
        <w:rPr>
          <w:rFonts w:ascii="Arial" w:hAnsi="Arial" w:cs="Arial"/>
        </w:rPr>
        <w:t xml:space="preserve"> and progressed</w:t>
      </w:r>
      <w:r w:rsidR="00E2383E" w:rsidRPr="00575EEC">
        <w:rPr>
          <w:rFonts w:ascii="Arial" w:hAnsi="Arial" w:cs="Arial"/>
        </w:rPr>
        <w:t>:</w:t>
      </w:r>
    </w:p>
    <w:p w14:paraId="1171626A" w14:textId="61D6BC48" w:rsidR="00E26A9E" w:rsidRPr="00575EEC" w:rsidRDefault="00E26A9E" w:rsidP="003017E8">
      <w:pPr>
        <w:pStyle w:val="ListParagraph"/>
        <w:numPr>
          <w:ilvl w:val="0"/>
          <w:numId w:val="19"/>
        </w:numPr>
        <w:tabs>
          <w:tab w:val="left" w:pos="1134"/>
        </w:tabs>
        <w:spacing w:after="0"/>
        <w:rPr>
          <w:rFonts w:cs="Arial"/>
        </w:rPr>
      </w:pPr>
      <w:r w:rsidRPr="00DA7D19">
        <w:rPr>
          <w:rFonts w:cs="Arial"/>
          <w:i/>
          <w:iCs/>
        </w:rPr>
        <w:t>Redesign statutory health assessment templates to avoid unnecessary duplication and streamline quality assurance processes</w:t>
      </w:r>
      <w:r w:rsidR="00A74DE6" w:rsidRPr="00DA7D19">
        <w:rPr>
          <w:rFonts w:cs="Arial"/>
          <w:i/>
          <w:iCs/>
        </w:rPr>
        <w:t>.</w:t>
      </w:r>
      <w:r w:rsidR="00A74DE6" w:rsidRPr="00575EEC">
        <w:rPr>
          <w:rFonts w:cs="Arial"/>
        </w:rPr>
        <w:t xml:space="preserve"> This work is in the completion stage and ha</w:t>
      </w:r>
      <w:r w:rsidR="00DA7D19">
        <w:rPr>
          <w:rFonts w:cs="Arial"/>
        </w:rPr>
        <w:t>s</w:t>
      </w:r>
      <w:r w:rsidR="00A74DE6" w:rsidRPr="00575EEC">
        <w:rPr>
          <w:rFonts w:cs="Arial"/>
        </w:rPr>
        <w:t xml:space="preserve"> also had some input from CoramBAAF. </w:t>
      </w:r>
      <w:r w:rsidR="00DA7D19">
        <w:rPr>
          <w:rFonts w:cs="Arial"/>
        </w:rPr>
        <w:t xml:space="preserve">Updated Initial and Review Health Assessment templates are </w:t>
      </w:r>
      <w:r w:rsidR="00A74DE6" w:rsidRPr="00575EEC">
        <w:rPr>
          <w:rFonts w:cs="Arial"/>
        </w:rPr>
        <w:t xml:space="preserve">currently being </w:t>
      </w:r>
      <w:r w:rsidR="00DA7D19">
        <w:rPr>
          <w:rFonts w:cs="Arial"/>
        </w:rPr>
        <w:t>trialled</w:t>
      </w:r>
      <w:r w:rsidR="00A74DE6" w:rsidRPr="00575EEC">
        <w:rPr>
          <w:rFonts w:cs="Arial"/>
        </w:rPr>
        <w:t xml:space="preserve"> and includ</w:t>
      </w:r>
      <w:r w:rsidR="00DA7D19">
        <w:rPr>
          <w:rFonts w:cs="Arial"/>
        </w:rPr>
        <w:t>e</w:t>
      </w:r>
      <w:r w:rsidR="00A74DE6" w:rsidRPr="00575EEC">
        <w:rPr>
          <w:rFonts w:cs="Arial"/>
        </w:rPr>
        <w:t xml:space="preserve"> the a</w:t>
      </w:r>
      <w:r w:rsidR="00DA7D19">
        <w:rPr>
          <w:rFonts w:cs="Arial"/>
        </w:rPr>
        <w:t>ddition</w:t>
      </w:r>
      <w:r w:rsidR="00A74DE6" w:rsidRPr="00575EEC">
        <w:rPr>
          <w:rFonts w:cs="Arial"/>
        </w:rPr>
        <w:t xml:space="preserve"> of the </w:t>
      </w:r>
      <w:r w:rsidR="00DA7D19">
        <w:rPr>
          <w:rFonts w:cs="Arial"/>
        </w:rPr>
        <w:t>Agencies A</w:t>
      </w:r>
      <w:r w:rsidR="00A74DE6" w:rsidRPr="00575EEC">
        <w:rPr>
          <w:rFonts w:cs="Arial"/>
        </w:rPr>
        <w:t>doption Regulation (s) 15 and 17.</w:t>
      </w:r>
    </w:p>
    <w:p w14:paraId="45D92B1D" w14:textId="086051DB" w:rsidR="00E26A9E" w:rsidRPr="00575EEC" w:rsidRDefault="00E26A9E" w:rsidP="003017E8">
      <w:pPr>
        <w:pStyle w:val="ListParagraph"/>
        <w:numPr>
          <w:ilvl w:val="0"/>
          <w:numId w:val="19"/>
        </w:numPr>
        <w:tabs>
          <w:tab w:val="left" w:pos="1134"/>
        </w:tabs>
        <w:spacing w:after="0"/>
        <w:rPr>
          <w:rFonts w:cs="Arial"/>
        </w:rPr>
      </w:pPr>
      <w:r w:rsidRPr="00DA7D19">
        <w:rPr>
          <w:rFonts w:cs="Arial"/>
          <w:i/>
          <w:iCs/>
        </w:rPr>
        <w:t xml:space="preserve">Develop clear process maps for statutory health </w:t>
      </w:r>
      <w:r w:rsidR="00BA0278" w:rsidRPr="00DA7D19">
        <w:rPr>
          <w:rFonts w:cs="Arial"/>
          <w:i/>
          <w:iCs/>
        </w:rPr>
        <w:t>assessments and</w:t>
      </w:r>
      <w:r w:rsidR="00255273" w:rsidRPr="00DA7D19">
        <w:rPr>
          <w:rFonts w:cs="Arial"/>
          <w:i/>
          <w:iCs/>
        </w:rPr>
        <w:t xml:space="preserve"> leaving care health passports, </w:t>
      </w:r>
      <w:r w:rsidRPr="00DA7D19">
        <w:rPr>
          <w:rFonts w:cs="Arial"/>
          <w:i/>
          <w:iCs/>
        </w:rPr>
        <w:t>to ensure all partners are clear about responsibilities and timeframes for completion</w:t>
      </w:r>
      <w:r w:rsidR="00DA7D19">
        <w:rPr>
          <w:rFonts w:cs="Arial"/>
          <w:i/>
          <w:iCs/>
        </w:rPr>
        <w:t xml:space="preserve">.  </w:t>
      </w:r>
      <w:r w:rsidR="00DA7D19">
        <w:rPr>
          <w:rFonts w:cs="Arial"/>
        </w:rPr>
        <w:t>T</w:t>
      </w:r>
      <w:r w:rsidR="00255273" w:rsidRPr="00575EEC">
        <w:rPr>
          <w:rFonts w:cs="Arial"/>
        </w:rPr>
        <w:t>his has been completed and is reviewed by the CLA health team on a regular basis with the Designated Doctor, Named Doctor and the Designated Nurse for CLA and CL</w:t>
      </w:r>
    </w:p>
    <w:p w14:paraId="3757DC21" w14:textId="378E7E08" w:rsidR="00E26A9E" w:rsidRPr="00575EEC" w:rsidRDefault="00DA7D19" w:rsidP="003017E8">
      <w:pPr>
        <w:pStyle w:val="ListParagraph"/>
        <w:numPr>
          <w:ilvl w:val="0"/>
          <w:numId w:val="19"/>
        </w:numPr>
        <w:tabs>
          <w:tab w:val="left" w:pos="1134"/>
        </w:tabs>
        <w:spacing w:after="0"/>
        <w:rPr>
          <w:rFonts w:cs="Arial"/>
        </w:rPr>
      </w:pPr>
      <w:r w:rsidRPr="00DA7D19">
        <w:rPr>
          <w:rFonts w:cs="Arial"/>
          <w:i/>
          <w:iCs/>
        </w:rPr>
        <w:t>I</w:t>
      </w:r>
      <w:r w:rsidR="00E26A9E" w:rsidRPr="00DA7D19">
        <w:rPr>
          <w:rFonts w:cs="Arial"/>
          <w:i/>
          <w:iCs/>
        </w:rPr>
        <w:t xml:space="preserve">mplementation </w:t>
      </w:r>
      <w:r>
        <w:rPr>
          <w:rFonts w:cs="Arial"/>
          <w:i/>
          <w:iCs/>
        </w:rPr>
        <w:t xml:space="preserve">and </w:t>
      </w:r>
      <w:r w:rsidR="00391F5C">
        <w:rPr>
          <w:rFonts w:cs="Arial"/>
          <w:i/>
          <w:iCs/>
        </w:rPr>
        <w:t>embedding</w:t>
      </w:r>
      <w:r>
        <w:rPr>
          <w:rFonts w:cs="Arial"/>
          <w:i/>
          <w:iCs/>
        </w:rPr>
        <w:t xml:space="preserve"> </w:t>
      </w:r>
      <w:r w:rsidR="00E26A9E" w:rsidRPr="00DA7D19">
        <w:rPr>
          <w:rFonts w:cs="Arial"/>
          <w:i/>
          <w:iCs/>
        </w:rPr>
        <w:t>of comprehensive Health focused activity and performance dashboard for Providers</w:t>
      </w:r>
      <w:r>
        <w:rPr>
          <w:rFonts w:cs="Arial"/>
        </w:rPr>
        <w:t>.  The CLA and Care Leavers Activity and Performance</w:t>
      </w:r>
      <w:r w:rsidR="00D65E1F" w:rsidRPr="00575EEC">
        <w:rPr>
          <w:rFonts w:cs="Arial"/>
        </w:rPr>
        <w:t xml:space="preserve"> Dashboard</w:t>
      </w:r>
      <w:r>
        <w:rPr>
          <w:rFonts w:cs="Arial"/>
        </w:rPr>
        <w:t xml:space="preserve"> has been in place since April 2020 and has been subject t</w:t>
      </w:r>
      <w:r w:rsidR="00391F5C">
        <w:rPr>
          <w:rFonts w:cs="Arial"/>
        </w:rPr>
        <w:t>o ongoing</w:t>
      </w:r>
      <w:r>
        <w:rPr>
          <w:rFonts w:cs="Arial"/>
        </w:rPr>
        <w:t xml:space="preserve"> review.  The 2022/2023 version has been extensively updated with </w:t>
      </w:r>
      <w:r w:rsidR="00391F5C">
        <w:rPr>
          <w:rFonts w:cs="Arial"/>
        </w:rPr>
        <w:t xml:space="preserve">input from </w:t>
      </w:r>
      <w:r>
        <w:rPr>
          <w:rFonts w:cs="Arial"/>
        </w:rPr>
        <w:t>CLA Health providers and</w:t>
      </w:r>
      <w:r w:rsidR="00D65E1F" w:rsidRPr="00575EEC">
        <w:rPr>
          <w:rFonts w:cs="Arial"/>
        </w:rPr>
        <w:t xml:space="preserve"> is </w:t>
      </w:r>
      <w:r w:rsidR="00391F5C">
        <w:rPr>
          <w:rFonts w:cs="Arial"/>
        </w:rPr>
        <w:t xml:space="preserve">now </w:t>
      </w:r>
      <w:r w:rsidR="00D65E1F" w:rsidRPr="00575EEC">
        <w:rPr>
          <w:rFonts w:cs="Arial"/>
        </w:rPr>
        <w:t xml:space="preserve">complete and ready to be implemented </w:t>
      </w:r>
      <w:r>
        <w:rPr>
          <w:rFonts w:cs="Arial"/>
        </w:rPr>
        <w:t>from</w:t>
      </w:r>
      <w:r w:rsidR="00D65E1F" w:rsidRPr="00575EEC">
        <w:rPr>
          <w:rFonts w:cs="Arial"/>
        </w:rPr>
        <w:t xml:space="preserve"> May 2022</w:t>
      </w:r>
    </w:p>
    <w:p w14:paraId="18905736" w14:textId="7085BC0A" w:rsidR="00391F5C" w:rsidRDefault="00391F5C" w:rsidP="003017E8">
      <w:pPr>
        <w:pStyle w:val="ListParagraph"/>
        <w:numPr>
          <w:ilvl w:val="0"/>
          <w:numId w:val="19"/>
        </w:numPr>
        <w:tabs>
          <w:tab w:val="left" w:pos="1134"/>
        </w:tabs>
        <w:spacing w:after="0"/>
        <w:rPr>
          <w:rFonts w:cs="Arial"/>
        </w:rPr>
      </w:pPr>
      <w:r w:rsidRPr="00391F5C">
        <w:rPr>
          <w:rFonts w:cs="Arial"/>
          <w:i/>
          <w:iCs/>
        </w:rPr>
        <w:t>R</w:t>
      </w:r>
      <w:r w:rsidR="00E26A9E" w:rsidRPr="00391F5C">
        <w:rPr>
          <w:rFonts w:cs="Arial"/>
          <w:i/>
          <w:iCs/>
        </w:rPr>
        <w:t xml:space="preserve">eview of </w:t>
      </w:r>
      <w:r w:rsidRPr="00391F5C">
        <w:rPr>
          <w:rFonts w:cs="Arial"/>
          <w:i/>
          <w:iCs/>
        </w:rPr>
        <w:t xml:space="preserve">Children Looked After and Care Leavers </w:t>
      </w:r>
      <w:r w:rsidR="00E26A9E" w:rsidRPr="00391F5C">
        <w:rPr>
          <w:rFonts w:cs="Arial"/>
          <w:i/>
          <w:iCs/>
        </w:rPr>
        <w:t xml:space="preserve">Emotional </w:t>
      </w:r>
      <w:r w:rsidRPr="00391F5C">
        <w:rPr>
          <w:rFonts w:cs="Arial"/>
          <w:i/>
          <w:iCs/>
        </w:rPr>
        <w:t xml:space="preserve">and Mental </w:t>
      </w:r>
      <w:r w:rsidR="00E26A9E" w:rsidRPr="00391F5C">
        <w:rPr>
          <w:rFonts w:cs="Arial"/>
          <w:i/>
          <w:iCs/>
        </w:rPr>
        <w:t>Health Service</w:t>
      </w:r>
      <w:r w:rsidRPr="00391F5C">
        <w:rPr>
          <w:rFonts w:cs="Arial"/>
          <w:i/>
          <w:iCs/>
        </w:rPr>
        <w:t>s</w:t>
      </w:r>
      <w:r>
        <w:rPr>
          <w:rFonts w:cs="Arial"/>
        </w:rPr>
        <w:t>.</w:t>
      </w:r>
      <w:r w:rsidR="00E26A9E" w:rsidRPr="00575EEC">
        <w:rPr>
          <w:rFonts w:cs="Arial"/>
        </w:rPr>
        <w:t xml:space="preserve"> </w:t>
      </w:r>
      <w:r>
        <w:rPr>
          <w:rFonts w:cs="Arial"/>
        </w:rPr>
        <w:t xml:space="preserve">A significant amount of multi-agency work took place in relation to this review in 2021/2022.  One outcome of this work has been to agree to fund a </w:t>
      </w:r>
      <w:r w:rsidR="0038431C" w:rsidRPr="00575EEC">
        <w:rPr>
          <w:rFonts w:cs="Arial"/>
        </w:rPr>
        <w:t xml:space="preserve">speech and language practitioner to be placed in the YOT team </w:t>
      </w:r>
      <w:r>
        <w:rPr>
          <w:rFonts w:cs="Arial"/>
        </w:rPr>
        <w:t xml:space="preserve">to facilitate CLA and Care Leavers’ early access to </w:t>
      </w:r>
      <w:r w:rsidR="0038431C" w:rsidRPr="00575EEC">
        <w:rPr>
          <w:rFonts w:cs="Arial"/>
        </w:rPr>
        <w:t xml:space="preserve">emotional </w:t>
      </w:r>
      <w:r>
        <w:rPr>
          <w:rFonts w:cs="Arial"/>
        </w:rPr>
        <w:t xml:space="preserve">health </w:t>
      </w:r>
      <w:r w:rsidR="0038431C" w:rsidRPr="00575EEC">
        <w:rPr>
          <w:rFonts w:cs="Arial"/>
        </w:rPr>
        <w:t xml:space="preserve">and wellbeing support. </w:t>
      </w:r>
      <w:r>
        <w:rPr>
          <w:rFonts w:cs="Arial"/>
        </w:rPr>
        <w:t xml:space="preserve">  </w:t>
      </w:r>
      <w:r w:rsidRPr="00391F5C">
        <w:rPr>
          <w:rFonts w:cs="Arial"/>
        </w:rPr>
        <w:t>Due to the creation of the CYP</w:t>
      </w:r>
      <w:r>
        <w:rPr>
          <w:rFonts w:cs="Arial"/>
        </w:rPr>
        <w:t xml:space="preserve"> </w:t>
      </w:r>
      <w:r w:rsidRPr="00391F5C">
        <w:rPr>
          <w:rFonts w:cs="Arial"/>
        </w:rPr>
        <w:t>M</w:t>
      </w:r>
      <w:r>
        <w:rPr>
          <w:rFonts w:cs="Arial"/>
        </w:rPr>
        <w:t xml:space="preserve">ental </w:t>
      </w:r>
      <w:r w:rsidRPr="00391F5C">
        <w:rPr>
          <w:rFonts w:cs="Arial"/>
        </w:rPr>
        <w:t>H</w:t>
      </w:r>
      <w:r>
        <w:rPr>
          <w:rFonts w:cs="Arial"/>
        </w:rPr>
        <w:t>ealth</w:t>
      </w:r>
      <w:r w:rsidRPr="00391F5C">
        <w:rPr>
          <w:rFonts w:cs="Arial"/>
        </w:rPr>
        <w:t xml:space="preserve"> Transformation Plan </w:t>
      </w:r>
      <w:r>
        <w:rPr>
          <w:rFonts w:cs="Arial"/>
        </w:rPr>
        <w:t xml:space="preserve">agreement has been reached </w:t>
      </w:r>
      <w:r w:rsidRPr="00391F5C">
        <w:rPr>
          <w:rFonts w:cs="Arial"/>
        </w:rPr>
        <w:t xml:space="preserve">to take the </w:t>
      </w:r>
      <w:r>
        <w:rPr>
          <w:rFonts w:cs="Arial"/>
        </w:rPr>
        <w:t xml:space="preserve">review </w:t>
      </w:r>
      <w:r w:rsidRPr="00391F5C">
        <w:rPr>
          <w:rFonts w:cs="Arial"/>
        </w:rPr>
        <w:t xml:space="preserve">research conducted to date and </w:t>
      </w:r>
      <w:r w:rsidR="00DF5DB4">
        <w:rPr>
          <w:rFonts w:cs="Arial"/>
        </w:rPr>
        <w:t xml:space="preserve">include it in the </w:t>
      </w:r>
      <w:r w:rsidRPr="00391F5C">
        <w:rPr>
          <w:rFonts w:cs="Arial"/>
        </w:rPr>
        <w:t>I</w:t>
      </w:r>
      <w:r w:rsidR="00DF5DB4">
        <w:rPr>
          <w:rFonts w:cs="Arial"/>
        </w:rPr>
        <w:t xml:space="preserve">ntegrated </w:t>
      </w:r>
      <w:r w:rsidRPr="00391F5C">
        <w:rPr>
          <w:rFonts w:cs="Arial"/>
        </w:rPr>
        <w:t>C</w:t>
      </w:r>
      <w:r w:rsidR="00DF5DB4">
        <w:rPr>
          <w:rFonts w:cs="Arial"/>
        </w:rPr>
        <w:t xml:space="preserve">are </w:t>
      </w:r>
      <w:r w:rsidRPr="00391F5C">
        <w:rPr>
          <w:rFonts w:cs="Arial"/>
        </w:rPr>
        <w:t>S</w:t>
      </w:r>
      <w:r w:rsidR="00DF5DB4">
        <w:rPr>
          <w:rFonts w:cs="Arial"/>
        </w:rPr>
        <w:t>ystem</w:t>
      </w:r>
      <w:r w:rsidRPr="00391F5C">
        <w:rPr>
          <w:rFonts w:cs="Arial"/>
        </w:rPr>
        <w:t xml:space="preserve"> work </w:t>
      </w:r>
      <w:r w:rsidR="00DF5DB4">
        <w:rPr>
          <w:rFonts w:cs="Arial"/>
        </w:rPr>
        <w:t xml:space="preserve">being progressed </w:t>
      </w:r>
      <w:r w:rsidRPr="00391F5C">
        <w:rPr>
          <w:rFonts w:cs="Arial"/>
        </w:rPr>
        <w:t xml:space="preserve">to explore </w:t>
      </w:r>
      <w:r w:rsidR="00DF5DB4">
        <w:rPr>
          <w:rFonts w:cs="Arial"/>
        </w:rPr>
        <w:t xml:space="preserve">the </w:t>
      </w:r>
      <w:r w:rsidRPr="00391F5C">
        <w:rPr>
          <w:rFonts w:cs="Arial"/>
        </w:rPr>
        <w:t>change</w:t>
      </w:r>
      <w:r w:rsidR="00DF5DB4">
        <w:rPr>
          <w:rFonts w:cs="Arial"/>
        </w:rPr>
        <w:t>s</w:t>
      </w:r>
      <w:r w:rsidRPr="00391F5C">
        <w:rPr>
          <w:rFonts w:cs="Arial"/>
        </w:rPr>
        <w:t xml:space="preserve"> required to the whole </w:t>
      </w:r>
      <w:r w:rsidR="00DF5DB4" w:rsidRPr="00391F5C">
        <w:rPr>
          <w:rFonts w:cs="Arial"/>
        </w:rPr>
        <w:t>M</w:t>
      </w:r>
      <w:r w:rsidR="00DF5DB4">
        <w:rPr>
          <w:rFonts w:cs="Arial"/>
        </w:rPr>
        <w:t>ental Health</w:t>
      </w:r>
      <w:r w:rsidRPr="00391F5C">
        <w:rPr>
          <w:rFonts w:cs="Arial"/>
        </w:rPr>
        <w:t xml:space="preserve"> pathway for children, young people and families</w:t>
      </w:r>
    </w:p>
    <w:p w14:paraId="7912BF9F" w14:textId="141BA193" w:rsidR="00E26A9E" w:rsidRPr="00575EEC" w:rsidRDefault="00DF5DB4" w:rsidP="003017E8">
      <w:pPr>
        <w:pStyle w:val="ListParagraph"/>
        <w:numPr>
          <w:ilvl w:val="0"/>
          <w:numId w:val="19"/>
        </w:numPr>
        <w:tabs>
          <w:tab w:val="left" w:pos="1134"/>
        </w:tabs>
        <w:spacing w:after="0"/>
        <w:rPr>
          <w:rFonts w:cs="Arial"/>
        </w:rPr>
      </w:pPr>
      <w:r w:rsidRPr="00DF5DB4">
        <w:rPr>
          <w:rFonts w:cs="Arial"/>
          <w:i/>
          <w:iCs/>
        </w:rPr>
        <w:lastRenderedPageBreak/>
        <w:t xml:space="preserve">Children Looked After and Care Leavers Transformation </w:t>
      </w:r>
      <w:r>
        <w:rPr>
          <w:rFonts w:cs="Arial"/>
          <w:i/>
          <w:iCs/>
        </w:rPr>
        <w:t>Investment</w:t>
      </w:r>
      <w:r>
        <w:rPr>
          <w:rFonts w:cs="Arial"/>
        </w:rPr>
        <w:t>:</w:t>
      </w:r>
      <w:r w:rsidR="001F19F4" w:rsidRPr="00575EEC">
        <w:rPr>
          <w:rFonts w:cs="Arial"/>
        </w:rPr>
        <w:t xml:space="preserve"> </w:t>
      </w:r>
      <w:r>
        <w:rPr>
          <w:rFonts w:cs="Arial"/>
        </w:rPr>
        <w:t>The CCG has f</w:t>
      </w:r>
      <w:r w:rsidR="00E26A9E" w:rsidRPr="00575EEC">
        <w:rPr>
          <w:rFonts w:cs="Arial"/>
        </w:rPr>
        <w:t>ully implemented Year 1</w:t>
      </w:r>
      <w:r>
        <w:rPr>
          <w:rFonts w:cs="Arial"/>
        </w:rPr>
        <w:t xml:space="preserve"> and Year 2</w:t>
      </w:r>
      <w:r w:rsidR="00E26A9E" w:rsidRPr="00575EEC">
        <w:rPr>
          <w:rFonts w:cs="Arial"/>
        </w:rPr>
        <w:t xml:space="preserve"> of the </w:t>
      </w:r>
      <w:r>
        <w:rPr>
          <w:rFonts w:cs="Arial"/>
        </w:rPr>
        <w:t xml:space="preserve">three year </w:t>
      </w:r>
      <w:r w:rsidR="00E26A9E" w:rsidRPr="00575EEC">
        <w:rPr>
          <w:rFonts w:cs="Arial"/>
        </w:rPr>
        <w:t>investment and improvement programme, strengthening the CLA Nursing Team and properly commissioning the CLA Medical Services</w:t>
      </w:r>
      <w:r>
        <w:rPr>
          <w:rFonts w:cs="Arial"/>
        </w:rPr>
        <w:t>.</w:t>
      </w:r>
      <w:r w:rsidR="00E83FA7">
        <w:rPr>
          <w:rFonts w:cs="Arial"/>
        </w:rPr>
        <w:t xml:space="preserve">  Somerset’s first Named Doctor for Children Looked After and Care Leavers took up their post in September 2022 and has quickly become a significant asset to the team, taking forwards quality assurance work, training and clinical supervision.</w:t>
      </w:r>
      <w:r>
        <w:rPr>
          <w:rFonts w:cs="Arial"/>
        </w:rPr>
        <w:t xml:space="preserve">  Additional administrative and nursing resources are currently being recruited ready for deployment as part of the Year 3 investment, focussing on improvement in health services and outreach to vulnerable Care Leavers and older CLA.</w:t>
      </w:r>
      <w:r w:rsidR="00E7477A" w:rsidRPr="00575EEC">
        <w:rPr>
          <w:rFonts w:cs="Arial"/>
        </w:rPr>
        <w:t xml:space="preserve"> </w:t>
      </w:r>
    </w:p>
    <w:p w14:paraId="1E94C8D3" w14:textId="20782679" w:rsidR="00E26A9E" w:rsidRDefault="00DF5DB4" w:rsidP="003017E8">
      <w:pPr>
        <w:pStyle w:val="ListParagraph"/>
        <w:numPr>
          <w:ilvl w:val="0"/>
          <w:numId w:val="19"/>
        </w:numPr>
        <w:tabs>
          <w:tab w:val="left" w:pos="1134"/>
        </w:tabs>
        <w:spacing w:after="0"/>
        <w:rPr>
          <w:rFonts w:cs="Arial"/>
        </w:rPr>
      </w:pPr>
      <w:r w:rsidRPr="00DF5DB4">
        <w:rPr>
          <w:rFonts w:cs="Arial"/>
          <w:i/>
          <w:iCs/>
        </w:rPr>
        <w:t>Care Leavers Counselling Service</w:t>
      </w:r>
      <w:r>
        <w:rPr>
          <w:rFonts w:cs="Arial"/>
        </w:rPr>
        <w:t xml:space="preserve">:  the CCG has continued </w:t>
      </w:r>
      <w:r w:rsidR="001811DD">
        <w:rPr>
          <w:rFonts w:cs="Arial"/>
        </w:rPr>
        <w:t>to jointly</w:t>
      </w:r>
      <w:r w:rsidR="00FA2CD9" w:rsidRPr="001811DD">
        <w:rPr>
          <w:rFonts w:cs="Arial"/>
        </w:rPr>
        <w:t xml:space="preserve"> fund </w:t>
      </w:r>
      <w:r>
        <w:rPr>
          <w:rFonts w:cs="Arial"/>
        </w:rPr>
        <w:t xml:space="preserve">with Somerset County Council a </w:t>
      </w:r>
      <w:r w:rsidR="00FA2CD9" w:rsidRPr="001811DD">
        <w:rPr>
          <w:rFonts w:cs="Arial"/>
        </w:rPr>
        <w:t xml:space="preserve">bespoke </w:t>
      </w:r>
      <w:r w:rsidR="00061559">
        <w:rPr>
          <w:rFonts w:cs="Arial"/>
        </w:rPr>
        <w:t xml:space="preserve">Care Leaver </w:t>
      </w:r>
      <w:r w:rsidR="00FA2CD9" w:rsidRPr="001811DD">
        <w:rPr>
          <w:rFonts w:cs="Arial"/>
        </w:rPr>
        <w:t xml:space="preserve">counselling service </w:t>
      </w:r>
      <w:r>
        <w:rPr>
          <w:rFonts w:cs="Arial"/>
        </w:rPr>
        <w:t xml:space="preserve">provided by a </w:t>
      </w:r>
      <w:r w:rsidR="00FA2CD9" w:rsidRPr="001811DD">
        <w:rPr>
          <w:rFonts w:cs="Arial"/>
        </w:rPr>
        <w:t>local counselling charity</w:t>
      </w:r>
      <w:r>
        <w:rPr>
          <w:rFonts w:cs="Arial"/>
        </w:rPr>
        <w:t>.  This investment is now recurrent, reflecting both the need and the benefits this service has brought</w:t>
      </w:r>
      <w:r w:rsidR="000A5261" w:rsidRPr="001811DD">
        <w:rPr>
          <w:rFonts w:cs="Arial"/>
        </w:rPr>
        <w:t xml:space="preserve"> </w:t>
      </w:r>
    </w:p>
    <w:p w14:paraId="3C68BEEF" w14:textId="77777777" w:rsidR="00DF5DB4" w:rsidRPr="00DF5DB4" w:rsidRDefault="00DF5DB4" w:rsidP="003017E8">
      <w:pPr>
        <w:tabs>
          <w:tab w:val="left" w:pos="1134"/>
        </w:tabs>
        <w:ind w:left="1134"/>
        <w:rPr>
          <w:rFonts w:cs="Arial"/>
        </w:rPr>
      </w:pPr>
    </w:p>
    <w:p w14:paraId="396F29C9" w14:textId="77777777" w:rsidR="00F66B27" w:rsidRDefault="00F66B27" w:rsidP="003017E8">
      <w:pPr>
        <w:tabs>
          <w:tab w:val="left" w:pos="1134"/>
        </w:tabs>
        <w:rPr>
          <w:rFonts w:cs="Arial"/>
        </w:rPr>
      </w:pPr>
    </w:p>
    <w:p w14:paraId="4CE91840" w14:textId="77777777" w:rsidR="002936FE" w:rsidRPr="00E412BB" w:rsidRDefault="00FA2CD9" w:rsidP="003017E8">
      <w:pPr>
        <w:ind w:left="1134" w:hanging="1134"/>
        <w:rPr>
          <w:rFonts w:ascii="Arial" w:hAnsi="Arial" w:cs="Arial"/>
          <w:b/>
          <w:u w:val="single"/>
        </w:rPr>
      </w:pPr>
      <w:r>
        <w:rPr>
          <w:rFonts w:ascii="Arial" w:hAnsi="Arial" w:cs="Arial"/>
          <w:b/>
        </w:rPr>
        <w:t>8</w:t>
      </w:r>
      <w:r w:rsidR="002936FE" w:rsidRPr="002936FE">
        <w:rPr>
          <w:rFonts w:ascii="Arial" w:hAnsi="Arial" w:cs="Arial"/>
          <w:b/>
        </w:rPr>
        <w:tab/>
      </w:r>
      <w:r w:rsidR="002936FE" w:rsidRPr="00E412BB">
        <w:rPr>
          <w:rFonts w:ascii="Arial" w:hAnsi="Arial" w:cs="Arial"/>
          <w:b/>
          <w:u w:val="single"/>
        </w:rPr>
        <w:t>MONITORING ACTIVITY AND PERFORMANCE OF SOMERSET PROVIDERS</w:t>
      </w:r>
    </w:p>
    <w:p w14:paraId="255421AC" w14:textId="77777777" w:rsidR="002936FE" w:rsidRDefault="002936FE" w:rsidP="003017E8">
      <w:pPr>
        <w:ind w:left="1134" w:hanging="1134"/>
        <w:rPr>
          <w:rFonts w:ascii="Arial" w:hAnsi="Arial" w:cs="Arial"/>
          <w:b/>
          <w:u w:val="single"/>
        </w:rPr>
      </w:pPr>
    </w:p>
    <w:p w14:paraId="279C95D5" w14:textId="6583A509" w:rsidR="00FA2CD9" w:rsidRDefault="00FA2CD9" w:rsidP="003017E8">
      <w:pPr>
        <w:pStyle w:val="Default"/>
        <w:tabs>
          <w:tab w:val="left" w:pos="1134"/>
        </w:tabs>
        <w:ind w:left="1134" w:hanging="1134"/>
        <w:rPr>
          <w:color w:val="000000" w:themeColor="text1"/>
        </w:rPr>
      </w:pPr>
      <w:r>
        <w:t>8</w:t>
      </w:r>
      <w:r w:rsidR="002936FE">
        <w:t>.1</w:t>
      </w:r>
      <w:r w:rsidR="002936FE">
        <w:tab/>
      </w:r>
      <w:r w:rsidR="002936FE" w:rsidRPr="00724A36">
        <w:rPr>
          <w:color w:val="000000" w:themeColor="text1"/>
        </w:rPr>
        <w:t>All health providers are required to have safe and effective arrangements in place to safeguard and protect children</w:t>
      </w:r>
      <w:r w:rsidR="00DF5DB4">
        <w:rPr>
          <w:color w:val="000000" w:themeColor="text1"/>
        </w:rPr>
        <w:t>,</w:t>
      </w:r>
      <w:r w:rsidR="0093638B">
        <w:rPr>
          <w:color w:val="000000" w:themeColor="text1"/>
        </w:rPr>
        <w:t xml:space="preserve"> including those who are looked after by the Local Authority and those young people who have left care</w:t>
      </w:r>
      <w:r w:rsidR="002936FE" w:rsidRPr="00724A36">
        <w:rPr>
          <w:color w:val="000000" w:themeColor="text1"/>
        </w:rPr>
        <w:t>.</w:t>
      </w:r>
      <w:r w:rsidR="0093638B">
        <w:rPr>
          <w:color w:val="000000" w:themeColor="text1"/>
        </w:rPr>
        <w:t xml:space="preserve">  Commissioning arrangements for </w:t>
      </w:r>
      <w:r w:rsidR="00DF5DB4">
        <w:rPr>
          <w:color w:val="000000" w:themeColor="text1"/>
        </w:rPr>
        <w:t>p</w:t>
      </w:r>
      <w:r w:rsidR="0093638B">
        <w:rPr>
          <w:color w:val="000000" w:themeColor="text1"/>
        </w:rPr>
        <w:t>roviders must include appropriate systems and processes to support safeguarding duties and responsibilities.</w:t>
      </w:r>
      <w:r w:rsidR="002936FE" w:rsidRPr="00724A36">
        <w:rPr>
          <w:color w:val="000000" w:themeColor="text1"/>
        </w:rPr>
        <w:t xml:space="preserve"> </w:t>
      </w:r>
      <w:r w:rsidR="0093638B">
        <w:rPr>
          <w:color w:val="000000" w:themeColor="text1"/>
        </w:rPr>
        <w:t xml:space="preserve"> </w:t>
      </w:r>
    </w:p>
    <w:p w14:paraId="3D2CD7C2" w14:textId="77777777" w:rsidR="00FA2CD9" w:rsidRDefault="00FA2CD9" w:rsidP="003017E8">
      <w:pPr>
        <w:pStyle w:val="Default"/>
        <w:tabs>
          <w:tab w:val="left" w:pos="1134"/>
        </w:tabs>
        <w:ind w:left="1134" w:hanging="1134"/>
      </w:pPr>
    </w:p>
    <w:p w14:paraId="7C5DFCF9" w14:textId="065F2C5B" w:rsidR="0093638B" w:rsidRDefault="00FA2CD9" w:rsidP="003017E8">
      <w:pPr>
        <w:pStyle w:val="Default"/>
        <w:tabs>
          <w:tab w:val="left" w:pos="1134"/>
        </w:tabs>
        <w:ind w:left="1134" w:hanging="1134"/>
        <w:rPr>
          <w:color w:val="000000" w:themeColor="text1"/>
        </w:rPr>
      </w:pPr>
      <w:r>
        <w:t>8.2</w:t>
      </w:r>
      <w:r>
        <w:tab/>
        <w:t xml:space="preserve">Improving </w:t>
      </w:r>
      <w:r w:rsidR="0093638B">
        <w:rPr>
          <w:color w:val="000000" w:themeColor="text1"/>
        </w:rPr>
        <w:t xml:space="preserve">the robustness of commissioning arrangements </w:t>
      </w:r>
      <w:r>
        <w:rPr>
          <w:color w:val="000000" w:themeColor="text1"/>
        </w:rPr>
        <w:t xml:space="preserve">for Children Looked After and Care Leaver health services continues to be </w:t>
      </w:r>
      <w:r w:rsidR="0093638B">
        <w:rPr>
          <w:color w:val="000000" w:themeColor="text1"/>
        </w:rPr>
        <w:t>a priority workstream for the Designated Nurse, working closely with CCG Finance, Contracts and Commissioning colleagues. This work has included:</w:t>
      </w:r>
    </w:p>
    <w:p w14:paraId="585CA3D3" w14:textId="60D2EEF5" w:rsidR="00E83FA7" w:rsidRDefault="00E83FA7" w:rsidP="003017E8">
      <w:pPr>
        <w:pStyle w:val="Default"/>
        <w:numPr>
          <w:ilvl w:val="0"/>
          <w:numId w:val="23"/>
        </w:numPr>
        <w:tabs>
          <w:tab w:val="left" w:pos="1134"/>
        </w:tabs>
        <w:rPr>
          <w:color w:val="000000" w:themeColor="text1"/>
        </w:rPr>
      </w:pPr>
      <w:r>
        <w:rPr>
          <w:color w:val="000000" w:themeColor="text1"/>
        </w:rPr>
        <w:t>Ensuring contractual arrangements accurately reflect the services required to be provided and delivering relevant Service Development and Improvement Plans to further drive effective change</w:t>
      </w:r>
    </w:p>
    <w:p w14:paraId="3CBED1F2" w14:textId="2014C880" w:rsidR="0093638B" w:rsidRDefault="00FA2CD9" w:rsidP="003017E8">
      <w:pPr>
        <w:pStyle w:val="Default"/>
        <w:numPr>
          <w:ilvl w:val="0"/>
          <w:numId w:val="23"/>
        </w:numPr>
        <w:tabs>
          <w:tab w:val="left" w:pos="1134"/>
        </w:tabs>
        <w:rPr>
          <w:color w:val="000000" w:themeColor="text1"/>
        </w:rPr>
      </w:pPr>
      <w:r>
        <w:rPr>
          <w:color w:val="000000" w:themeColor="text1"/>
        </w:rPr>
        <w:t>Chairing the</w:t>
      </w:r>
      <w:r w:rsidR="0093638B">
        <w:rPr>
          <w:color w:val="000000" w:themeColor="text1"/>
        </w:rPr>
        <w:t xml:space="preserve"> six weekly Operational Management Committee with both Health and wider multi-agency Operations Managers to scrutinise </w:t>
      </w:r>
      <w:r>
        <w:rPr>
          <w:color w:val="000000" w:themeColor="text1"/>
        </w:rPr>
        <w:t xml:space="preserve">and challenge </w:t>
      </w:r>
      <w:r w:rsidR="0093638B">
        <w:rPr>
          <w:color w:val="000000" w:themeColor="text1"/>
        </w:rPr>
        <w:t xml:space="preserve">performance data </w:t>
      </w:r>
      <w:r w:rsidR="00F457FB">
        <w:rPr>
          <w:color w:val="000000" w:themeColor="text1"/>
        </w:rPr>
        <w:t>and monitoring for quality assurance</w:t>
      </w:r>
    </w:p>
    <w:p w14:paraId="7F89038E" w14:textId="129FC4DE" w:rsidR="0093638B" w:rsidRDefault="00FA2CD9" w:rsidP="003017E8">
      <w:pPr>
        <w:pStyle w:val="Default"/>
        <w:numPr>
          <w:ilvl w:val="0"/>
          <w:numId w:val="23"/>
        </w:numPr>
        <w:tabs>
          <w:tab w:val="left" w:pos="1134"/>
        </w:tabs>
        <w:rPr>
          <w:color w:val="000000" w:themeColor="text1"/>
        </w:rPr>
      </w:pPr>
      <w:r>
        <w:rPr>
          <w:color w:val="000000" w:themeColor="text1"/>
        </w:rPr>
        <w:t xml:space="preserve">Working with health providers and contracts </w:t>
      </w:r>
      <w:r w:rsidR="005411FC">
        <w:rPr>
          <w:color w:val="000000" w:themeColor="text1"/>
        </w:rPr>
        <w:t>colleagues to</w:t>
      </w:r>
      <w:r>
        <w:rPr>
          <w:color w:val="000000" w:themeColor="text1"/>
        </w:rPr>
        <w:t xml:space="preserve"> gain consensus for </w:t>
      </w:r>
      <w:r w:rsidR="005411FC">
        <w:rPr>
          <w:color w:val="000000" w:themeColor="text1"/>
        </w:rPr>
        <w:t xml:space="preserve">an extensively updated </w:t>
      </w:r>
      <w:r w:rsidR="00DF5DB4">
        <w:rPr>
          <w:color w:val="000000" w:themeColor="text1"/>
        </w:rPr>
        <w:t xml:space="preserve">Integrated </w:t>
      </w:r>
      <w:r w:rsidR="005411FC">
        <w:rPr>
          <w:color w:val="000000" w:themeColor="text1"/>
        </w:rPr>
        <w:t xml:space="preserve">CLA Service Specification and a </w:t>
      </w:r>
      <w:r w:rsidR="0093638B">
        <w:rPr>
          <w:color w:val="000000" w:themeColor="text1"/>
        </w:rPr>
        <w:t xml:space="preserve">new integrated Service Specification for CLA Medical Services </w:t>
      </w:r>
    </w:p>
    <w:p w14:paraId="15F5C60F" w14:textId="77777777" w:rsidR="005411FC" w:rsidRDefault="005411FC" w:rsidP="003017E8">
      <w:pPr>
        <w:pStyle w:val="Default"/>
        <w:numPr>
          <w:ilvl w:val="0"/>
          <w:numId w:val="23"/>
        </w:numPr>
        <w:tabs>
          <w:tab w:val="left" w:pos="1134"/>
        </w:tabs>
        <w:rPr>
          <w:color w:val="000000" w:themeColor="text1"/>
        </w:rPr>
      </w:pPr>
      <w:r>
        <w:rPr>
          <w:color w:val="000000" w:themeColor="text1"/>
        </w:rPr>
        <w:t xml:space="preserve">In partnership with health providers refining and embedding the </w:t>
      </w:r>
      <w:r w:rsidRPr="005411FC">
        <w:rPr>
          <w:color w:val="000000" w:themeColor="text1"/>
        </w:rPr>
        <w:t>comprehensive Activity and Performance Dashboard</w:t>
      </w:r>
    </w:p>
    <w:p w14:paraId="10BBE5A6" w14:textId="77777777" w:rsidR="005411FC" w:rsidRDefault="005411FC" w:rsidP="003017E8">
      <w:pPr>
        <w:pStyle w:val="Default"/>
        <w:numPr>
          <w:ilvl w:val="0"/>
          <w:numId w:val="23"/>
        </w:numPr>
        <w:tabs>
          <w:tab w:val="left" w:pos="1134"/>
        </w:tabs>
        <w:rPr>
          <w:color w:val="000000" w:themeColor="text1"/>
        </w:rPr>
      </w:pPr>
      <w:r>
        <w:rPr>
          <w:color w:val="000000" w:themeColor="text1"/>
        </w:rPr>
        <w:t>Providing detailed briefings for both Governing Body and Directors meetings to ensure Executive Leads are fully sited on commissioning gaps and risks</w:t>
      </w:r>
    </w:p>
    <w:p w14:paraId="1365CDA0" w14:textId="77777777" w:rsidR="00C86F3A" w:rsidRDefault="00C86F3A" w:rsidP="003017E8">
      <w:pPr>
        <w:pStyle w:val="Default"/>
        <w:tabs>
          <w:tab w:val="left" w:pos="1134"/>
        </w:tabs>
        <w:ind w:left="1134"/>
        <w:rPr>
          <w:color w:val="000000" w:themeColor="text1"/>
        </w:rPr>
      </w:pPr>
    </w:p>
    <w:p w14:paraId="438E2F11" w14:textId="77777777" w:rsidR="00020627" w:rsidRDefault="005411FC" w:rsidP="003017E8">
      <w:pPr>
        <w:pStyle w:val="Default"/>
        <w:tabs>
          <w:tab w:val="left" w:pos="1134"/>
        </w:tabs>
        <w:ind w:left="1134"/>
        <w:rPr>
          <w:color w:val="000000" w:themeColor="text1"/>
        </w:rPr>
      </w:pPr>
      <w:r>
        <w:rPr>
          <w:color w:val="000000" w:themeColor="text1"/>
        </w:rPr>
        <w:t xml:space="preserve">Progress is </w:t>
      </w:r>
      <w:r w:rsidR="00020627">
        <w:rPr>
          <w:color w:val="000000" w:themeColor="text1"/>
        </w:rPr>
        <w:t xml:space="preserve">monitored </w:t>
      </w:r>
      <w:r>
        <w:rPr>
          <w:color w:val="000000" w:themeColor="text1"/>
        </w:rPr>
        <w:t>at</w:t>
      </w:r>
      <w:r w:rsidR="00020627">
        <w:rPr>
          <w:color w:val="000000" w:themeColor="text1"/>
        </w:rPr>
        <w:t xml:space="preserve"> the </w:t>
      </w:r>
      <w:r>
        <w:rPr>
          <w:color w:val="000000" w:themeColor="text1"/>
        </w:rPr>
        <w:t xml:space="preserve">six weekly CCG Safeguarding Business Meeting, </w:t>
      </w:r>
      <w:r w:rsidR="00020627">
        <w:rPr>
          <w:color w:val="000000" w:themeColor="text1"/>
        </w:rPr>
        <w:t>monthly Quality and Nursing Operational Meeting and quarterly at the Patient Saf</w:t>
      </w:r>
      <w:r>
        <w:rPr>
          <w:color w:val="000000" w:themeColor="text1"/>
        </w:rPr>
        <w:t>ety Quality Assurance Committee</w:t>
      </w:r>
      <w:r w:rsidR="00020627">
        <w:rPr>
          <w:color w:val="000000" w:themeColor="text1"/>
        </w:rPr>
        <w:t>.</w:t>
      </w:r>
    </w:p>
    <w:p w14:paraId="40B08501" w14:textId="77777777" w:rsidR="00020627" w:rsidRDefault="00020627" w:rsidP="003017E8">
      <w:pPr>
        <w:pStyle w:val="Default"/>
        <w:tabs>
          <w:tab w:val="left" w:pos="1134"/>
        </w:tabs>
        <w:ind w:left="1134"/>
        <w:rPr>
          <w:color w:val="000000" w:themeColor="text1"/>
        </w:rPr>
      </w:pPr>
    </w:p>
    <w:p w14:paraId="4EEB4B6F" w14:textId="2E8DA86B" w:rsidR="003A2CF9" w:rsidRDefault="005411FC" w:rsidP="003017E8">
      <w:pPr>
        <w:pStyle w:val="Default"/>
        <w:tabs>
          <w:tab w:val="left" w:pos="1134"/>
        </w:tabs>
        <w:ind w:left="1134" w:hanging="1134"/>
        <w:rPr>
          <w:b/>
          <w:color w:val="000000" w:themeColor="text1"/>
        </w:rPr>
      </w:pPr>
      <w:r>
        <w:rPr>
          <w:b/>
          <w:color w:val="000000" w:themeColor="text1"/>
        </w:rPr>
        <w:lastRenderedPageBreak/>
        <w:t>8</w:t>
      </w:r>
      <w:r w:rsidR="00020627" w:rsidRPr="00020627">
        <w:rPr>
          <w:b/>
          <w:color w:val="000000" w:themeColor="text1"/>
        </w:rPr>
        <w:t>.</w:t>
      </w:r>
      <w:r w:rsidR="0076374F">
        <w:rPr>
          <w:b/>
          <w:color w:val="000000" w:themeColor="text1"/>
        </w:rPr>
        <w:t>2</w:t>
      </w:r>
      <w:r w:rsidR="00020627" w:rsidRPr="00020627">
        <w:rPr>
          <w:b/>
          <w:color w:val="000000" w:themeColor="text1"/>
        </w:rPr>
        <w:tab/>
      </w:r>
      <w:r w:rsidR="003A2CF9">
        <w:rPr>
          <w:b/>
          <w:color w:val="000000" w:themeColor="text1"/>
        </w:rPr>
        <w:t xml:space="preserve">Children Looked After and </w:t>
      </w:r>
      <w:r w:rsidR="007D4C22">
        <w:rPr>
          <w:b/>
          <w:color w:val="000000" w:themeColor="text1"/>
        </w:rPr>
        <w:t>Care Leavers</w:t>
      </w:r>
      <w:r w:rsidR="003A2CF9">
        <w:rPr>
          <w:b/>
          <w:color w:val="000000" w:themeColor="text1"/>
        </w:rPr>
        <w:t xml:space="preserve"> element of contractual arrangements</w:t>
      </w:r>
    </w:p>
    <w:p w14:paraId="33B9B386" w14:textId="77777777" w:rsidR="003A2CF9" w:rsidRDefault="003A2CF9" w:rsidP="003017E8">
      <w:pPr>
        <w:pStyle w:val="Default"/>
        <w:tabs>
          <w:tab w:val="left" w:pos="1134"/>
        </w:tabs>
        <w:ind w:left="1134" w:hanging="1134"/>
        <w:rPr>
          <w:b/>
          <w:color w:val="000000" w:themeColor="text1"/>
        </w:rPr>
      </w:pPr>
    </w:p>
    <w:p w14:paraId="7628D91E" w14:textId="331FAA42" w:rsidR="003A2CF9" w:rsidRDefault="005411FC" w:rsidP="003017E8">
      <w:pPr>
        <w:pStyle w:val="Default"/>
        <w:tabs>
          <w:tab w:val="left" w:pos="1134"/>
        </w:tabs>
        <w:ind w:left="1134" w:hanging="1134"/>
        <w:rPr>
          <w:color w:val="000000" w:themeColor="text1"/>
        </w:rPr>
      </w:pPr>
      <w:r>
        <w:rPr>
          <w:color w:val="000000" w:themeColor="text1"/>
        </w:rPr>
        <w:t>8</w:t>
      </w:r>
      <w:r w:rsidR="00D717CC">
        <w:rPr>
          <w:color w:val="000000" w:themeColor="text1"/>
        </w:rPr>
        <w:t>.2</w:t>
      </w:r>
      <w:r w:rsidR="003A2CF9">
        <w:rPr>
          <w:color w:val="000000" w:themeColor="text1"/>
        </w:rPr>
        <w:t>.1</w:t>
      </w:r>
      <w:r w:rsidR="003A2CF9">
        <w:rPr>
          <w:color w:val="000000" w:themeColor="text1"/>
        </w:rPr>
        <w:tab/>
      </w:r>
      <w:r w:rsidR="00734259">
        <w:rPr>
          <w:color w:val="000000" w:themeColor="text1"/>
        </w:rPr>
        <w:t xml:space="preserve">There </w:t>
      </w:r>
      <w:r w:rsidR="00D71537">
        <w:rPr>
          <w:color w:val="000000" w:themeColor="text1"/>
        </w:rPr>
        <w:t>is</w:t>
      </w:r>
      <w:r w:rsidR="00734259">
        <w:rPr>
          <w:color w:val="000000" w:themeColor="text1"/>
        </w:rPr>
        <w:t xml:space="preserve"> no specific Schedule in standard NHS contracts for CLA and Care leavers as these vulnerable groups are covered by the overarching Safeguarding Children and Young People Standards:</w:t>
      </w:r>
    </w:p>
    <w:p w14:paraId="60D3636B" w14:textId="77777777" w:rsidR="008C1BFB" w:rsidRDefault="008C1BFB" w:rsidP="003017E8">
      <w:pPr>
        <w:pStyle w:val="Default"/>
        <w:tabs>
          <w:tab w:val="left" w:pos="1134"/>
        </w:tabs>
        <w:ind w:left="1134" w:hanging="1134"/>
        <w:rPr>
          <w:color w:val="000000" w:themeColor="text1"/>
        </w:rPr>
      </w:pPr>
    </w:p>
    <w:p w14:paraId="181E5201" w14:textId="77777777" w:rsidR="00734259" w:rsidRPr="00E56F33" w:rsidRDefault="00734259" w:rsidP="003017E8">
      <w:pPr>
        <w:pStyle w:val="ListParagraph"/>
        <w:tabs>
          <w:tab w:val="left" w:pos="1134"/>
        </w:tabs>
        <w:spacing w:after="0"/>
        <w:ind w:left="1701" w:hanging="141"/>
        <w:rPr>
          <w:rFonts w:cs="Arial"/>
          <w:color w:val="000000" w:themeColor="text1"/>
        </w:rPr>
      </w:pPr>
      <w:r>
        <w:rPr>
          <w:color w:val="000000" w:themeColor="text1"/>
        </w:rPr>
        <w:tab/>
      </w:r>
      <w:r w:rsidRPr="00E56F33">
        <w:rPr>
          <w:rFonts w:cs="Arial"/>
          <w:color w:val="000000" w:themeColor="text1"/>
        </w:rPr>
        <w:t>Standard 1: Governance and Commitment to Safeguarding Children &amp; Young People</w:t>
      </w:r>
    </w:p>
    <w:p w14:paraId="5E3CBED0"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 xml:space="preserve">Standard 2: Policies, Procedures and Guidelines Adults </w:t>
      </w:r>
    </w:p>
    <w:p w14:paraId="5B711238"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3: Training, Skills and Competences</w:t>
      </w:r>
    </w:p>
    <w:p w14:paraId="1BD4D453"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4: Supervision and Reflective Practice</w:t>
      </w:r>
    </w:p>
    <w:p w14:paraId="4EE22FCB"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5: Multi-Agency Working</w:t>
      </w:r>
    </w:p>
    <w:p w14:paraId="56506F10"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6: Reporting Serious Incidents</w:t>
      </w:r>
    </w:p>
    <w:p w14:paraId="66C19D5D"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7: Engaging in Serious Case Reviews</w:t>
      </w:r>
    </w:p>
    <w:p w14:paraId="2CBEEFD9" w14:textId="77777777" w:rsidR="00734259" w:rsidRPr="00E56F33"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Standard 8: Safe Recruitment and Retention of Staff, including Volunteers</w:t>
      </w:r>
    </w:p>
    <w:p w14:paraId="3404235C" w14:textId="77777777" w:rsidR="00734259" w:rsidRDefault="00734259" w:rsidP="003017E8">
      <w:pPr>
        <w:pStyle w:val="ListParagraph"/>
        <w:tabs>
          <w:tab w:val="left" w:pos="1134"/>
        </w:tabs>
        <w:spacing w:after="0"/>
        <w:ind w:left="1701" w:hanging="141"/>
        <w:rPr>
          <w:rFonts w:cs="Arial"/>
          <w:color w:val="000000" w:themeColor="text1"/>
        </w:rPr>
      </w:pPr>
      <w:r w:rsidRPr="00E56F33">
        <w:rPr>
          <w:rFonts w:cs="Arial"/>
          <w:color w:val="000000" w:themeColor="text1"/>
        </w:rPr>
        <w:tab/>
        <w:t xml:space="preserve">Standard 9: Managing Safeguarding Children Allegations </w:t>
      </w:r>
      <w:r w:rsidR="00D71537" w:rsidRPr="00E56F33">
        <w:rPr>
          <w:rFonts w:cs="Arial"/>
          <w:color w:val="000000" w:themeColor="text1"/>
        </w:rPr>
        <w:t>against</w:t>
      </w:r>
      <w:r w:rsidRPr="00E56F33">
        <w:rPr>
          <w:rFonts w:cs="Arial"/>
          <w:color w:val="000000" w:themeColor="text1"/>
        </w:rPr>
        <w:t xml:space="preserve"> Members of Staff</w:t>
      </w:r>
    </w:p>
    <w:p w14:paraId="1DCD5DDC" w14:textId="77777777" w:rsidR="00D717CC" w:rsidRPr="00E56F33" w:rsidRDefault="00D717CC" w:rsidP="003017E8">
      <w:pPr>
        <w:pStyle w:val="ListParagraph"/>
        <w:tabs>
          <w:tab w:val="left" w:pos="1134"/>
        </w:tabs>
        <w:spacing w:after="0"/>
        <w:ind w:left="1134" w:hanging="1134"/>
        <w:rPr>
          <w:rFonts w:cs="Arial"/>
          <w:color w:val="000000" w:themeColor="text1"/>
        </w:rPr>
      </w:pPr>
    </w:p>
    <w:p w14:paraId="6A9687CD" w14:textId="10B1DDCE" w:rsidR="00734259" w:rsidRDefault="00734259" w:rsidP="003017E8">
      <w:pPr>
        <w:pStyle w:val="Default"/>
        <w:tabs>
          <w:tab w:val="left" w:pos="1134"/>
        </w:tabs>
        <w:ind w:left="1134" w:hanging="1134"/>
        <w:rPr>
          <w:color w:val="000000" w:themeColor="text1"/>
        </w:rPr>
      </w:pPr>
      <w:r>
        <w:rPr>
          <w:color w:val="000000" w:themeColor="text1"/>
        </w:rPr>
        <w:tab/>
      </w:r>
      <w:r w:rsidR="00F66B27">
        <w:rPr>
          <w:color w:val="000000" w:themeColor="text1"/>
        </w:rPr>
        <w:t>However,</w:t>
      </w:r>
      <w:r>
        <w:rPr>
          <w:color w:val="000000" w:themeColor="text1"/>
        </w:rPr>
        <w:t xml:space="preserve"> a number of local requirements for CLA and Care Leaver services are included in Schedule 4C of Provider contracts:</w:t>
      </w:r>
    </w:p>
    <w:p w14:paraId="2BE4BD3C" w14:textId="77777777" w:rsidR="00734259" w:rsidRPr="00734259" w:rsidRDefault="00734259" w:rsidP="003017E8">
      <w:pPr>
        <w:pStyle w:val="Default"/>
        <w:numPr>
          <w:ilvl w:val="0"/>
          <w:numId w:val="26"/>
        </w:numPr>
        <w:tabs>
          <w:tab w:val="left" w:pos="1134"/>
        </w:tabs>
        <w:rPr>
          <w:color w:val="000000" w:themeColor="text1"/>
        </w:rPr>
      </w:pPr>
      <w:r>
        <w:rPr>
          <w:color w:val="000000" w:themeColor="text1"/>
        </w:rPr>
        <w:t xml:space="preserve">Provision of evidence to demonstrate </w:t>
      </w:r>
      <w:r>
        <w:rPr>
          <w:bCs/>
        </w:rPr>
        <w:t>Service User Experience: Children Looked After satisfaction and experience of the service</w:t>
      </w:r>
    </w:p>
    <w:p w14:paraId="013C60A5" w14:textId="30C21287" w:rsidR="00734259" w:rsidRDefault="00156F77" w:rsidP="003017E8">
      <w:pPr>
        <w:pStyle w:val="Default"/>
        <w:numPr>
          <w:ilvl w:val="0"/>
          <w:numId w:val="26"/>
        </w:numPr>
        <w:tabs>
          <w:tab w:val="left" w:pos="1134"/>
        </w:tabs>
        <w:rPr>
          <w:color w:val="000000" w:themeColor="text1"/>
        </w:rPr>
      </w:pPr>
      <w:r>
        <w:rPr>
          <w:color w:val="000000" w:themeColor="text1"/>
        </w:rPr>
        <w:t>Provision of annual Provider audit of documentation including assessments</w:t>
      </w:r>
      <w:r w:rsidRPr="00156F77">
        <w:rPr>
          <w:color w:val="000000" w:themeColor="text1"/>
        </w:rPr>
        <w:t xml:space="preserve"> to an agreed set of quality standards to evidence </w:t>
      </w:r>
      <w:r w:rsidR="008C1BFB" w:rsidRPr="00156F77">
        <w:rPr>
          <w:color w:val="000000" w:themeColor="text1"/>
        </w:rPr>
        <w:t>the quality</w:t>
      </w:r>
      <w:r w:rsidRPr="00156F77">
        <w:rPr>
          <w:color w:val="000000" w:themeColor="text1"/>
        </w:rPr>
        <w:t xml:space="preserve"> of the Children Looked After health service</w:t>
      </w:r>
    </w:p>
    <w:p w14:paraId="0454561D" w14:textId="77777777" w:rsidR="00156F77" w:rsidRPr="00D717CC" w:rsidRDefault="00156F77" w:rsidP="003017E8">
      <w:pPr>
        <w:pStyle w:val="Default"/>
        <w:numPr>
          <w:ilvl w:val="0"/>
          <w:numId w:val="26"/>
        </w:numPr>
        <w:tabs>
          <w:tab w:val="left" w:pos="1134"/>
        </w:tabs>
        <w:rPr>
          <w:color w:val="000000" w:themeColor="text1"/>
        </w:rPr>
      </w:pPr>
      <w:r>
        <w:rPr>
          <w:bCs/>
        </w:rPr>
        <w:t>Annual report, to include issues of planning, strategy and an audit of quality standards in relation to health services for Children Looked After</w:t>
      </w:r>
    </w:p>
    <w:p w14:paraId="3278448B" w14:textId="6F647A35" w:rsidR="00D717CC" w:rsidRPr="00D717CC" w:rsidRDefault="00D717CC" w:rsidP="003017E8">
      <w:pPr>
        <w:pStyle w:val="Default"/>
        <w:numPr>
          <w:ilvl w:val="0"/>
          <w:numId w:val="26"/>
        </w:numPr>
        <w:tabs>
          <w:tab w:val="left" w:pos="1134"/>
        </w:tabs>
        <w:rPr>
          <w:color w:val="000000" w:themeColor="text1"/>
        </w:rPr>
      </w:pPr>
      <w:r>
        <w:rPr>
          <w:bCs/>
        </w:rPr>
        <w:t xml:space="preserve">Performance data in respect of Initial and Review Statutory Health </w:t>
      </w:r>
      <w:r w:rsidR="008C1BFB">
        <w:rPr>
          <w:bCs/>
        </w:rPr>
        <w:t>Assessments,</w:t>
      </w:r>
      <w:r>
        <w:rPr>
          <w:bCs/>
        </w:rPr>
        <w:t xml:space="preserve"> dental assessments, immunisations and Strengths and Difficulty Questionnaires</w:t>
      </w:r>
    </w:p>
    <w:p w14:paraId="4AEA5BB3" w14:textId="77777777" w:rsidR="00D717CC" w:rsidRDefault="00D717CC" w:rsidP="003017E8">
      <w:pPr>
        <w:pStyle w:val="Default"/>
        <w:tabs>
          <w:tab w:val="left" w:pos="1134"/>
        </w:tabs>
        <w:rPr>
          <w:bCs/>
        </w:rPr>
      </w:pPr>
    </w:p>
    <w:p w14:paraId="1BCCBC5B" w14:textId="739EAECB" w:rsidR="00D717CC" w:rsidRPr="003A2CF9" w:rsidRDefault="005411FC" w:rsidP="003017E8">
      <w:pPr>
        <w:pStyle w:val="Default"/>
        <w:tabs>
          <w:tab w:val="left" w:pos="1134"/>
        </w:tabs>
        <w:ind w:left="1134" w:hanging="1134"/>
        <w:rPr>
          <w:color w:val="000000" w:themeColor="text1"/>
        </w:rPr>
      </w:pPr>
      <w:r>
        <w:rPr>
          <w:bCs/>
        </w:rPr>
        <w:t>8</w:t>
      </w:r>
      <w:r w:rsidR="00D717CC">
        <w:rPr>
          <w:bCs/>
        </w:rPr>
        <w:t>.2.2</w:t>
      </w:r>
      <w:r w:rsidR="00D717CC">
        <w:rPr>
          <w:bCs/>
        </w:rPr>
        <w:tab/>
        <w:t>Designated Professionals are continuing to work with Providers and Contracts Teams to continuously improve contractual arrangements</w:t>
      </w:r>
      <w:r w:rsidR="00527799">
        <w:rPr>
          <w:bCs/>
        </w:rPr>
        <w:t xml:space="preserve"> and to ensure a robust service specification is agreed for 2022/2023</w:t>
      </w:r>
    </w:p>
    <w:p w14:paraId="1862B472" w14:textId="77777777" w:rsidR="003A2CF9" w:rsidRDefault="003A2CF9" w:rsidP="003017E8">
      <w:pPr>
        <w:pStyle w:val="Default"/>
        <w:tabs>
          <w:tab w:val="left" w:pos="1134"/>
        </w:tabs>
        <w:rPr>
          <w:b/>
          <w:color w:val="000000" w:themeColor="text1"/>
        </w:rPr>
      </w:pPr>
    </w:p>
    <w:p w14:paraId="1DB13489" w14:textId="77777777" w:rsidR="00020627" w:rsidRDefault="005411FC" w:rsidP="003017E8">
      <w:pPr>
        <w:pStyle w:val="Default"/>
        <w:tabs>
          <w:tab w:val="left" w:pos="1134"/>
        </w:tabs>
        <w:rPr>
          <w:b/>
          <w:color w:val="000000" w:themeColor="text1"/>
        </w:rPr>
      </w:pPr>
      <w:r>
        <w:rPr>
          <w:b/>
          <w:color w:val="000000" w:themeColor="text1"/>
        </w:rPr>
        <w:t>8</w:t>
      </w:r>
      <w:r w:rsidR="003A2CF9">
        <w:rPr>
          <w:b/>
          <w:color w:val="000000" w:themeColor="text1"/>
        </w:rPr>
        <w:t>.3</w:t>
      </w:r>
      <w:r w:rsidR="003A2CF9">
        <w:rPr>
          <w:b/>
          <w:color w:val="000000" w:themeColor="text1"/>
        </w:rPr>
        <w:tab/>
      </w:r>
      <w:r w:rsidR="00020627" w:rsidRPr="00020627">
        <w:rPr>
          <w:b/>
          <w:color w:val="000000" w:themeColor="text1"/>
        </w:rPr>
        <w:t>Clinical Audit</w:t>
      </w:r>
    </w:p>
    <w:p w14:paraId="32392B4F" w14:textId="77777777" w:rsidR="00020627" w:rsidRDefault="00020627" w:rsidP="003017E8">
      <w:pPr>
        <w:pStyle w:val="Default"/>
        <w:tabs>
          <w:tab w:val="left" w:pos="1134"/>
        </w:tabs>
        <w:rPr>
          <w:b/>
          <w:color w:val="000000" w:themeColor="text1"/>
        </w:rPr>
      </w:pPr>
    </w:p>
    <w:p w14:paraId="563F50BC" w14:textId="11A16A63" w:rsidR="003A2CF9" w:rsidRPr="00B50932" w:rsidRDefault="005411FC" w:rsidP="003017E8">
      <w:pPr>
        <w:pStyle w:val="Default"/>
        <w:tabs>
          <w:tab w:val="left" w:pos="1134"/>
        </w:tabs>
        <w:ind w:left="1134" w:hanging="1134"/>
        <w:rPr>
          <w:color w:val="000000" w:themeColor="text1"/>
        </w:rPr>
      </w:pPr>
      <w:r>
        <w:rPr>
          <w:color w:val="000000" w:themeColor="text1"/>
        </w:rPr>
        <w:t>8</w:t>
      </w:r>
      <w:r w:rsidR="003A2CF9">
        <w:rPr>
          <w:color w:val="000000" w:themeColor="text1"/>
        </w:rPr>
        <w:t>.3</w:t>
      </w:r>
      <w:r w:rsidR="00020627" w:rsidRPr="006E160A">
        <w:rPr>
          <w:color w:val="000000" w:themeColor="text1"/>
        </w:rPr>
        <w:t>.1</w:t>
      </w:r>
      <w:r w:rsidR="00020627" w:rsidRPr="006E160A">
        <w:rPr>
          <w:color w:val="000000" w:themeColor="text1"/>
        </w:rPr>
        <w:tab/>
      </w:r>
      <w:bookmarkStart w:id="9" w:name="_Hlk113010969"/>
      <w:r w:rsidRPr="00BE592B">
        <w:rPr>
          <w:color w:val="000000" w:themeColor="text1"/>
        </w:rPr>
        <w:t xml:space="preserve">The </w:t>
      </w:r>
      <w:r w:rsidR="003A48B8" w:rsidRPr="00BE592B">
        <w:rPr>
          <w:color w:val="000000" w:themeColor="text1"/>
        </w:rPr>
        <w:t>Somerset</w:t>
      </w:r>
      <w:r w:rsidRPr="00BE592B">
        <w:rPr>
          <w:color w:val="000000" w:themeColor="text1"/>
        </w:rPr>
        <w:t xml:space="preserve"> </w:t>
      </w:r>
      <w:r w:rsidR="003A48B8" w:rsidRPr="00BE592B">
        <w:rPr>
          <w:color w:val="000000" w:themeColor="text1"/>
        </w:rPr>
        <w:t>NHS F</w:t>
      </w:r>
      <w:r w:rsidRPr="00BE592B">
        <w:rPr>
          <w:color w:val="000000" w:themeColor="text1"/>
        </w:rPr>
        <w:t xml:space="preserve">oundation Trust CLA Nurse </w:t>
      </w:r>
      <w:r w:rsidR="00527799">
        <w:rPr>
          <w:color w:val="000000" w:themeColor="text1"/>
        </w:rPr>
        <w:t>T</w:t>
      </w:r>
      <w:r w:rsidRPr="00BE592B">
        <w:rPr>
          <w:color w:val="000000" w:themeColor="text1"/>
        </w:rPr>
        <w:t>eam quality assured</w:t>
      </w:r>
      <w:r w:rsidR="00BE592B" w:rsidRPr="00BE592B">
        <w:rPr>
          <w:color w:val="000000" w:themeColor="text1"/>
        </w:rPr>
        <w:t xml:space="preserve"> 107</w:t>
      </w:r>
      <w:r w:rsidRPr="00BE592B">
        <w:rPr>
          <w:color w:val="000000" w:themeColor="text1"/>
        </w:rPr>
        <w:t xml:space="preserve"> completed Review Health Assessments via peer review</w:t>
      </w:r>
      <w:r w:rsidR="00BE592B" w:rsidRPr="00BE592B">
        <w:rPr>
          <w:color w:val="000000" w:themeColor="text1"/>
        </w:rPr>
        <w:t>, (this is compared to 259 in the previous year 2020-2021</w:t>
      </w:r>
      <w:r w:rsidR="00E83FA7">
        <w:rPr>
          <w:color w:val="000000" w:themeColor="text1"/>
        </w:rPr>
        <w:t xml:space="preserve"> which also included Initial Health Assessments</w:t>
      </w:r>
      <w:r w:rsidR="00A95F69" w:rsidRPr="00BE592B">
        <w:rPr>
          <w:color w:val="000000" w:themeColor="text1"/>
        </w:rPr>
        <w:t>)</w:t>
      </w:r>
      <w:r w:rsidR="00A95F69">
        <w:rPr>
          <w:color w:val="000000" w:themeColor="text1"/>
        </w:rPr>
        <w:t>, using</w:t>
      </w:r>
      <w:r w:rsidRPr="00BE592B">
        <w:rPr>
          <w:color w:val="000000" w:themeColor="text1"/>
        </w:rPr>
        <w:t xml:space="preserve"> an agreed benchmarking Quality Assurance Tool</w:t>
      </w:r>
      <w:r w:rsidR="003A48B8" w:rsidRPr="00BE592B">
        <w:rPr>
          <w:color w:val="000000" w:themeColor="text1"/>
        </w:rPr>
        <w:t>, (Somerset CCG 2019</w:t>
      </w:r>
      <w:r w:rsidRPr="00BE592B">
        <w:rPr>
          <w:color w:val="000000" w:themeColor="text1"/>
        </w:rPr>
        <w:t>) and their clinical expertise</w:t>
      </w:r>
      <w:bookmarkEnd w:id="9"/>
      <w:r w:rsidRPr="00BE592B">
        <w:rPr>
          <w:color w:val="000000" w:themeColor="text1"/>
        </w:rPr>
        <w:t>.</w:t>
      </w:r>
      <w:r w:rsidR="003A48B8" w:rsidRPr="00BE592B">
        <w:rPr>
          <w:color w:val="000000" w:themeColor="text1"/>
        </w:rPr>
        <w:t xml:space="preserve"> </w:t>
      </w:r>
      <w:r w:rsidR="00E83FA7">
        <w:rPr>
          <w:color w:val="000000" w:themeColor="text1"/>
        </w:rPr>
        <w:t xml:space="preserve"> Service Specification negotiations agreed that </w:t>
      </w:r>
      <w:r w:rsidR="00F66B27">
        <w:rPr>
          <w:color w:val="000000" w:themeColor="text1"/>
        </w:rPr>
        <w:t>15</w:t>
      </w:r>
      <w:r w:rsidR="000A5261">
        <w:rPr>
          <w:color w:val="000000" w:themeColor="text1"/>
        </w:rPr>
        <w:t>%</w:t>
      </w:r>
      <w:r w:rsidR="00E8765E">
        <w:rPr>
          <w:color w:val="000000" w:themeColor="text1"/>
        </w:rPr>
        <w:t xml:space="preserve"> of</w:t>
      </w:r>
      <w:r w:rsidR="000A5261">
        <w:rPr>
          <w:color w:val="000000" w:themeColor="text1"/>
        </w:rPr>
        <w:t xml:space="preserve"> </w:t>
      </w:r>
      <w:r w:rsidR="00E83FA7">
        <w:rPr>
          <w:color w:val="000000" w:themeColor="text1"/>
        </w:rPr>
        <w:t>I</w:t>
      </w:r>
      <w:r w:rsidR="000F11D3">
        <w:rPr>
          <w:color w:val="000000" w:themeColor="text1"/>
        </w:rPr>
        <w:t xml:space="preserve">nitial and </w:t>
      </w:r>
      <w:r w:rsidR="00E83FA7">
        <w:rPr>
          <w:color w:val="000000" w:themeColor="text1"/>
        </w:rPr>
        <w:t>R</w:t>
      </w:r>
      <w:r w:rsidR="000F11D3">
        <w:rPr>
          <w:color w:val="000000" w:themeColor="text1"/>
        </w:rPr>
        <w:t xml:space="preserve">eview </w:t>
      </w:r>
      <w:r w:rsidR="00E83FA7">
        <w:rPr>
          <w:color w:val="000000" w:themeColor="text1"/>
        </w:rPr>
        <w:t>H</w:t>
      </w:r>
      <w:r w:rsidR="000F11D3">
        <w:rPr>
          <w:color w:val="000000" w:themeColor="text1"/>
        </w:rPr>
        <w:t xml:space="preserve">ealth </w:t>
      </w:r>
      <w:r w:rsidR="00E83FA7">
        <w:rPr>
          <w:color w:val="000000" w:themeColor="text1"/>
        </w:rPr>
        <w:t>A</w:t>
      </w:r>
      <w:r w:rsidR="000F11D3">
        <w:rPr>
          <w:color w:val="000000" w:themeColor="text1"/>
        </w:rPr>
        <w:t>ssessments</w:t>
      </w:r>
      <w:r w:rsidR="00E83FA7">
        <w:rPr>
          <w:color w:val="000000" w:themeColor="text1"/>
        </w:rPr>
        <w:t xml:space="preserve"> would be quality assured in 2021/2022 and that from October 2021 Initial Health Assessment quality assurance would be undertaken by the newly appointed Named Doctor for Children Looked After and Care Leavers</w:t>
      </w:r>
      <w:r w:rsidR="00E8765E">
        <w:rPr>
          <w:color w:val="000000" w:themeColor="text1"/>
        </w:rPr>
        <w:t>.</w:t>
      </w:r>
      <w:r w:rsidR="003A48B8" w:rsidRPr="00E8765E">
        <w:rPr>
          <w:color w:val="000000" w:themeColor="text1"/>
        </w:rPr>
        <w:t xml:space="preserve"> </w:t>
      </w:r>
      <w:r w:rsidR="003A48B8" w:rsidRPr="005E390B">
        <w:rPr>
          <w:color w:val="000000" w:themeColor="text1"/>
        </w:rPr>
        <w:t xml:space="preserve">This process has illustrated a steady improvement </w:t>
      </w:r>
      <w:r w:rsidR="00E83FA7">
        <w:rPr>
          <w:color w:val="000000" w:themeColor="text1"/>
        </w:rPr>
        <w:t xml:space="preserve">in assessment quality </w:t>
      </w:r>
      <w:r w:rsidR="003A48B8" w:rsidRPr="005E390B">
        <w:rPr>
          <w:color w:val="000000" w:themeColor="text1"/>
        </w:rPr>
        <w:t xml:space="preserve">during the year and is evident in the improved quality of health information available for other related processes including the Multi Agency Children’s </w:t>
      </w:r>
      <w:r w:rsidR="003A48B8" w:rsidRPr="005E390B">
        <w:rPr>
          <w:color w:val="000000" w:themeColor="text1"/>
        </w:rPr>
        <w:lastRenderedPageBreak/>
        <w:t>Complex Case Panel, Education and Health Care Plan statutory reviews and for the adoption process.</w:t>
      </w:r>
      <w:r w:rsidR="00B32CB7">
        <w:rPr>
          <w:color w:val="000000" w:themeColor="text1"/>
        </w:rPr>
        <w:t xml:space="preserve"> </w:t>
      </w:r>
    </w:p>
    <w:p w14:paraId="560930BC" w14:textId="77777777" w:rsidR="003A48B8" w:rsidRDefault="003A48B8" w:rsidP="003017E8">
      <w:pPr>
        <w:pStyle w:val="Default"/>
        <w:tabs>
          <w:tab w:val="left" w:pos="1134"/>
        </w:tabs>
        <w:ind w:left="1134" w:hanging="1134"/>
        <w:rPr>
          <w:color w:val="000000" w:themeColor="text1"/>
        </w:rPr>
      </w:pPr>
    </w:p>
    <w:p w14:paraId="2E94B34F" w14:textId="049FDAA7" w:rsidR="00061559" w:rsidRPr="00061559" w:rsidRDefault="003A48B8" w:rsidP="003017E8">
      <w:pPr>
        <w:pStyle w:val="Default"/>
        <w:tabs>
          <w:tab w:val="left" w:pos="1134"/>
        </w:tabs>
        <w:ind w:left="1134" w:hanging="1134"/>
        <w:rPr>
          <w:color w:val="000000" w:themeColor="text1"/>
        </w:rPr>
      </w:pPr>
      <w:r>
        <w:rPr>
          <w:color w:val="000000" w:themeColor="text1"/>
        </w:rPr>
        <w:t>8.3.2</w:t>
      </w:r>
      <w:r>
        <w:rPr>
          <w:color w:val="000000" w:themeColor="text1"/>
        </w:rPr>
        <w:tab/>
      </w:r>
      <w:r w:rsidR="00061559" w:rsidRPr="00061559">
        <w:rPr>
          <w:color w:val="000000" w:themeColor="text1"/>
        </w:rPr>
        <w:t xml:space="preserve">Between November 2021 and July 2022, </w:t>
      </w:r>
      <w:r w:rsidR="001116FA">
        <w:rPr>
          <w:color w:val="000000" w:themeColor="text1"/>
        </w:rPr>
        <w:t>quality assurance processes identified five Initial Health Assessments as being</w:t>
      </w:r>
      <w:r w:rsidR="00061559" w:rsidRPr="00061559">
        <w:rPr>
          <w:color w:val="000000" w:themeColor="text1"/>
        </w:rPr>
        <w:t xml:space="preserve"> of insufficient quality to meet baseline </w:t>
      </w:r>
      <w:r w:rsidR="001116FA" w:rsidRPr="00061559">
        <w:rPr>
          <w:color w:val="000000" w:themeColor="text1"/>
        </w:rPr>
        <w:t>standards and</w:t>
      </w:r>
      <w:r w:rsidR="00061559" w:rsidRPr="00061559">
        <w:rPr>
          <w:color w:val="000000" w:themeColor="text1"/>
        </w:rPr>
        <w:t xml:space="preserve"> were returned to the original author with feedback for completion before distribution</w:t>
      </w:r>
      <w:r w:rsidR="001116FA">
        <w:rPr>
          <w:color w:val="000000" w:themeColor="text1"/>
        </w:rPr>
        <w:t>,</w:t>
      </w:r>
      <w:r w:rsidR="00061559" w:rsidRPr="00061559">
        <w:rPr>
          <w:color w:val="000000" w:themeColor="text1"/>
        </w:rPr>
        <w:t xml:space="preserve"> (one IHA was completed out of county, four were within county having all been completed in one clinic by one health professional). The four in-county IHAs required </w:t>
      </w:r>
      <w:r w:rsidR="001116FA">
        <w:rPr>
          <w:color w:val="000000" w:themeColor="text1"/>
        </w:rPr>
        <w:t xml:space="preserve">recall of the children concerned for an additional assessment.  The issue was escalated to the author and their line manager, with additional training and supervision offered.  </w:t>
      </w:r>
    </w:p>
    <w:p w14:paraId="5FD8D1FE" w14:textId="77777777" w:rsidR="00061559" w:rsidRDefault="00061559" w:rsidP="003017E8">
      <w:pPr>
        <w:pStyle w:val="Default"/>
        <w:tabs>
          <w:tab w:val="left" w:pos="1134"/>
        </w:tabs>
        <w:ind w:left="1134" w:hanging="1134"/>
        <w:rPr>
          <w:color w:val="000000" w:themeColor="text1"/>
        </w:rPr>
      </w:pPr>
    </w:p>
    <w:p w14:paraId="399F807A" w14:textId="12AF069F" w:rsidR="003A48B8" w:rsidRDefault="00061559" w:rsidP="003017E8">
      <w:pPr>
        <w:pStyle w:val="Default"/>
        <w:tabs>
          <w:tab w:val="left" w:pos="1134"/>
        </w:tabs>
        <w:ind w:left="1134" w:hanging="1134"/>
        <w:rPr>
          <w:color w:val="000000" w:themeColor="text1"/>
        </w:rPr>
      </w:pPr>
      <w:r>
        <w:rPr>
          <w:color w:val="000000" w:themeColor="text1"/>
        </w:rPr>
        <w:t>8.3.3</w:t>
      </w:r>
      <w:r>
        <w:rPr>
          <w:color w:val="000000" w:themeColor="text1"/>
        </w:rPr>
        <w:tab/>
      </w:r>
      <w:r w:rsidRPr="00061559">
        <w:rPr>
          <w:color w:val="000000" w:themeColor="text1"/>
        </w:rPr>
        <w:t>In January 2022</w:t>
      </w:r>
      <w:r w:rsidR="001116FA">
        <w:rPr>
          <w:color w:val="000000" w:themeColor="text1"/>
        </w:rPr>
        <w:t xml:space="preserve"> </w:t>
      </w:r>
      <w:r w:rsidRPr="00061559">
        <w:rPr>
          <w:color w:val="000000" w:themeColor="text1"/>
        </w:rPr>
        <w:t xml:space="preserve">the IHA template was revised and simplified following user feedback and </w:t>
      </w:r>
      <w:r w:rsidR="001116FA">
        <w:rPr>
          <w:color w:val="000000" w:themeColor="text1"/>
        </w:rPr>
        <w:t>with reference to the quality assurance findings.  S</w:t>
      </w:r>
      <w:r w:rsidRPr="00061559">
        <w:rPr>
          <w:color w:val="000000" w:themeColor="text1"/>
        </w:rPr>
        <w:t xml:space="preserve">ections have </w:t>
      </w:r>
      <w:r w:rsidR="001116FA">
        <w:rPr>
          <w:color w:val="000000" w:themeColor="text1"/>
        </w:rPr>
        <w:t xml:space="preserve">also </w:t>
      </w:r>
      <w:r w:rsidRPr="00061559">
        <w:rPr>
          <w:color w:val="000000" w:themeColor="text1"/>
        </w:rPr>
        <w:t>been added to collect additional information</w:t>
      </w:r>
      <w:r w:rsidR="001116FA">
        <w:rPr>
          <w:color w:val="000000" w:themeColor="text1"/>
        </w:rPr>
        <w:t xml:space="preserve"> relevant to the adoption pathway</w:t>
      </w:r>
      <w:r w:rsidRPr="00061559">
        <w:rPr>
          <w:color w:val="000000" w:themeColor="text1"/>
        </w:rPr>
        <w:t>.</w:t>
      </w:r>
      <w:r>
        <w:rPr>
          <w:color w:val="000000" w:themeColor="text1"/>
        </w:rPr>
        <w:t xml:space="preserve">  </w:t>
      </w:r>
      <w:r w:rsidR="001116FA">
        <w:rPr>
          <w:color w:val="000000" w:themeColor="text1"/>
        </w:rPr>
        <w:t>To date u</w:t>
      </w:r>
      <w:r w:rsidRPr="00061559">
        <w:rPr>
          <w:color w:val="000000" w:themeColor="text1"/>
        </w:rPr>
        <w:t>ser feedback has been very positive</w:t>
      </w:r>
      <w:r>
        <w:rPr>
          <w:color w:val="000000" w:themeColor="text1"/>
        </w:rPr>
        <w:t>,</w:t>
      </w:r>
      <w:r w:rsidRPr="00061559">
        <w:rPr>
          <w:color w:val="000000" w:themeColor="text1"/>
        </w:rPr>
        <w:t xml:space="preserve"> (</w:t>
      </w:r>
      <w:r w:rsidR="001116FA">
        <w:rPr>
          <w:color w:val="000000" w:themeColor="text1"/>
        </w:rPr>
        <w:t xml:space="preserve">e.g. </w:t>
      </w:r>
      <w:r w:rsidRPr="00061559">
        <w:rPr>
          <w:color w:val="000000" w:themeColor="text1"/>
        </w:rPr>
        <w:t>holistic approach to needs of child/improved prompts/shorter, more concise form/less time-consuming to complete and for admin</w:t>
      </w:r>
      <w:r>
        <w:rPr>
          <w:color w:val="000000" w:themeColor="text1"/>
        </w:rPr>
        <w:t>istrators</w:t>
      </w:r>
      <w:r w:rsidRPr="00061559">
        <w:rPr>
          <w:color w:val="000000" w:themeColor="text1"/>
        </w:rPr>
        <w:t xml:space="preserve"> to type)</w:t>
      </w:r>
      <w:r w:rsidR="001116FA">
        <w:rPr>
          <w:color w:val="000000" w:themeColor="text1"/>
        </w:rPr>
        <w:t>, and this is being monitored</w:t>
      </w:r>
      <w:r w:rsidRPr="00061559">
        <w:rPr>
          <w:color w:val="000000" w:themeColor="text1"/>
        </w:rPr>
        <w:t>.</w:t>
      </w:r>
    </w:p>
    <w:p w14:paraId="37109C8A" w14:textId="77777777" w:rsidR="003A48B8" w:rsidRDefault="003A48B8" w:rsidP="003017E8">
      <w:pPr>
        <w:pStyle w:val="Default"/>
        <w:tabs>
          <w:tab w:val="left" w:pos="1134"/>
        </w:tabs>
        <w:ind w:left="1134" w:hanging="1134"/>
        <w:rPr>
          <w:color w:val="000000" w:themeColor="text1"/>
        </w:rPr>
      </w:pPr>
    </w:p>
    <w:p w14:paraId="79C096FA" w14:textId="569DCE32" w:rsidR="003A48B8" w:rsidRPr="003A48B8" w:rsidRDefault="00C160BC" w:rsidP="003017E8">
      <w:pPr>
        <w:pStyle w:val="Default"/>
        <w:tabs>
          <w:tab w:val="left" w:pos="1134"/>
        </w:tabs>
        <w:ind w:left="1134" w:hanging="1134"/>
        <w:rPr>
          <w:color w:val="000000" w:themeColor="text1"/>
        </w:rPr>
      </w:pPr>
      <w:bookmarkStart w:id="10" w:name="_Hlk113004471"/>
      <w:r w:rsidRPr="00982488">
        <w:rPr>
          <w:color w:val="000000" w:themeColor="text1"/>
        </w:rPr>
        <w:t>8.3.</w:t>
      </w:r>
      <w:r w:rsidR="001116FA">
        <w:rPr>
          <w:color w:val="000000" w:themeColor="text1"/>
        </w:rPr>
        <w:t>4</w:t>
      </w:r>
      <w:r w:rsidRPr="00982488">
        <w:rPr>
          <w:color w:val="000000" w:themeColor="text1"/>
        </w:rPr>
        <w:tab/>
      </w:r>
      <w:r w:rsidR="001116FA">
        <w:rPr>
          <w:color w:val="000000" w:themeColor="text1"/>
        </w:rPr>
        <w:t>An additional documentation</w:t>
      </w:r>
      <w:r w:rsidRPr="00982488">
        <w:rPr>
          <w:color w:val="000000" w:themeColor="text1"/>
        </w:rPr>
        <w:t xml:space="preserve"> audit will be </w:t>
      </w:r>
      <w:r w:rsidR="001116FA">
        <w:rPr>
          <w:color w:val="000000" w:themeColor="text1"/>
        </w:rPr>
        <w:t>undertaken</w:t>
      </w:r>
      <w:r w:rsidRPr="00982488">
        <w:rPr>
          <w:color w:val="000000" w:themeColor="text1"/>
        </w:rPr>
        <w:t xml:space="preserve"> in December 2022 by which time it is expected Public Health Nursing will have migrated to a</w:t>
      </w:r>
      <w:r w:rsidR="001116FA">
        <w:rPr>
          <w:color w:val="000000" w:themeColor="text1"/>
        </w:rPr>
        <w:t>n independent</w:t>
      </w:r>
      <w:r w:rsidRPr="00982488">
        <w:rPr>
          <w:color w:val="000000" w:themeColor="text1"/>
        </w:rPr>
        <w:t xml:space="preserve"> electr</w:t>
      </w:r>
      <w:r w:rsidR="001116FA">
        <w:rPr>
          <w:color w:val="000000" w:themeColor="text1"/>
        </w:rPr>
        <w:t>onic</w:t>
      </w:r>
      <w:r w:rsidRPr="00982488">
        <w:rPr>
          <w:color w:val="000000" w:themeColor="text1"/>
        </w:rPr>
        <w:t xml:space="preserve"> records system</w:t>
      </w:r>
      <w:r w:rsidR="001116FA">
        <w:rPr>
          <w:color w:val="000000" w:themeColor="text1"/>
        </w:rPr>
        <w:t xml:space="preserve">.  The impact on the overall quality and effectiveness of statutory health assessments is </w:t>
      </w:r>
      <w:r w:rsidR="002249A6">
        <w:rPr>
          <w:color w:val="000000" w:themeColor="text1"/>
        </w:rPr>
        <w:t>currently</w:t>
      </w:r>
      <w:r w:rsidR="001116FA">
        <w:rPr>
          <w:color w:val="000000" w:themeColor="text1"/>
        </w:rPr>
        <w:t xml:space="preserve"> unknown but it is hoped the new audit will provide some clarity on this change.  </w:t>
      </w:r>
      <w:r>
        <w:rPr>
          <w:color w:val="000000" w:themeColor="text1"/>
        </w:rPr>
        <w:t xml:space="preserve">  </w:t>
      </w:r>
    </w:p>
    <w:p w14:paraId="6C6CE2AA" w14:textId="77777777" w:rsidR="00C83C2B" w:rsidRDefault="00C83C2B" w:rsidP="003017E8">
      <w:pPr>
        <w:pStyle w:val="Default"/>
        <w:tabs>
          <w:tab w:val="left" w:pos="1134"/>
        </w:tabs>
        <w:ind w:left="1080" w:hanging="1080"/>
        <w:rPr>
          <w:color w:val="000000" w:themeColor="text1"/>
        </w:rPr>
      </w:pPr>
    </w:p>
    <w:bookmarkEnd w:id="10"/>
    <w:p w14:paraId="284078B0" w14:textId="77777777" w:rsidR="00C83C2B" w:rsidRDefault="005411FC" w:rsidP="003017E8">
      <w:pPr>
        <w:pStyle w:val="Default"/>
        <w:tabs>
          <w:tab w:val="left" w:pos="1134"/>
        </w:tabs>
        <w:ind w:left="1080" w:hanging="1080"/>
        <w:rPr>
          <w:b/>
          <w:color w:val="000000" w:themeColor="text1"/>
        </w:rPr>
      </w:pPr>
      <w:r>
        <w:rPr>
          <w:b/>
          <w:color w:val="000000" w:themeColor="text1"/>
        </w:rPr>
        <w:t>8</w:t>
      </w:r>
      <w:r w:rsidR="00C83C2B" w:rsidRPr="00910FC7">
        <w:rPr>
          <w:b/>
          <w:color w:val="000000" w:themeColor="text1"/>
        </w:rPr>
        <w:t>.4</w:t>
      </w:r>
      <w:r w:rsidR="00C83C2B" w:rsidRPr="00910FC7">
        <w:rPr>
          <w:b/>
          <w:color w:val="000000" w:themeColor="text1"/>
        </w:rPr>
        <w:tab/>
      </w:r>
      <w:r w:rsidR="000711C3">
        <w:rPr>
          <w:b/>
          <w:color w:val="000000" w:themeColor="text1"/>
        </w:rPr>
        <w:t xml:space="preserve">Year </w:t>
      </w:r>
      <w:r w:rsidR="000711C3" w:rsidRPr="00910FC7">
        <w:rPr>
          <w:b/>
          <w:color w:val="000000" w:themeColor="text1"/>
        </w:rPr>
        <w:t>end</w:t>
      </w:r>
      <w:r w:rsidR="00C83C2B" w:rsidRPr="00910FC7">
        <w:rPr>
          <w:b/>
          <w:color w:val="000000" w:themeColor="text1"/>
        </w:rPr>
        <w:t xml:space="preserve"> performance</w:t>
      </w:r>
    </w:p>
    <w:p w14:paraId="4C62C530" w14:textId="77777777" w:rsidR="00910FC7" w:rsidRDefault="00910FC7" w:rsidP="003017E8">
      <w:pPr>
        <w:pStyle w:val="Default"/>
        <w:tabs>
          <w:tab w:val="left" w:pos="1134"/>
        </w:tabs>
        <w:ind w:left="1080" w:hanging="1080"/>
        <w:rPr>
          <w:b/>
          <w:color w:val="000000" w:themeColor="text1"/>
        </w:rPr>
      </w:pPr>
    </w:p>
    <w:p w14:paraId="0433A6B2" w14:textId="10604BA4" w:rsidR="000711C3" w:rsidRPr="000D4871" w:rsidRDefault="005411FC" w:rsidP="003017E8">
      <w:pPr>
        <w:pStyle w:val="Default"/>
        <w:tabs>
          <w:tab w:val="left" w:pos="1134"/>
        </w:tabs>
        <w:ind w:left="1080" w:hanging="1080"/>
        <w:rPr>
          <w:i/>
          <w:color w:val="000000" w:themeColor="text1"/>
        </w:rPr>
      </w:pPr>
      <w:r>
        <w:rPr>
          <w:color w:val="000000" w:themeColor="text1"/>
        </w:rPr>
        <w:t>8</w:t>
      </w:r>
      <w:r w:rsidR="00910FC7" w:rsidRPr="00910FC7">
        <w:rPr>
          <w:color w:val="000000" w:themeColor="text1"/>
        </w:rPr>
        <w:t>.4.1</w:t>
      </w:r>
      <w:r w:rsidR="00910FC7" w:rsidRPr="00910FC7">
        <w:rPr>
          <w:color w:val="000000" w:themeColor="text1"/>
        </w:rPr>
        <w:tab/>
      </w:r>
      <w:r w:rsidR="00910FC7" w:rsidRPr="009825A0">
        <w:rPr>
          <w:color w:val="000000" w:themeColor="text1"/>
        </w:rPr>
        <w:t>T</w:t>
      </w:r>
      <w:r w:rsidR="00C259C9" w:rsidRPr="009825A0">
        <w:rPr>
          <w:color w:val="000000" w:themeColor="text1"/>
        </w:rPr>
        <w:t xml:space="preserve">ables </w:t>
      </w:r>
      <w:r w:rsidR="00DF339B">
        <w:rPr>
          <w:color w:val="000000" w:themeColor="text1"/>
        </w:rPr>
        <w:t>4</w:t>
      </w:r>
      <w:r w:rsidR="009825A0" w:rsidRPr="009825A0">
        <w:rPr>
          <w:color w:val="000000" w:themeColor="text1"/>
        </w:rPr>
        <w:t>-</w:t>
      </w:r>
      <w:r w:rsidR="00DF339B">
        <w:rPr>
          <w:color w:val="000000" w:themeColor="text1"/>
        </w:rPr>
        <w:t>7</w:t>
      </w:r>
      <w:r w:rsidR="00187832" w:rsidRPr="009825A0">
        <w:rPr>
          <w:color w:val="000000" w:themeColor="text1"/>
        </w:rPr>
        <w:t xml:space="preserve"> illustrate the </w:t>
      </w:r>
      <w:r w:rsidR="00910FC7" w:rsidRPr="009825A0">
        <w:rPr>
          <w:color w:val="000000" w:themeColor="text1"/>
        </w:rPr>
        <w:t>performance recorded</w:t>
      </w:r>
      <w:r w:rsidR="006813AA" w:rsidRPr="009825A0">
        <w:rPr>
          <w:color w:val="000000" w:themeColor="text1"/>
        </w:rPr>
        <w:t xml:space="preserve"> by the Local A</w:t>
      </w:r>
      <w:r w:rsidR="00187832" w:rsidRPr="009825A0">
        <w:rPr>
          <w:color w:val="000000" w:themeColor="text1"/>
        </w:rPr>
        <w:t>uthority</w:t>
      </w:r>
      <w:r w:rsidR="00910FC7">
        <w:rPr>
          <w:color w:val="000000" w:themeColor="text1"/>
        </w:rPr>
        <w:t xml:space="preserve"> in respect of CLA and Care Leaver </w:t>
      </w:r>
      <w:r w:rsidR="00187832">
        <w:rPr>
          <w:color w:val="000000" w:themeColor="text1"/>
        </w:rPr>
        <w:t xml:space="preserve">Health </w:t>
      </w:r>
      <w:r w:rsidR="00910FC7">
        <w:rPr>
          <w:color w:val="000000" w:themeColor="text1"/>
        </w:rPr>
        <w:t xml:space="preserve">activity </w:t>
      </w:r>
      <w:r w:rsidR="00187832">
        <w:rPr>
          <w:color w:val="000000" w:themeColor="text1"/>
        </w:rPr>
        <w:t xml:space="preserve">in </w:t>
      </w:r>
      <w:r w:rsidR="00C160BC">
        <w:rPr>
          <w:color w:val="000000" w:themeColor="text1"/>
        </w:rPr>
        <w:t>202</w:t>
      </w:r>
      <w:r w:rsidR="005609E2">
        <w:rPr>
          <w:color w:val="000000" w:themeColor="text1"/>
        </w:rPr>
        <w:t>1</w:t>
      </w:r>
      <w:r w:rsidR="00C160BC">
        <w:rPr>
          <w:color w:val="000000" w:themeColor="text1"/>
        </w:rPr>
        <w:t>/202</w:t>
      </w:r>
      <w:r w:rsidR="005609E2">
        <w:rPr>
          <w:color w:val="000000" w:themeColor="text1"/>
        </w:rPr>
        <w:t>2</w:t>
      </w:r>
      <w:r w:rsidR="00187832">
        <w:rPr>
          <w:color w:val="000000" w:themeColor="text1"/>
        </w:rPr>
        <w:t xml:space="preserve">.  </w:t>
      </w:r>
    </w:p>
    <w:p w14:paraId="6888C5FA" w14:textId="1C59AE81" w:rsidR="00DF339B" w:rsidRDefault="00DF339B" w:rsidP="003017E8">
      <w:pPr>
        <w:pStyle w:val="Default"/>
        <w:ind w:left="-567" w:right="-165" w:hanging="142"/>
        <w:jc w:val="center"/>
        <w:rPr>
          <w:b/>
          <w:color w:val="000000" w:themeColor="text1"/>
        </w:rPr>
      </w:pPr>
    </w:p>
    <w:p w14:paraId="4749175E" w14:textId="77777777" w:rsidR="00DF339B" w:rsidRDefault="00C259C9" w:rsidP="003017E8">
      <w:pPr>
        <w:pStyle w:val="Default"/>
        <w:ind w:left="-567" w:right="-165" w:hanging="142"/>
        <w:jc w:val="center"/>
        <w:rPr>
          <w:b/>
          <w:color w:val="000000" w:themeColor="text1"/>
        </w:rPr>
      </w:pPr>
      <w:r>
        <w:rPr>
          <w:b/>
          <w:color w:val="000000" w:themeColor="text1"/>
        </w:rPr>
        <w:t xml:space="preserve">Table </w:t>
      </w:r>
      <w:r w:rsidR="001116FA">
        <w:rPr>
          <w:b/>
          <w:color w:val="000000" w:themeColor="text1"/>
        </w:rPr>
        <w:t>4</w:t>
      </w:r>
      <w:r w:rsidR="000711C3" w:rsidRPr="000711C3">
        <w:rPr>
          <w:b/>
          <w:color w:val="000000" w:themeColor="text1"/>
        </w:rPr>
        <w:t xml:space="preserve"> – </w:t>
      </w:r>
      <w:r w:rsidR="006813AA">
        <w:rPr>
          <w:b/>
          <w:color w:val="000000" w:themeColor="text1"/>
        </w:rPr>
        <w:t xml:space="preserve">Number </w:t>
      </w:r>
      <w:r>
        <w:rPr>
          <w:b/>
          <w:color w:val="000000" w:themeColor="text1"/>
        </w:rPr>
        <w:t xml:space="preserve">and percentage </w:t>
      </w:r>
      <w:r w:rsidR="006813AA">
        <w:rPr>
          <w:b/>
          <w:color w:val="000000" w:themeColor="text1"/>
        </w:rPr>
        <w:t xml:space="preserve">of children who </w:t>
      </w:r>
      <w:r w:rsidR="00DF339B">
        <w:rPr>
          <w:b/>
          <w:color w:val="000000" w:themeColor="text1"/>
        </w:rPr>
        <w:t xml:space="preserve">became Looked After and </w:t>
      </w:r>
      <w:r w:rsidR="006813AA">
        <w:rPr>
          <w:b/>
          <w:color w:val="000000" w:themeColor="text1"/>
        </w:rPr>
        <w:t xml:space="preserve">received an </w:t>
      </w:r>
      <w:r w:rsidR="000711C3" w:rsidRPr="000711C3">
        <w:rPr>
          <w:b/>
          <w:color w:val="000000" w:themeColor="text1"/>
        </w:rPr>
        <w:t xml:space="preserve">Initial Health Assessment </w:t>
      </w:r>
      <w:r w:rsidR="006813AA">
        <w:rPr>
          <w:b/>
          <w:color w:val="000000" w:themeColor="text1"/>
        </w:rPr>
        <w:t xml:space="preserve">within 28 days, (20 working days), </w:t>
      </w:r>
      <w:r w:rsidR="009825A0">
        <w:rPr>
          <w:b/>
          <w:color w:val="000000" w:themeColor="text1"/>
        </w:rPr>
        <w:t xml:space="preserve">in </w:t>
      </w:r>
      <w:r>
        <w:rPr>
          <w:b/>
          <w:color w:val="000000" w:themeColor="text1"/>
        </w:rPr>
        <w:t>202</w:t>
      </w:r>
      <w:r w:rsidR="003B6AEA">
        <w:rPr>
          <w:b/>
          <w:color w:val="000000" w:themeColor="text1"/>
        </w:rPr>
        <w:t>1</w:t>
      </w:r>
      <w:r w:rsidR="009825A0">
        <w:rPr>
          <w:b/>
          <w:color w:val="000000" w:themeColor="text1"/>
        </w:rPr>
        <w:t>/</w:t>
      </w:r>
      <w:r w:rsidR="005609E2">
        <w:rPr>
          <w:b/>
          <w:color w:val="000000" w:themeColor="text1"/>
        </w:rPr>
        <w:t xml:space="preserve">2022 </w:t>
      </w:r>
    </w:p>
    <w:p w14:paraId="2A3B4D2C" w14:textId="15258312" w:rsidR="000711C3" w:rsidRDefault="005609E2" w:rsidP="003017E8">
      <w:pPr>
        <w:pStyle w:val="Default"/>
        <w:ind w:left="-567" w:right="-165" w:hanging="142"/>
        <w:jc w:val="center"/>
        <w:rPr>
          <w:b/>
          <w:color w:val="000000" w:themeColor="text1"/>
        </w:rPr>
      </w:pPr>
      <w:r>
        <w:rPr>
          <w:b/>
          <w:color w:val="000000" w:themeColor="text1"/>
        </w:rPr>
        <w:t>(</w:t>
      </w:r>
      <w:r w:rsidR="00B73392">
        <w:rPr>
          <w:b/>
          <w:color w:val="000000" w:themeColor="text1"/>
        </w:rPr>
        <w:t>Target 90%)</w:t>
      </w:r>
    </w:p>
    <w:p w14:paraId="5B22046E" w14:textId="77777777" w:rsidR="008A568E" w:rsidRPr="000711C3" w:rsidRDefault="008A568E" w:rsidP="003017E8">
      <w:pPr>
        <w:pStyle w:val="Default"/>
        <w:ind w:left="-567" w:right="-165" w:hanging="142"/>
        <w:jc w:val="center"/>
        <w:rPr>
          <w:b/>
          <w:color w:val="000000" w:themeColor="text1"/>
        </w:rPr>
      </w:pPr>
    </w:p>
    <w:p w14:paraId="400C65F4" w14:textId="34AC5A45" w:rsidR="000711C3" w:rsidRDefault="008A568E" w:rsidP="003017E8">
      <w:pPr>
        <w:pStyle w:val="Default"/>
        <w:tabs>
          <w:tab w:val="left" w:pos="1134"/>
        </w:tabs>
        <w:ind w:left="1080" w:hanging="1080"/>
        <w:jc w:val="center"/>
        <w:rPr>
          <w:color w:val="000000" w:themeColor="text1"/>
        </w:rPr>
      </w:pPr>
      <w:r>
        <w:rPr>
          <w:noProof/>
        </w:rPr>
        <w:drawing>
          <wp:inline distT="0" distB="0" distL="0" distR="0" wp14:anchorId="530FD172" wp14:editId="75C5622C">
            <wp:extent cx="5882861" cy="2583815"/>
            <wp:effectExtent l="0" t="0" r="3810" b="6985"/>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B01ABB" w14:textId="7E1AE6A1" w:rsidR="000711C3" w:rsidRDefault="000711C3" w:rsidP="003017E8">
      <w:pPr>
        <w:pStyle w:val="Default"/>
        <w:tabs>
          <w:tab w:val="left" w:pos="1134"/>
        </w:tabs>
        <w:ind w:left="1080" w:hanging="1080"/>
        <w:jc w:val="center"/>
        <w:rPr>
          <w:color w:val="000000" w:themeColor="text1"/>
        </w:rPr>
      </w:pPr>
    </w:p>
    <w:p w14:paraId="0D37E20A" w14:textId="77777777" w:rsidR="00DF339B" w:rsidRDefault="00C259C9" w:rsidP="003017E8">
      <w:pPr>
        <w:pStyle w:val="Default"/>
        <w:tabs>
          <w:tab w:val="left" w:pos="1134"/>
        </w:tabs>
        <w:ind w:left="1080" w:hanging="1080"/>
        <w:jc w:val="center"/>
        <w:rPr>
          <w:b/>
          <w:color w:val="000000" w:themeColor="text1"/>
        </w:rPr>
      </w:pPr>
      <w:r>
        <w:rPr>
          <w:b/>
          <w:color w:val="000000" w:themeColor="text1"/>
        </w:rPr>
        <w:t xml:space="preserve">Table </w:t>
      </w:r>
      <w:r w:rsidR="00DF339B">
        <w:rPr>
          <w:b/>
          <w:color w:val="000000" w:themeColor="text1"/>
        </w:rPr>
        <w:t>5</w:t>
      </w:r>
      <w:r w:rsidRPr="00C259C9">
        <w:rPr>
          <w:b/>
          <w:color w:val="000000" w:themeColor="text1"/>
        </w:rPr>
        <w:t xml:space="preserve"> – Number and percentage of </w:t>
      </w:r>
      <w:r>
        <w:rPr>
          <w:b/>
          <w:color w:val="000000" w:themeColor="text1"/>
        </w:rPr>
        <w:t>children who received a Review</w:t>
      </w:r>
      <w:r w:rsidR="009825A0">
        <w:rPr>
          <w:b/>
          <w:color w:val="000000" w:themeColor="text1"/>
        </w:rPr>
        <w:t xml:space="preserve"> Health Assessment </w:t>
      </w:r>
      <w:r w:rsidRPr="00C259C9">
        <w:rPr>
          <w:b/>
          <w:color w:val="000000" w:themeColor="text1"/>
        </w:rPr>
        <w:t>in 202</w:t>
      </w:r>
      <w:r w:rsidR="003B6AEA">
        <w:rPr>
          <w:b/>
          <w:color w:val="000000" w:themeColor="text1"/>
        </w:rPr>
        <w:t>1</w:t>
      </w:r>
      <w:r w:rsidRPr="00C259C9">
        <w:rPr>
          <w:b/>
          <w:color w:val="000000" w:themeColor="text1"/>
        </w:rPr>
        <w:t>/</w:t>
      </w:r>
      <w:r w:rsidR="00926707" w:rsidRPr="00C259C9">
        <w:rPr>
          <w:b/>
          <w:color w:val="000000" w:themeColor="text1"/>
        </w:rPr>
        <w:t>202</w:t>
      </w:r>
      <w:r w:rsidR="00926707">
        <w:rPr>
          <w:b/>
          <w:color w:val="000000" w:themeColor="text1"/>
        </w:rPr>
        <w:t xml:space="preserve">2 </w:t>
      </w:r>
    </w:p>
    <w:p w14:paraId="395FCAFB" w14:textId="5A125AF2" w:rsidR="00C259C9" w:rsidRDefault="00926707" w:rsidP="003017E8">
      <w:pPr>
        <w:pStyle w:val="Default"/>
        <w:tabs>
          <w:tab w:val="left" w:pos="1134"/>
        </w:tabs>
        <w:ind w:left="1080" w:hanging="1080"/>
        <w:jc w:val="center"/>
        <w:rPr>
          <w:b/>
          <w:color w:val="000000" w:themeColor="text1"/>
        </w:rPr>
      </w:pPr>
      <w:r>
        <w:rPr>
          <w:b/>
          <w:color w:val="000000" w:themeColor="text1"/>
        </w:rPr>
        <w:t>(</w:t>
      </w:r>
      <w:r w:rsidR="00B73392">
        <w:rPr>
          <w:b/>
          <w:color w:val="000000" w:themeColor="text1"/>
        </w:rPr>
        <w:t>Target 90%)</w:t>
      </w:r>
    </w:p>
    <w:p w14:paraId="2AFAD73A" w14:textId="77777777" w:rsidR="006813AA" w:rsidRDefault="006813AA" w:rsidP="003017E8">
      <w:pPr>
        <w:pStyle w:val="Default"/>
        <w:tabs>
          <w:tab w:val="left" w:pos="1134"/>
        </w:tabs>
        <w:ind w:left="1080" w:hanging="1080"/>
        <w:jc w:val="center"/>
        <w:rPr>
          <w:b/>
          <w:color w:val="000000" w:themeColor="text1"/>
        </w:rPr>
      </w:pPr>
    </w:p>
    <w:p w14:paraId="741F8FF4" w14:textId="482393B2" w:rsidR="006813AA" w:rsidRDefault="003B6AEA" w:rsidP="003017E8">
      <w:pPr>
        <w:pStyle w:val="Default"/>
        <w:tabs>
          <w:tab w:val="left" w:pos="1134"/>
        </w:tabs>
        <w:ind w:left="1080" w:hanging="1080"/>
        <w:jc w:val="center"/>
        <w:rPr>
          <w:b/>
          <w:color w:val="000000" w:themeColor="text1"/>
        </w:rPr>
      </w:pPr>
      <w:r>
        <w:rPr>
          <w:noProof/>
        </w:rPr>
        <w:drawing>
          <wp:inline distT="0" distB="0" distL="0" distR="0" wp14:anchorId="17E5F30D" wp14:editId="07E10905">
            <wp:extent cx="5836285" cy="3124200"/>
            <wp:effectExtent l="0" t="0" r="12065" b="0"/>
            <wp:docPr id="6" name="Chart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E27335" w14:textId="77777777" w:rsidR="006813AA" w:rsidRDefault="006813AA" w:rsidP="003017E8">
      <w:pPr>
        <w:pStyle w:val="Default"/>
        <w:tabs>
          <w:tab w:val="left" w:pos="1134"/>
        </w:tabs>
        <w:ind w:left="1080" w:hanging="1080"/>
        <w:jc w:val="center"/>
        <w:rPr>
          <w:b/>
          <w:color w:val="000000" w:themeColor="text1"/>
        </w:rPr>
      </w:pPr>
    </w:p>
    <w:p w14:paraId="7F6AA3EC" w14:textId="77777777" w:rsidR="00C259C9" w:rsidRDefault="00C259C9" w:rsidP="003017E8">
      <w:pPr>
        <w:pStyle w:val="Default"/>
        <w:tabs>
          <w:tab w:val="left" w:pos="1134"/>
        </w:tabs>
        <w:ind w:left="1080" w:hanging="1080"/>
        <w:jc w:val="center"/>
        <w:rPr>
          <w:b/>
          <w:color w:val="000000" w:themeColor="text1"/>
        </w:rPr>
      </w:pPr>
    </w:p>
    <w:p w14:paraId="7DC1AF50" w14:textId="77777777" w:rsidR="00DF339B" w:rsidRDefault="00DF339B" w:rsidP="003017E8">
      <w:pPr>
        <w:pStyle w:val="Default"/>
        <w:tabs>
          <w:tab w:val="left" w:pos="1134"/>
        </w:tabs>
        <w:ind w:left="1080" w:hanging="1080"/>
        <w:jc w:val="center"/>
        <w:rPr>
          <w:b/>
          <w:color w:val="000000" w:themeColor="text1"/>
        </w:rPr>
      </w:pPr>
    </w:p>
    <w:p w14:paraId="719D1973" w14:textId="77777777" w:rsidR="00DF339B" w:rsidRDefault="00DF339B" w:rsidP="003017E8">
      <w:pPr>
        <w:pStyle w:val="Default"/>
        <w:tabs>
          <w:tab w:val="left" w:pos="1134"/>
        </w:tabs>
        <w:ind w:left="1080" w:hanging="1080"/>
        <w:jc w:val="center"/>
        <w:rPr>
          <w:b/>
          <w:color w:val="000000" w:themeColor="text1"/>
        </w:rPr>
      </w:pPr>
    </w:p>
    <w:p w14:paraId="391F95B0" w14:textId="0BA006B0" w:rsidR="006813AA" w:rsidRDefault="002C674E" w:rsidP="003017E8">
      <w:pPr>
        <w:pStyle w:val="Default"/>
        <w:tabs>
          <w:tab w:val="left" w:pos="1134"/>
        </w:tabs>
        <w:ind w:left="1080" w:hanging="1080"/>
        <w:jc w:val="center"/>
        <w:rPr>
          <w:b/>
          <w:color w:val="000000" w:themeColor="text1"/>
        </w:rPr>
      </w:pPr>
      <w:r>
        <w:rPr>
          <w:b/>
          <w:color w:val="000000" w:themeColor="text1"/>
        </w:rPr>
        <w:t>T</w:t>
      </w:r>
      <w:r w:rsidR="00C259C9">
        <w:rPr>
          <w:b/>
          <w:color w:val="000000" w:themeColor="text1"/>
        </w:rPr>
        <w:t xml:space="preserve">able </w:t>
      </w:r>
      <w:r w:rsidR="00DF339B">
        <w:rPr>
          <w:b/>
          <w:color w:val="000000" w:themeColor="text1"/>
        </w:rPr>
        <w:t>6</w:t>
      </w:r>
      <w:r w:rsidR="00C259C9">
        <w:rPr>
          <w:b/>
          <w:color w:val="000000" w:themeColor="text1"/>
        </w:rPr>
        <w:t xml:space="preserve"> – Number </w:t>
      </w:r>
      <w:r w:rsidR="009825A0">
        <w:rPr>
          <w:b/>
          <w:color w:val="000000" w:themeColor="text1"/>
        </w:rPr>
        <w:t xml:space="preserve">and percentage </w:t>
      </w:r>
      <w:r w:rsidR="00C259C9">
        <w:rPr>
          <w:b/>
          <w:color w:val="000000" w:themeColor="text1"/>
        </w:rPr>
        <w:t>of children who have been looked after for more</w:t>
      </w:r>
      <w:r w:rsidR="009825A0">
        <w:rPr>
          <w:b/>
          <w:color w:val="000000" w:themeColor="text1"/>
        </w:rPr>
        <w:t xml:space="preserve"> than one year who received</w:t>
      </w:r>
      <w:r w:rsidR="00C259C9">
        <w:rPr>
          <w:b/>
          <w:color w:val="000000" w:themeColor="text1"/>
        </w:rPr>
        <w:t xml:space="preserve"> a dental assessment</w:t>
      </w:r>
      <w:r w:rsidR="009825A0">
        <w:rPr>
          <w:b/>
          <w:color w:val="000000" w:themeColor="text1"/>
        </w:rPr>
        <w:t xml:space="preserve"> in 202</w:t>
      </w:r>
      <w:r w:rsidR="003B6AEA">
        <w:rPr>
          <w:b/>
          <w:color w:val="000000" w:themeColor="text1"/>
        </w:rPr>
        <w:t>1</w:t>
      </w:r>
      <w:r w:rsidR="009825A0">
        <w:rPr>
          <w:b/>
          <w:color w:val="000000" w:themeColor="text1"/>
        </w:rPr>
        <w:t>/202</w:t>
      </w:r>
      <w:r w:rsidR="003B6AEA">
        <w:rPr>
          <w:b/>
          <w:color w:val="000000" w:themeColor="text1"/>
        </w:rPr>
        <w:t>2</w:t>
      </w:r>
      <w:r w:rsidR="00B73392">
        <w:rPr>
          <w:b/>
          <w:color w:val="000000" w:themeColor="text1"/>
        </w:rPr>
        <w:t xml:space="preserve"> (Target 90%)</w:t>
      </w:r>
    </w:p>
    <w:p w14:paraId="0BBE4BA5" w14:textId="77777777" w:rsidR="00C259C9" w:rsidRDefault="00C259C9" w:rsidP="003017E8">
      <w:pPr>
        <w:pStyle w:val="Default"/>
        <w:tabs>
          <w:tab w:val="left" w:pos="1134"/>
        </w:tabs>
        <w:ind w:left="1080" w:hanging="1080"/>
        <w:jc w:val="center"/>
        <w:rPr>
          <w:b/>
          <w:color w:val="000000" w:themeColor="text1"/>
        </w:rPr>
      </w:pPr>
    </w:p>
    <w:p w14:paraId="1E68B017" w14:textId="77777777" w:rsidR="00C259C9" w:rsidRDefault="00C259C9" w:rsidP="003017E8">
      <w:pPr>
        <w:pStyle w:val="Default"/>
        <w:tabs>
          <w:tab w:val="left" w:pos="1134"/>
        </w:tabs>
        <w:ind w:left="1080" w:hanging="1080"/>
        <w:jc w:val="center"/>
        <w:rPr>
          <w:b/>
          <w:color w:val="000000" w:themeColor="text1"/>
        </w:rPr>
      </w:pPr>
    </w:p>
    <w:p w14:paraId="31383035" w14:textId="5D31C5B0" w:rsidR="006813AA" w:rsidRDefault="003B6AEA" w:rsidP="003017E8">
      <w:pPr>
        <w:pStyle w:val="Default"/>
        <w:tabs>
          <w:tab w:val="left" w:pos="1134"/>
        </w:tabs>
        <w:ind w:left="1080" w:hanging="1080"/>
        <w:jc w:val="center"/>
        <w:rPr>
          <w:b/>
          <w:noProof/>
          <w:color w:val="000000" w:themeColor="text1"/>
        </w:rPr>
      </w:pPr>
      <w:r>
        <w:rPr>
          <w:noProof/>
        </w:rPr>
        <w:drawing>
          <wp:inline distT="0" distB="0" distL="0" distR="0" wp14:anchorId="5979CFF2" wp14:editId="36842EB8">
            <wp:extent cx="5836285" cy="3286125"/>
            <wp:effectExtent l="0" t="0" r="12065" b="9525"/>
            <wp:docPr id="8" name="Chart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9E9673" w14:textId="6EA1BF26" w:rsidR="003B6AEA" w:rsidRDefault="003B6AEA" w:rsidP="003017E8">
      <w:pPr>
        <w:pStyle w:val="Default"/>
        <w:tabs>
          <w:tab w:val="left" w:pos="1134"/>
        </w:tabs>
        <w:ind w:left="1080" w:hanging="1080"/>
        <w:jc w:val="center"/>
        <w:rPr>
          <w:b/>
          <w:noProof/>
          <w:color w:val="000000" w:themeColor="text1"/>
        </w:rPr>
      </w:pPr>
    </w:p>
    <w:p w14:paraId="4E2EFA55" w14:textId="77777777" w:rsidR="003B6AEA" w:rsidRDefault="003B6AEA" w:rsidP="003017E8">
      <w:pPr>
        <w:pStyle w:val="Default"/>
        <w:tabs>
          <w:tab w:val="left" w:pos="1134"/>
        </w:tabs>
        <w:ind w:left="1080" w:hanging="1080"/>
        <w:jc w:val="center"/>
        <w:rPr>
          <w:b/>
          <w:color w:val="000000" w:themeColor="text1"/>
        </w:rPr>
      </w:pPr>
    </w:p>
    <w:p w14:paraId="539E3087" w14:textId="454BC68F" w:rsidR="002B7285" w:rsidRDefault="00C259C9" w:rsidP="003017E8">
      <w:pPr>
        <w:tabs>
          <w:tab w:val="left" w:pos="1134"/>
        </w:tabs>
        <w:ind w:left="567" w:hanging="567"/>
        <w:jc w:val="center"/>
        <w:rPr>
          <w:rFonts w:ascii="Arial" w:hAnsi="Arial" w:cs="Arial"/>
          <w:b/>
          <w:color w:val="000000" w:themeColor="text1"/>
        </w:rPr>
      </w:pPr>
      <w:r>
        <w:rPr>
          <w:rFonts w:ascii="Arial" w:hAnsi="Arial" w:cs="Arial"/>
          <w:b/>
          <w:color w:val="000000" w:themeColor="text1"/>
        </w:rPr>
        <w:t xml:space="preserve">Table </w:t>
      </w:r>
      <w:r w:rsidR="00DF339B">
        <w:rPr>
          <w:rFonts w:ascii="Arial" w:hAnsi="Arial" w:cs="Arial"/>
          <w:b/>
          <w:color w:val="000000" w:themeColor="text1"/>
        </w:rPr>
        <w:t>7</w:t>
      </w:r>
      <w:r w:rsidR="002B7285">
        <w:rPr>
          <w:rFonts w:ascii="Arial" w:hAnsi="Arial" w:cs="Arial"/>
          <w:b/>
          <w:color w:val="000000" w:themeColor="text1"/>
        </w:rPr>
        <w:t xml:space="preserve"> –</w:t>
      </w:r>
      <w:r>
        <w:rPr>
          <w:rFonts w:ascii="Arial" w:hAnsi="Arial" w:cs="Arial"/>
          <w:b/>
          <w:color w:val="000000" w:themeColor="text1"/>
        </w:rPr>
        <w:t xml:space="preserve"> </w:t>
      </w:r>
      <w:r w:rsidRPr="00C259C9">
        <w:rPr>
          <w:rFonts w:ascii="Arial" w:hAnsi="Arial" w:cs="Arial"/>
          <w:b/>
          <w:color w:val="000000" w:themeColor="text1"/>
        </w:rPr>
        <w:t>Number</w:t>
      </w:r>
      <w:r w:rsidR="009825A0">
        <w:rPr>
          <w:rFonts w:ascii="Arial" w:hAnsi="Arial" w:cs="Arial"/>
          <w:b/>
          <w:color w:val="000000" w:themeColor="text1"/>
        </w:rPr>
        <w:t xml:space="preserve"> and percentage</w:t>
      </w:r>
      <w:r w:rsidRPr="00C259C9">
        <w:rPr>
          <w:rFonts w:ascii="Arial" w:hAnsi="Arial" w:cs="Arial"/>
          <w:b/>
          <w:color w:val="000000" w:themeColor="text1"/>
        </w:rPr>
        <w:t xml:space="preserve"> of children aged 4 </w:t>
      </w:r>
      <w:r>
        <w:rPr>
          <w:rFonts w:ascii="Arial" w:hAnsi="Arial" w:cs="Arial"/>
          <w:b/>
          <w:color w:val="000000" w:themeColor="text1"/>
        </w:rPr>
        <w:t xml:space="preserve">years </w:t>
      </w:r>
      <w:r w:rsidRPr="00C259C9">
        <w:rPr>
          <w:rFonts w:ascii="Arial" w:hAnsi="Arial" w:cs="Arial"/>
          <w:b/>
          <w:color w:val="000000" w:themeColor="text1"/>
        </w:rPr>
        <w:t>plus who have been Looked After</w:t>
      </w:r>
      <w:r>
        <w:rPr>
          <w:rFonts w:ascii="Arial" w:hAnsi="Arial" w:cs="Arial"/>
          <w:b/>
          <w:color w:val="000000" w:themeColor="text1"/>
        </w:rPr>
        <w:t xml:space="preserve"> for more than one year who have</w:t>
      </w:r>
      <w:r w:rsidRPr="00C259C9">
        <w:rPr>
          <w:rFonts w:ascii="Arial" w:hAnsi="Arial" w:cs="Arial"/>
          <w:b/>
          <w:color w:val="000000" w:themeColor="text1"/>
        </w:rPr>
        <w:t xml:space="preserve"> an SDQ score recorded</w:t>
      </w:r>
      <w:r w:rsidR="00B73392">
        <w:rPr>
          <w:rFonts w:ascii="Arial" w:hAnsi="Arial" w:cs="Arial"/>
          <w:b/>
          <w:color w:val="000000" w:themeColor="text1"/>
        </w:rPr>
        <w:t xml:space="preserve">  (Target 90%)</w:t>
      </w:r>
    </w:p>
    <w:p w14:paraId="76B88B9F" w14:textId="77777777" w:rsidR="00C259C9" w:rsidRDefault="00C259C9" w:rsidP="003017E8">
      <w:pPr>
        <w:tabs>
          <w:tab w:val="left" w:pos="1134"/>
        </w:tabs>
        <w:ind w:left="567" w:hanging="567"/>
        <w:jc w:val="center"/>
        <w:rPr>
          <w:rFonts w:ascii="Arial" w:hAnsi="Arial" w:cs="Arial"/>
          <w:b/>
          <w:color w:val="000000" w:themeColor="text1"/>
        </w:rPr>
      </w:pPr>
    </w:p>
    <w:p w14:paraId="20D15823" w14:textId="4AFAD1B2" w:rsidR="00C259C9" w:rsidRDefault="003B6AEA" w:rsidP="003017E8">
      <w:pPr>
        <w:tabs>
          <w:tab w:val="left" w:pos="1134"/>
        </w:tabs>
        <w:ind w:left="567" w:hanging="567"/>
        <w:jc w:val="center"/>
        <w:rPr>
          <w:rFonts w:ascii="Arial" w:hAnsi="Arial" w:cs="Arial"/>
          <w:b/>
          <w:color w:val="000000" w:themeColor="text1"/>
        </w:rPr>
      </w:pPr>
      <w:r>
        <w:rPr>
          <w:noProof/>
        </w:rPr>
        <w:drawing>
          <wp:inline distT="0" distB="0" distL="0" distR="0" wp14:anchorId="134B6A84" wp14:editId="4F6F63A4">
            <wp:extent cx="6267450" cy="3429000"/>
            <wp:effectExtent l="0" t="0" r="0" b="0"/>
            <wp:docPr id="9" name="Chart 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2EF67B" w14:textId="77777777" w:rsidR="006813AA" w:rsidRDefault="006813AA" w:rsidP="003017E8">
      <w:pPr>
        <w:tabs>
          <w:tab w:val="left" w:pos="1134"/>
        </w:tabs>
        <w:ind w:left="567" w:hanging="567"/>
        <w:jc w:val="center"/>
        <w:rPr>
          <w:rFonts w:ascii="Arial" w:hAnsi="Arial" w:cs="Arial"/>
          <w:b/>
          <w:color w:val="000000" w:themeColor="text1"/>
        </w:rPr>
      </w:pPr>
    </w:p>
    <w:p w14:paraId="20536A86" w14:textId="77777777" w:rsidR="0076374F" w:rsidRDefault="0076374F" w:rsidP="003017E8">
      <w:pPr>
        <w:tabs>
          <w:tab w:val="left" w:pos="1134"/>
        </w:tabs>
        <w:ind w:left="1134" w:hanging="1134"/>
        <w:rPr>
          <w:rFonts w:ascii="Arial" w:hAnsi="Arial" w:cs="Arial"/>
          <w:color w:val="000000" w:themeColor="text1"/>
        </w:rPr>
      </w:pPr>
    </w:p>
    <w:p w14:paraId="6F5477CF" w14:textId="28E97C54" w:rsidR="00F80E9F" w:rsidRDefault="00EA684F" w:rsidP="003017E8">
      <w:pPr>
        <w:tabs>
          <w:tab w:val="left" w:pos="1134"/>
        </w:tabs>
        <w:ind w:left="1134" w:hanging="1134"/>
        <w:rPr>
          <w:rFonts w:ascii="Arial" w:hAnsi="Arial" w:cs="Arial"/>
          <w:color w:val="000000" w:themeColor="text1"/>
        </w:rPr>
      </w:pPr>
      <w:r>
        <w:rPr>
          <w:rFonts w:ascii="Arial" w:hAnsi="Arial" w:cs="Arial"/>
          <w:color w:val="000000" w:themeColor="text1"/>
        </w:rPr>
        <w:t>8</w:t>
      </w:r>
      <w:r w:rsidR="000D4871" w:rsidRPr="000D4871">
        <w:rPr>
          <w:rFonts w:ascii="Arial" w:hAnsi="Arial" w:cs="Arial"/>
          <w:color w:val="000000" w:themeColor="text1"/>
        </w:rPr>
        <w:t>.4.2</w:t>
      </w:r>
      <w:r w:rsidR="000D4871" w:rsidRPr="000D4871">
        <w:rPr>
          <w:rFonts w:ascii="Arial" w:hAnsi="Arial" w:cs="Arial"/>
          <w:color w:val="000000" w:themeColor="text1"/>
        </w:rPr>
        <w:tab/>
      </w:r>
      <w:r>
        <w:rPr>
          <w:rFonts w:ascii="Arial" w:hAnsi="Arial" w:cs="Arial"/>
          <w:color w:val="000000" w:themeColor="text1"/>
        </w:rPr>
        <w:t>202</w:t>
      </w:r>
      <w:r w:rsidR="004A35EC">
        <w:rPr>
          <w:rFonts w:ascii="Arial" w:hAnsi="Arial" w:cs="Arial"/>
          <w:color w:val="000000" w:themeColor="text1"/>
        </w:rPr>
        <w:t>1</w:t>
      </w:r>
      <w:r>
        <w:rPr>
          <w:rFonts w:ascii="Arial" w:hAnsi="Arial" w:cs="Arial"/>
          <w:color w:val="000000" w:themeColor="text1"/>
        </w:rPr>
        <w:t>/202</w:t>
      </w:r>
      <w:r w:rsidR="004A35EC">
        <w:rPr>
          <w:rFonts w:ascii="Arial" w:hAnsi="Arial" w:cs="Arial"/>
          <w:color w:val="000000" w:themeColor="text1"/>
        </w:rPr>
        <w:t>2</w:t>
      </w:r>
      <w:r>
        <w:rPr>
          <w:rFonts w:ascii="Arial" w:hAnsi="Arial" w:cs="Arial"/>
          <w:color w:val="000000" w:themeColor="text1"/>
        </w:rPr>
        <w:t xml:space="preserve"> saw some fluctuations in the number of children who became looked after</w:t>
      </w:r>
      <w:r w:rsidR="00F80E9F">
        <w:rPr>
          <w:rFonts w:ascii="Arial" w:hAnsi="Arial" w:cs="Arial"/>
          <w:color w:val="000000" w:themeColor="text1"/>
        </w:rPr>
        <w:t xml:space="preserve">, (Table </w:t>
      </w:r>
      <w:r w:rsidR="00DF339B">
        <w:rPr>
          <w:rFonts w:ascii="Arial" w:hAnsi="Arial" w:cs="Arial"/>
          <w:color w:val="000000" w:themeColor="text1"/>
        </w:rPr>
        <w:t>4</w:t>
      </w:r>
      <w:r w:rsidR="00F80E9F">
        <w:rPr>
          <w:rFonts w:ascii="Arial" w:hAnsi="Arial" w:cs="Arial"/>
          <w:color w:val="000000" w:themeColor="text1"/>
        </w:rPr>
        <w:t>),</w:t>
      </w:r>
      <w:r>
        <w:rPr>
          <w:rFonts w:ascii="Arial" w:hAnsi="Arial" w:cs="Arial"/>
          <w:color w:val="000000" w:themeColor="text1"/>
        </w:rPr>
        <w:t xml:space="preserve"> ranging from </w:t>
      </w:r>
      <w:r w:rsidR="007F6EE8">
        <w:rPr>
          <w:rFonts w:ascii="Arial" w:hAnsi="Arial" w:cs="Arial"/>
          <w:color w:val="000000" w:themeColor="text1"/>
        </w:rPr>
        <w:t>1</w:t>
      </w:r>
      <w:r w:rsidR="00DF339B">
        <w:rPr>
          <w:rFonts w:ascii="Arial" w:hAnsi="Arial" w:cs="Arial"/>
          <w:color w:val="000000" w:themeColor="text1"/>
        </w:rPr>
        <w:t>2</w:t>
      </w:r>
      <w:r w:rsidR="007F6EE8">
        <w:rPr>
          <w:rFonts w:ascii="Arial" w:hAnsi="Arial" w:cs="Arial"/>
          <w:color w:val="000000" w:themeColor="text1"/>
        </w:rPr>
        <w:t xml:space="preserve"> in</w:t>
      </w:r>
      <w:r w:rsidR="00F80E9F">
        <w:rPr>
          <w:rFonts w:ascii="Arial" w:hAnsi="Arial" w:cs="Arial"/>
          <w:color w:val="000000" w:themeColor="text1"/>
        </w:rPr>
        <w:t xml:space="preserve"> </w:t>
      </w:r>
      <w:r w:rsidR="007F6EE8">
        <w:rPr>
          <w:rFonts w:ascii="Arial" w:hAnsi="Arial" w:cs="Arial"/>
          <w:color w:val="000000" w:themeColor="text1"/>
        </w:rPr>
        <w:t>the early part of the year</w:t>
      </w:r>
      <w:r w:rsidR="00F80E9F">
        <w:rPr>
          <w:rFonts w:ascii="Arial" w:hAnsi="Arial" w:cs="Arial"/>
          <w:color w:val="000000" w:themeColor="text1"/>
        </w:rPr>
        <w:t xml:space="preserve"> </w:t>
      </w:r>
      <w:r w:rsidR="007F6EE8">
        <w:rPr>
          <w:rFonts w:ascii="Arial" w:hAnsi="Arial" w:cs="Arial"/>
          <w:color w:val="000000" w:themeColor="text1"/>
        </w:rPr>
        <w:t>up to 34 in December before dipping again</w:t>
      </w:r>
      <w:r w:rsidR="00F80E9F">
        <w:rPr>
          <w:rFonts w:ascii="Arial" w:hAnsi="Arial" w:cs="Arial"/>
          <w:color w:val="000000" w:themeColor="text1"/>
        </w:rPr>
        <w:t xml:space="preserve">. There did not appear to be any pattern to this nor did the fluctuations </w:t>
      </w:r>
      <w:r w:rsidR="003B13D7">
        <w:rPr>
          <w:rFonts w:ascii="Arial" w:hAnsi="Arial" w:cs="Arial"/>
          <w:color w:val="000000" w:themeColor="text1"/>
        </w:rPr>
        <w:t>appear</w:t>
      </w:r>
      <w:r w:rsidR="00F80E9F">
        <w:rPr>
          <w:rFonts w:ascii="Arial" w:hAnsi="Arial" w:cs="Arial"/>
          <w:color w:val="000000" w:themeColor="text1"/>
        </w:rPr>
        <w:t xml:space="preserve"> to correlate with either COVID-19 pandemic lockdowns or periods where there were greater freedoms in place.</w:t>
      </w:r>
    </w:p>
    <w:p w14:paraId="16853038" w14:textId="77777777" w:rsidR="00F80E9F" w:rsidRDefault="00F80E9F" w:rsidP="003017E8">
      <w:pPr>
        <w:tabs>
          <w:tab w:val="left" w:pos="1134"/>
        </w:tabs>
        <w:ind w:left="1134" w:hanging="1134"/>
        <w:rPr>
          <w:rFonts w:ascii="Arial" w:hAnsi="Arial" w:cs="Arial"/>
          <w:color w:val="000000" w:themeColor="text1"/>
        </w:rPr>
      </w:pPr>
    </w:p>
    <w:p w14:paraId="0E979D1A" w14:textId="77777777" w:rsidR="00EA684F" w:rsidRDefault="00F80E9F" w:rsidP="003017E8">
      <w:pPr>
        <w:tabs>
          <w:tab w:val="left" w:pos="1134"/>
        </w:tabs>
        <w:ind w:left="1134" w:hanging="1134"/>
        <w:rPr>
          <w:rFonts w:ascii="Arial" w:hAnsi="Arial" w:cs="Arial"/>
          <w:color w:val="000000" w:themeColor="text1"/>
        </w:rPr>
      </w:pPr>
      <w:r>
        <w:rPr>
          <w:rFonts w:ascii="Arial" w:hAnsi="Arial" w:cs="Arial"/>
          <w:color w:val="000000" w:themeColor="text1"/>
        </w:rPr>
        <w:t>8.4.3</w:t>
      </w:r>
      <w:r>
        <w:rPr>
          <w:rFonts w:ascii="Arial" w:hAnsi="Arial" w:cs="Arial"/>
          <w:color w:val="000000" w:themeColor="text1"/>
        </w:rPr>
        <w:tab/>
        <w:t>Initial Health Assessment performance also fluctuated throughout the year although with the second half of the year achieving three amber and one green performance</w:t>
      </w:r>
      <w:r w:rsidR="00EA684F">
        <w:rPr>
          <w:rFonts w:ascii="Arial" w:hAnsi="Arial" w:cs="Arial"/>
          <w:color w:val="000000" w:themeColor="text1"/>
        </w:rPr>
        <w:t xml:space="preserve"> </w:t>
      </w:r>
      <w:r>
        <w:rPr>
          <w:rFonts w:ascii="Arial" w:hAnsi="Arial" w:cs="Arial"/>
          <w:color w:val="000000" w:themeColor="text1"/>
        </w:rPr>
        <w:t>rating</w:t>
      </w:r>
    </w:p>
    <w:p w14:paraId="6972B03B" w14:textId="77777777" w:rsidR="00F80E9F" w:rsidRDefault="00F80E9F" w:rsidP="003017E8">
      <w:pPr>
        <w:tabs>
          <w:tab w:val="left" w:pos="1134"/>
        </w:tabs>
        <w:ind w:left="1134" w:hanging="1134"/>
        <w:rPr>
          <w:rFonts w:ascii="Arial" w:hAnsi="Arial" w:cs="Arial"/>
          <w:color w:val="000000" w:themeColor="text1"/>
        </w:rPr>
      </w:pPr>
    </w:p>
    <w:p w14:paraId="6FDFB3B4" w14:textId="340EB4C6" w:rsidR="00F80E9F" w:rsidRDefault="00F80E9F" w:rsidP="003017E8">
      <w:pPr>
        <w:tabs>
          <w:tab w:val="left" w:pos="1134"/>
        </w:tabs>
        <w:ind w:left="1134" w:hanging="1134"/>
        <w:rPr>
          <w:rFonts w:ascii="Arial" w:hAnsi="Arial" w:cs="Arial"/>
          <w:color w:val="000000" w:themeColor="text1"/>
        </w:rPr>
      </w:pPr>
      <w:r>
        <w:rPr>
          <w:rFonts w:ascii="Arial" w:hAnsi="Arial" w:cs="Arial"/>
          <w:color w:val="000000" w:themeColor="text1"/>
        </w:rPr>
        <w:t>8.4.4</w:t>
      </w:r>
      <w:r>
        <w:rPr>
          <w:rFonts w:ascii="Arial" w:hAnsi="Arial" w:cs="Arial"/>
          <w:color w:val="000000" w:themeColor="text1"/>
        </w:rPr>
        <w:tab/>
        <w:t xml:space="preserve">Review Health Assessment performance, (Table </w:t>
      </w:r>
      <w:r w:rsidR="00DF339B">
        <w:rPr>
          <w:rFonts w:ascii="Arial" w:hAnsi="Arial" w:cs="Arial"/>
          <w:color w:val="000000" w:themeColor="text1"/>
        </w:rPr>
        <w:t>5</w:t>
      </w:r>
      <w:r>
        <w:rPr>
          <w:rFonts w:ascii="Arial" w:hAnsi="Arial" w:cs="Arial"/>
          <w:color w:val="000000" w:themeColor="text1"/>
        </w:rPr>
        <w:t xml:space="preserve">), was much more stable remaining in the </w:t>
      </w:r>
      <w:r w:rsidR="00AE0A91">
        <w:rPr>
          <w:rFonts w:ascii="Arial" w:hAnsi="Arial" w:cs="Arial"/>
          <w:color w:val="000000" w:themeColor="text1"/>
        </w:rPr>
        <w:t xml:space="preserve">high </w:t>
      </w:r>
      <w:r>
        <w:rPr>
          <w:rFonts w:ascii="Arial" w:hAnsi="Arial" w:cs="Arial"/>
          <w:color w:val="000000" w:themeColor="text1"/>
        </w:rPr>
        <w:t>80% performance range throughout the year.  Numbers of children who had been in care for a year also remained static with a slight decrease in the middle of the year which is unlikely to have been statistically significant.</w:t>
      </w:r>
    </w:p>
    <w:p w14:paraId="73FDEC49" w14:textId="77777777" w:rsidR="00F80E9F" w:rsidRDefault="00F80E9F" w:rsidP="003017E8">
      <w:pPr>
        <w:tabs>
          <w:tab w:val="left" w:pos="1134"/>
        </w:tabs>
        <w:ind w:left="1134" w:hanging="1134"/>
        <w:rPr>
          <w:rFonts w:ascii="Arial" w:hAnsi="Arial" w:cs="Arial"/>
          <w:color w:val="000000" w:themeColor="text1"/>
        </w:rPr>
      </w:pPr>
    </w:p>
    <w:p w14:paraId="6F5E9BEF" w14:textId="3E771A06" w:rsidR="00F80E9F" w:rsidRDefault="00F80E9F" w:rsidP="003017E8">
      <w:pPr>
        <w:tabs>
          <w:tab w:val="left" w:pos="1134"/>
        </w:tabs>
        <w:ind w:left="1134" w:hanging="1134"/>
        <w:rPr>
          <w:rFonts w:ascii="Arial" w:hAnsi="Arial" w:cs="Arial"/>
          <w:color w:val="000000" w:themeColor="text1"/>
        </w:rPr>
      </w:pPr>
      <w:r>
        <w:rPr>
          <w:rFonts w:ascii="Arial" w:hAnsi="Arial" w:cs="Arial"/>
          <w:color w:val="000000" w:themeColor="text1"/>
        </w:rPr>
        <w:t>8.4.5</w:t>
      </w:r>
      <w:r>
        <w:rPr>
          <w:rFonts w:ascii="Arial" w:hAnsi="Arial" w:cs="Arial"/>
          <w:color w:val="000000" w:themeColor="text1"/>
        </w:rPr>
        <w:tab/>
        <w:t xml:space="preserve">Dental assessment performance, (Table </w:t>
      </w:r>
      <w:r w:rsidR="00DF339B">
        <w:rPr>
          <w:rFonts w:ascii="Arial" w:hAnsi="Arial" w:cs="Arial"/>
          <w:color w:val="000000" w:themeColor="text1"/>
        </w:rPr>
        <w:t>6</w:t>
      </w:r>
      <w:r>
        <w:rPr>
          <w:rFonts w:ascii="Arial" w:hAnsi="Arial" w:cs="Arial"/>
          <w:color w:val="000000" w:themeColor="text1"/>
        </w:rPr>
        <w:t>), ha</w:t>
      </w:r>
      <w:r w:rsidR="008319D4">
        <w:rPr>
          <w:rFonts w:ascii="Arial" w:hAnsi="Arial" w:cs="Arial"/>
          <w:color w:val="000000" w:themeColor="text1"/>
        </w:rPr>
        <w:t>d</w:t>
      </w:r>
      <w:r>
        <w:rPr>
          <w:rFonts w:ascii="Arial" w:hAnsi="Arial" w:cs="Arial"/>
          <w:color w:val="000000" w:themeColor="text1"/>
        </w:rPr>
        <w:t xml:space="preserve"> suffered significantly due to the COVID-19 pandemic which saw </w:t>
      </w:r>
      <w:r w:rsidR="008319D4">
        <w:rPr>
          <w:rFonts w:ascii="Arial" w:hAnsi="Arial" w:cs="Arial"/>
          <w:color w:val="000000" w:themeColor="text1"/>
        </w:rPr>
        <w:t xml:space="preserve">dental practices shut for all but emergency work for long periods of </w:t>
      </w:r>
      <w:r w:rsidR="00781CE8">
        <w:rPr>
          <w:rFonts w:ascii="Arial" w:hAnsi="Arial" w:cs="Arial"/>
          <w:color w:val="000000" w:themeColor="text1"/>
        </w:rPr>
        <w:t>time.</w:t>
      </w:r>
      <w:r>
        <w:rPr>
          <w:rFonts w:ascii="Arial" w:hAnsi="Arial" w:cs="Arial"/>
          <w:color w:val="000000" w:themeColor="text1"/>
        </w:rPr>
        <w:t xml:space="preserve">  </w:t>
      </w:r>
      <w:r w:rsidR="00AE0A91">
        <w:rPr>
          <w:rFonts w:ascii="Arial" w:hAnsi="Arial" w:cs="Arial"/>
          <w:color w:val="000000" w:themeColor="text1"/>
        </w:rPr>
        <w:t xml:space="preserve"> </w:t>
      </w:r>
      <w:r w:rsidR="008319D4">
        <w:rPr>
          <w:rFonts w:ascii="Arial" w:hAnsi="Arial" w:cs="Arial"/>
          <w:color w:val="000000" w:themeColor="text1"/>
        </w:rPr>
        <w:t xml:space="preserve">By the end of </w:t>
      </w:r>
      <w:r w:rsidR="00AE0A91">
        <w:rPr>
          <w:rFonts w:ascii="Arial" w:hAnsi="Arial" w:cs="Arial"/>
          <w:color w:val="000000" w:themeColor="text1"/>
        </w:rPr>
        <w:t>2021</w:t>
      </w:r>
      <w:r w:rsidR="00DF339B">
        <w:rPr>
          <w:rFonts w:ascii="Arial" w:hAnsi="Arial" w:cs="Arial"/>
          <w:color w:val="000000" w:themeColor="text1"/>
        </w:rPr>
        <w:t>/</w:t>
      </w:r>
      <w:r w:rsidR="00AE0A91">
        <w:rPr>
          <w:rFonts w:ascii="Arial" w:hAnsi="Arial" w:cs="Arial"/>
          <w:color w:val="000000" w:themeColor="text1"/>
        </w:rPr>
        <w:t xml:space="preserve">2022 </w:t>
      </w:r>
      <w:r w:rsidR="008319D4">
        <w:rPr>
          <w:rFonts w:ascii="Arial" w:hAnsi="Arial" w:cs="Arial"/>
          <w:color w:val="000000" w:themeColor="text1"/>
        </w:rPr>
        <w:t xml:space="preserve">there had been a significant </w:t>
      </w:r>
      <w:r w:rsidR="00781CE8">
        <w:rPr>
          <w:rFonts w:ascii="Arial" w:hAnsi="Arial" w:cs="Arial"/>
          <w:color w:val="000000" w:themeColor="text1"/>
        </w:rPr>
        <w:t>improvement</w:t>
      </w:r>
      <w:r w:rsidR="008319D4">
        <w:rPr>
          <w:rFonts w:ascii="Arial" w:hAnsi="Arial" w:cs="Arial"/>
          <w:color w:val="000000" w:themeColor="text1"/>
        </w:rPr>
        <w:t xml:space="preserve"> to 69.4% although this did drop back to 63.8% by year end.  This will need to be monitored closely in 2022/2023 to ensure recent improvements are maintained and improve further.</w:t>
      </w:r>
      <w:r w:rsidR="00463AEF">
        <w:rPr>
          <w:rFonts w:ascii="Arial" w:hAnsi="Arial" w:cs="Arial"/>
          <w:color w:val="000000" w:themeColor="text1"/>
        </w:rPr>
        <w:t xml:space="preserve"> </w:t>
      </w:r>
    </w:p>
    <w:p w14:paraId="1B9123ED" w14:textId="77777777" w:rsidR="00F80E9F" w:rsidRDefault="00F80E9F" w:rsidP="003017E8">
      <w:pPr>
        <w:tabs>
          <w:tab w:val="left" w:pos="1134"/>
        </w:tabs>
        <w:ind w:left="1134" w:hanging="1134"/>
        <w:rPr>
          <w:rFonts w:ascii="Arial" w:hAnsi="Arial" w:cs="Arial"/>
          <w:color w:val="000000" w:themeColor="text1"/>
        </w:rPr>
      </w:pPr>
    </w:p>
    <w:p w14:paraId="2A1BF791" w14:textId="49C3E976" w:rsidR="00A75C79" w:rsidRDefault="00F80E9F" w:rsidP="003017E8">
      <w:pPr>
        <w:tabs>
          <w:tab w:val="left" w:pos="1134"/>
        </w:tabs>
        <w:ind w:left="1134" w:hanging="1134"/>
        <w:rPr>
          <w:rFonts w:ascii="Arial" w:hAnsi="Arial" w:cs="Arial"/>
          <w:color w:val="000000" w:themeColor="text1"/>
        </w:rPr>
      </w:pPr>
      <w:r>
        <w:rPr>
          <w:rFonts w:ascii="Arial" w:hAnsi="Arial" w:cs="Arial"/>
          <w:color w:val="000000" w:themeColor="text1"/>
        </w:rPr>
        <w:lastRenderedPageBreak/>
        <w:t>8.4.6</w:t>
      </w:r>
      <w:r w:rsidR="00A75C79">
        <w:rPr>
          <w:rFonts w:ascii="Arial" w:hAnsi="Arial" w:cs="Arial"/>
          <w:color w:val="000000" w:themeColor="text1"/>
        </w:rPr>
        <w:tab/>
      </w:r>
      <w:r>
        <w:rPr>
          <w:rFonts w:ascii="Arial" w:hAnsi="Arial" w:cs="Arial"/>
          <w:color w:val="000000" w:themeColor="text1"/>
        </w:rPr>
        <w:t xml:space="preserve">The Designated Nurse is in regular contact with the Local Dental Committee for Somerset </w:t>
      </w:r>
      <w:r w:rsidR="00D12B1E">
        <w:rPr>
          <w:rFonts w:ascii="Arial" w:hAnsi="Arial" w:cs="Arial"/>
          <w:color w:val="000000" w:themeColor="text1"/>
        </w:rPr>
        <w:t>and the situation is being managed through escalation with NHSE</w:t>
      </w:r>
      <w:r w:rsidR="00AF317B">
        <w:rPr>
          <w:rFonts w:ascii="Arial" w:hAnsi="Arial" w:cs="Arial"/>
          <w:color w:val="000000" w:themeColor="text1"/>
        </w:rPr>
        <w:t xml:space="preserve">, </w:t>
      </w:r>
      <w:r w:rsidR="00DF339B">
        <w:rPr>
          <w:rFonts w:ascii="Arial" w:hAnsi="Arial" w:cs="Arial"/>
          <w:color w:val="000000" w:themeColor="text1"/>
        </w:rPr>
        <w:t>the Specialist Commissioner for this service</w:t>
      </w:r>
      <w:r w:rsidR="00D12B1E">
        <w:rPr>
          <w:rFonts w:ascii="Arial" w:hAnsi="Arial" w:cs="Arial"/>
          <w:color w:val="000000" w:themeColor="text1"/>
        </w:rPr>
        <w:t xml:space="preserve">. The Designated Nurse is also working with Somerset </w:t>
      </w:r>
      <w:r w:rsidR="00DF339B">
        <w:rPr>
          <w:rFonts w:ascii="Arial" w:hAnsi="Arial" w:cs="Arial"/>
          <w:color w:val="000000" w:themeColor="text1"/>
        </w:rPr>
        <w:t xml:space="preserve">NHS Foundation Trust </w:t>
      </w:r>
      <w:r w:rsidR="00D12B1E">
        <w:rPr>
          <w:rFonts w:ascii="Arial" w:hAnsi="Arial" w:cs="Arial"/>
          <w:color w:val="000000" w:themeColor="text1"/>
        </w:rPr>
        <w:t xml:space="preserve">and all other agencies involved with </w:t>
      </w:r>
      <w:r w:rsidR="00AF317B">
        <w:rPr>
          <w:rFonts w:ascii="Arial" w:hAnsi="Arial" w:cs="Arial"/>
          <w:color w:val="000000" w:themeColor="text1"/>
        </w:rPr>
        <w:t>C</w:t>
      </w:r>
      <w:r w:rsidR="00D12B1E">
        <w:rPr>
          <w:rFonts w:ascii="Arial" w:hAnsi="Arial" w:cs="Arial"/>
          <w:color w:val="000000" w:themeColor="text1"/>
        </w:rPr>
        <w:t xml:space="preserve">hildren </w:t>
      </w:r>
      <w:r w:rsidR="00AF317B">
        <w:rPr>
          <w:rFonts w:ascii="Arial" w:hAnsi="Arial" w:cs="Arial"/>
          <w:color w:val="000000" w:themeColor="text1"/>
        </w:rPr>
        <w:t>L</w:t>
      </w:r>
      <w:r w:rsidR="00D12B1E">
        <w:rPr>
          <w:rFonts w:ascii="Arial" w:hAnsi="Arial" w:cs="Arial"/>
          <w:color w:val="000000" w:themeColor="text1"/>
        </w:rPr>
        <w:t xml:space="preserve">ooked </w:t>
      </w:r>
      <w:r w:rsidR="00AF317B">
        <w:rPr>
          <w:rFonts w:ascii="Arial" w:hAnsi="Arial" w:cs="Arial"/>
          <w:color w:val="000000" w:themeColor="text1"/>
        </w:rPr>
        <w:t>A</w:t>
      </w:r>
      <w:r w:rsidR="00D12B1E">
        <w:rPr>
          <w:rFonts w:ascii="Arial" w:hAnsi="Arial" w:cs="Arial"/>
          <w:color w:val="000000" w:themeColor="text1"/>
        </w:rPr>
        <w:t xml:space="preserve">fter and </w:t>
      </w:r>
      <w:r w:rsidR="00AF317B">
        <w:rPr>
          <w:rFonts w:ascii="Arial" w:hAnsi="Arial" w:cs="Arial"/>
          <w:color w:val="000000" w:themeColor="text1"/>
        </w:rPr>
        <w:t>C</w:t>
      </w:r>
      <w:r w:rsidR="00D12B1E">
        <w:rPr>
          <w:rFonts w:ascii="Arial" w:hAnsi="Arial" w:cs="Arial"/>
          <w:color w:val="000000" w:themeColor="text1"/>
        </w:rPr>
        <w:t xml:space="preserve">are </w:t>
      </w:r>
      <w:r w:rsidR="00AF317B">
        <w:rPr>
          <w:rFonts w:ascii="Arial" w:hAnsi="Arial" w:cs="Arial"/>
          <w:color w:val="000000" w:themeColor="text1"/>
        </w:rPr>
        <w:t>L</w:t>
      </w:r>
      <w:r w:rsidR="00781CE8">
        <w:rPr>
          <w:rFonts w:ascii="Arial" w:hAnsi="Arial" w:cs="Arial"/>
          <w:color w:val="000000" w:themeColor="text1"/>
        </w:rPr>
        <w:t>eavers and</w:t>
      </w:r>
      <w:r>
        <w:rPr>
          <w:rFonts w:ascii="Arial" w:hAnsi="Arial" w:cs="Arial"/>
          <w:color w:val="000000" w:themeColor="text1"/>
        </w:rPr>
        <w:t xml:space="preserve"> has been raising awarene</w:t>
      </w:r>
      <w:r w:rsidR="00A75C79">
        <w:rPr>
          <w:rFonts w:ascii="Arial" w:hAnsi="Arial" w:cs="Arial"/>
          <w:color w:val="000000" w:themeColor="text1"/>
        </w:rPr>
        <w:t xml:space="preserve">ss with Somerset dental practices of the need for dental assessments for looked after children to be prioritised as post COVID-19 recovery </w:t>
      </w:r>
      <w:r w:rsidR="00D12B1E">
        <w:rPr>
          <w:rFonts w:ascii="Arial" w:hAnsi="Arial" w:cs="Arial"/>
          <w:color w:val="000000" w:themeColor="text1"/>
        </w:rPr>
        <w:t>continues</w:t>
      </w:r>
      <w:r w:rsidR="00A75C79">
        <w:rPr>
          <w:rFonts w:ascii="Arial" w:hAnsi="Arial" w:cs="Arial"/>
          <w:color w:val="000000" w:themeColor="text1"/>
        </w:rPr>
        <w:t xml:space="preserve">.  </w:t>
      </w:r>
    </w:p>
    <w:p w14:paraId="0DF53F8F" w14:textId="77777777" w:rsidR="00A75C79" w:rsidRDefault="00A75C79" w:rsidP="003017E8">
      <w:pPr>
        <w:tabs>
          <w:tab w:val="left" w:pos="1134"/>
        </w:tabs>
        <w:ind w:left="1134" w:hanging="1134"/>
        <w:rPr>
          <w:rFonts w:ascii="Arial" w:hAnsi="Arial" w:cs="Arial"/>
          <w:color w:val="000000" w:themeColor="text1"/>
        </w:rPr>
      </w:pPr>
    </w:p>
    <w:p w14:paraId="53DE6C8D" w14:textId="3BAF4EFB" w:rsidR="005B3767" w:rsidRDefault="00A75C79" w:rsidP="003017E8">
      <w:pPr>
        <w:tabs>
          <w:tab w:val="left" w:pos="1134"/>
        </w:tabs>
        <w:ind w:left="1134" w:hanging="1134"/>
        <w:rPr>
          <w:rFonts w:ascii="Arial" w:hAnsi="Arial" w:cs="Arial"/>
          <w:color w:val="000000" w:themeColor="text1"/>
        </w:rPr>
      </w:pPr>
      <w:r>
        <w:rPr>
          <w:rFonts w:ascii="Arial" w:hAnsi="Arial" w:cs="Arial"/>
          <w:color w:val="000000" w:themeColor="text1"/>
        </w:rPr>
        <w:t>8.4.7</w:t>
      </w:r>
      <w:r>
        <w:rPr>
          <w:rFonts w:ascii="Arial" w:hAnsi="Arial" w:cs="Arial"/>
          <w:color w:val="000000" w:themeColor="text1"/>
        </w:rPr>
        <w:tab/>
        <w:t xml:space="preserve">A </w:t>
      </w:r>
      <w:r w:rsidR="00D12B1E">
        <w:rPr>
          <w:rFonts w:ascii="Arial" w:hAnsi="Arial" w:cs="Arial"/>
          <w:color w:val="000000" w:themeColor="text1"/>
        </w:rPr>
        <w:t xml:space="preserve">letter produced by </w:t>
      </w:r>
      <w:r w:rsidR="00AF317B">
        <w:rPr>
          <w:rFonts w:ascii="Arial" w:hAnsi="Arial" w:cs="Arial"/>
          <w:color w:val="000000" w:themeColor="text1"/>
        </w:rPr>
        <w:t xml:space="preserve">England’s </w:t>
      </w:r>
      <w:r w:rsidR="00D12B1E">
        <w:rPr>
          <w:rFonts w:ascii="Arial" w:hAnsi="Arial" w:cs="Arial"/>
          <w:color w:val="000000" w:themeColor="text1"/>
        </w:rPr>
        <w:t>Chief Dental Officer</w:t>
      </w:r>
      <w:r w:rsidR="00AF317B">
        <w:rPr>
          <w:rFonts w:ascii="Arial" w:hAnsi="Arial" w:cs="Arial"/>
          <w:color w:val="000000" w:themeColor="text1"/>
        </w:rPr>
        <w:t xml:space="preserve"> in September 2021</w:t>
      </w:r>
      <w:r w:rsidR="00D12B1E">
        <w:rPr>
          <w:rFonts w:ascii="Arial" w:hAnsi="Arial" w:cs="Arial"/>
          <w:color w:val="000000" w:themeColor="text1"/>
        </w:rPr>
        <w:t xml:space="preserve"> was </w:t>
      </w:r>
      <w:r w:rsidR="00AF317B">
        <w:rPr>
          <w:rFonts w:ascii="Arial" w:hAnsi="Arial" w:cs="Arial"/>
          <w:color w:val="000000" w:themeColor="text1"/>
        </w:rPr>
        <w:t>widely</w:t>
      </w:r>
      <w:r w:rsidR="00D12B1E">
        <w:rPr>
          <w:rFonts w:ascii="Arial" w:hAnsi="Arial" w:cs="Arial"/>
          <w:color w:val="000000" w:themeColor="text1"/>
        </w:rPr>
        <w:t xml:space="preserve"> shared with the </w:t>
      </w:r>
      <w:r w:rsidR="00AF317B">
        <w:rPr>
          <w:rFonts w:ascii="Arial" w:hAnsi="Arial" w:cs="Arial"/>
          <w:color w:val="000000" w:themeColor="text1"/>
        </w:rPr>
        <w:t xml:space="preserve">Local Dental Committee, </w:t>
      </w:r>
      <w:r w:rsidR="00D12B1E">
        <w:rPr>
          <w:rFonts w:ascii="Arial" w:hAnsi="Arial" w:cs="Arial"/>
          <w:color w:val="000000" w:themeColor="text1"/>
        </w:rPr>
        <w:t>CLA nursing team, social workers and other partners and key</w:t>
      </w:r>
      <w:r w:rsidR="005B3767">
        <w:rPr>
          <w:rFonts w:ascii="Arial" w:hAnsi="Arial" w:cs="Arial"/>
          <w:color w:val="000000" w:themeColor="text1"/>
        </w:rPr>
        <w:t xml:space="preserve"> stakeholders</w:t>
      </w:r>
      <w:r w:rsidR="00D12B1E">
        <w:rPr>
          <w:rFonts w:ascii="Arial" w:hAnsi="Arial" w:cs="Arial"/>
          <w:color w:val="000000" w:themeColor="text1"/>
        </w:rPr>
        <w:t xml:space="preserve"> to support C</w:t>
      </w:r>
      <w:r w:rsidR="00AF317B">
        <w:rPr>
          <w:rFonts w:ascii="Arial" w:hAnsi="Arial" w:cs="Arial"/>
          <w:color w:val="000000" w:themeColor="text1"/>
        </w:rPr>
        <w:t>hildren Looked After and Care Leavers</w:t>
      </w:r>
      <w:r w:rsidR="00D12B1E">
        <w:rPr>
          <w:rFonts w:ascii="Arial" w:hAnsi="Arial" w:cs="Arial"/>
          <w:color w:val="000000" w:themeColor="text1"/>
        </w:rPr>
        <w:t xml:space="preserve"> to access dental treatment and support</w:t>
      </w:r>
      <w:r w:rsidR="00AF317B">
        <w:rPr>
          <w:rFonts w:ascii="Arial" w:hAnsi="Arial" w:cs="Arial"/>
          <w:color w:val="000000" w:themeColor="text1"/>
        </w:rPr>
        <w:t xml:space="preserve"> in Somerset</w:t>
      </w:r>
      <w:r w:rsidR="005B3767">
        <w:rPr>
          <w:rFonts w:ascii="Arial" w:hAnsi="Arial" w:cs="Arial"/>
          <w:color w:val="000000" w:themeColor="text1"/>
        </w:rPr>
        <w:t>.</w:t>
      </w:r>
      <w:r>
        <w:rPr>
          <w:rFonts w:ascii="Arial" w:hAnsi="Arial" w:cs="Arial"/>
          <w:color w:val="000000" w:themeColor="text1"/>
        </w:rPr>
        <w:t xml:space="preserve"> </w:t>
      </w:r>
      <w:r w:rsidR="005B3767">
        <w:rPr>
          <w:rFonts w:ascii="Arial" w:hAnsi="Arial" w:cs="Arial"/>
          <w:color w:val="000000" w:themeColor="text1"/>
        </w:rPr>
        <w:t xml:space="preserve">Access to a local telephone support line was also initiated. Individual </w:t>
      </w:r>
      <w:r w:rsidR="00AF317B">
        <w:rPr>
          <w:rFonts w:ascii="Arial" w:hAnsi="Arial" w:cs="Arial"/>
          <w:color w:val="000000" w:themeColor="text1"/>
        </w:rPr>
        <w:t xml:space="preserve">case </w:t>
      </w:r>
      <w:r w:rsidR="005B3767">
        <w:rPr>
          <w:rFonts w:ascii="Arial" w:hAnsi="Arial" w:cs="Arial"/>
          <w:color w:val="000000" w:themeColor="text1"/>
        </w:rPr>
        <w:t xml:space="preserve">escalation from different agencies </w:t>
      </w:r>
      <w:r w:rsidR="00AF317B">
        <w:rPr>
          <w:rFonts w:ascii="Arial" w:hAnsi="Arial" w:cs="Arial"/>
          <w:color w:val="000000" w:themeColor="text1"/>
        </w:rPr>
        <w:t xml:space="preserve">was also managed by the </w:t>
      </w:r>
      <w:r w:rsidR="005B3767">
        <w:rPr>
          <w:rFonts w:ascii="Arial" w:hAnsi="Arial" w:cs="Arial"/>
          <w:color w:val="000000" w:themeColor="text1"/>
        </w:rPr>
        <w:t xml:space="preserve">Designated Nurse </w:t>
      </w:r>
      <w:r w:rsidR="00AF317B">
        <w:rPr>
          <w:rFonts w:ascii="Arial" w:hAnsi="Arial" w:cs="Arial"/>
          <w:color w:val="000000" w:themeColor="text1"/>
        </w:rPr>
        <w:t>in partnership with the regional Dental Commissioner.</w:t>
      </w:r>
    </w:p>
    <w:p w14:paraId="4F75C2D5" w14:textId="77777777" w:rsidR="00AF317B" w:rsidRDefault="00AF317B" w:rsidP="003017E8">
      <w:pPr>
        <w:tabs>
          <w:tab w:val="left" w:pos="1134"/>
        </w:tabs>
        <w:ind w:left="1134" w:hanging="1134"/>
        <w:rPr>
          <w:rFonts w:ascii="Arial" w:hAnsi="Arial" w:cs="Arial"/>
          <w:color w:val="000000" w:themeColor="text1"/>
        </w:rPr>
      </w:pPr>
    </w:p>
    <w:p w14:paraId="3D642DFD" w14:textId="6F0E5137" w:rsidR="00A75C79" w:rsidRDefault="00A75C79" w:rsidP="003017E8">
      <w:pPr>
        <w:tabs>
          <w:tab w:val="left" w:pos="1134"/>
        </w:tabs>
        <w:ind w:left="1134" w:hanging="1134"/>
        <w:rPr>
          <w:rFonts w:ascii="Arial" w:hAnsi="Arial" w:cs="Arial"/>
          <w:color w:val="000000" w:themeColor="text1"/>
        </w:rPr>
      </w:pPr>
      <w:r>
        <w:rPr>
          <w:rFonts w:ascii="Arial" w:hAnsi="Arial" w:cs="Arial"/>
          <w:color w:val="000000" w:themeColor="text1"/>
        </w:rPr>
        <w:t>8.4.8</w:t>
      </w:r>
      <w:r>
        <w:rPr>
          <w:rFonts w:ascii="Arial" w:hAnsi="Arial" w:cs="Arial"/>
          <w:color w:val="000000" w:themeColor="text1"/>
        </w:rPr>
        <w:tab/>
        <w:t xml:space="preserve">In common with the Review Health Assessment data, </w:t>
      </w:r>
      <w:r w:rsidR="006B6F90">
        <w:rPr>
          <w:rFonts w:ascii="Arial" w:hAnsi="Arial" w:cs="Arial"/>
          <w:color w:val="000000" w:themeColor="text1"/>
        </w:rPr>
        <w:t>Strengths</w:t>
      </w:r>
      <w:r>
        <w:rPr>
          <w:rFonts w:ascii="Arial" w:hAnsi="Arial" w:cs="Arial"/>
          <w:color w:val="000000" w:themeColor="text1"/>
        </w:rPr>
        <w:t xml:space="preserve"> and Difficulties Questionnaires, (SDQs), (Table 6), performance has remained largely unchanged throughout 202</w:t>
      </w:r>
      <w:r w:rsidR="00FA6508">
        <w:rPr>
          <w:rFonts w:ascii="Arial" w:hAnsi="Arial" w:cs="Arial"/>
          <w:color w:val="000000" w:themeColor="text1"/>
        </w:rPr>
        <w:t>1</w:t>
      </w:r>
      <w:r>
        <w:rPr>
          <w:rFonts w:ascii="Arial" w:hAnsi="Arial" w:cs="Arial"/>
          <w:color w:val="000000" w:themeColor="text1"/>
        </w:rPr>
        <w:t>/202</w:t>
      </w:r>
      <w:r w:rsidR="00FA6508">
        <w:rPr>
          <w:rFonts w:ascii="Arial" w:hAnsi="Arial" w:cs="Arial"/>
          <w:color w:val="000000" w:themeColor="text1"/>
        </w:rPr>
        <w:t>2</w:t>
      </w:r>
      <w:r>
        <w:rPr>
          <w:rFonts w:ascii="Arial" w:hAnsi="Arial" w:cs="Arial"/>
          <w:color w:val="000000" w:themeColor="text1"/>
        </w:rPr>
        <w:t xml:space="preserve">.  </w:t>
      </w:r>
      <w:r w:rsidR="00FA6508">
        <w:rPr>
          <w:rFonts w:ascii="Arial" w:hAnsi="Arial" w:cs="Arial"/>
          <w:color w:val="000000" w:themeColor="text1"/>
        </w:rPr>
        <w:t>Score</w:t>
      </w:r>
      <w:r w:rsidR="008319D4">
        <w:rPr>
          <w:rFonts w:ascii="Arial" w:hAnsi="Arial" w:cs="Arial"/>
          <w:color w:val="000000" w:themeColor="text1"/>
        </w:rPr>
        <w:t xml:space="preserve">s </w:t>
      </w:r>
      <w:r w:rsidR="00FA6508">
        <w:rPr>
          <w:rFonts w:ascii="Arial" w:hAnsi="Arial" w:cs="Arial"/>
          <w:color w:val="000000" w:themeColor="text1"/>
        </w:rPr>
        <w:t>remain</w:t>
      </w:r>
      <w:r w:rsidR="008319D4">
        <w:rPr>
          <w:rFonts w:ascii="Arial" w:hAnsi="Arial" w:cs="Arial"/>
          <w:color w:val="000000" w:themeColor="text1"/>
        </w:rPr>
        <w:t xml:space="preserve">ed above </w:t>
      </w:r>
      <w:r w:rsidR="00FA6508">
        <w:rPr>
          <w:rFonts w:ascii="Arial" w:hAnsi="Arial" w:cs="Arial"/>
          <w:color w:val="000000" w:themeColor="text1"/>
        </w:rPr>
        <w:t>80% throughout the year.</w:t>
      </w:r>
    </w:p>
    <w:p w14:paraId="474523DE" w14:textId="77777777" w:rsidR="00A75C79" w:rsidRDefault="00A75C79" w:rsidP="003017E8">
      <w:pPr>
        <w:tabs>
          <w:tab w:val="left" w:pos="1134"/>
        </w:tabs>
        <w:ind w:left="1134" w:hanging="1134"/>
        <w:rPr>
          <w:rFonts w:ascii="Arial" w:hAnsi="Arial" w:cs="Arial"/>
          <w:color w:val="000000" w:themeColor="text1"/>
        </w:rPr>
      </w:pPr>
    </w:p>
    <w:p w14:paraId="248E8E9D" w14:textId="77777777" w:rsidR="0097483C" w:rsidRDefault="0097483C" w:rsidP="003017E8">
      <w:pPr>
        <w:tabs>
          <w:tab w:val="left" w:pos="1134"/>
        </w:tabs>
        <w:ind w:left="1134" w:hanging="1134"/>
        <w:rPr>
          <w:rFonts w:ascii="Arial" w:hAnsi="Arial" w:cs="Arial"/>
          <w:color w:val="000000" w:themeColor="text1"/>
        </w:rPr>
      </w:pPr>
    </w:p>
    <w:p w14:paraId="0C01F395" w14:textId="0381E38D" w:rsidR="0031487B" w:rsidRDefault="0031487B" w:rsidP="003017E8">
      <w:pPr>
        <w:tabs>
          <w:tab w:val="left" w:pos="1134"/>
        </w:tabs>
        <w:ind w:left="1134" w:hanging="1134"/>
        <w:rPr>
          <w:rFonts w:ascii="Arial" w:hAnsi="Arial" w:cs="Arial"/>
          <w:b/>
          <w:color w:val="000000" w:themeColor="text1"/>
        </w:rPr>
      </w:pPr>
      <w:r w:rsidRPr="0031487B">
        <w:rPr>
          <w:rFonts w:ascii="Arial" w:hAnsi="Arial" w:cs="Arial"/>
          <w:b/>
          <w:color w:val="000000" w:themeColor="text1"/>
        </w:rPr>
        <w:t>9</w:t>
      </w:r>
      <w:r w:rsidRPr="0031487B">
        <w:rPr>
          <w:rFonts w:ascii="Arial" w:hAnsi="Arial" w:cs="Arial"/>
          <w:b/>
          <w:color w:val="000000" w:themeColor="text1"/>
        </w:rPr>
        <w:tab/>
        <w:t>IMPACT OF COVID-19</w:t>
      </w:r>
      <w:r w:rsidR="009F46EE">
        <w:rPr>
          <w:rFonts w:ascii="Arial" w:hAnsi="Arial" w:cs="Arial"/>
          <w:b/>
          <w:color w:val="000000" w:themeColor="text1"/>
        </w:rPr>
        <w:t xml:space="preserve"> AND COVID RECOVERY</w:t>
      </w:r>
    </w:p>
    <w:p w14:paraId="41EA46BD" w14:textId="77777777" w:rsidR="0031487B" w:rsidRDefault="0031487B" w:rsidP="003017E8">
      <w:pPr>
        <w:tabs>
          <w:tab w:val="left" w:pos="1134"/>
        </w:tabs>
        <w:ind w:left="1134" w:hanging="1134"/>
        <w:rPr>
          <w:rFonts w:ascii="Arial" w:hAnsi="Arial" w:cs="Arial"/>
          <w:b/>
          <w:color w:val="000000" w:themeColor="text1"/>
        </w:rPr>
      </w:pPr>
    </w:p>
    <w:p w14:paraId="53A88F8F" w14:textId="54347E54" w:rsidR="0031487B" w:rsidRDefault="0031487B" w:rsidP="003017E8">
      <w:pPr>
        <w:tabs>
          <w:tab w:val="left" w:pos="1134"/>
        </w:tabs>
        <w:ind w:left="1134" w:hanging="1134"/>
        <w:rPr>
          <w:rFonts w:ascii="Arial" w:hAnsi="Arial" w:cs="Arial"/>
          <w:color w:val="000000" w:themeColor="text1"/>
        </w:rPr>
      </w:pPr>
      <w:r w:rsidRPr="0031487B">
        <w:rPr>
          <w:rFonts w:ascii="Arial" w:hAnsi="Arial" w:cs="Arial"/>
          <w:color w:val="000000" w:themeColor="text1"/>
        </w:rPr>
        <w:t>9.1</w:t>
      </w:r>
      <w:r w:rsidRPr="0031487B">
        <w:rPr>
          <w:rFonts w:ascii="Arial" w:hAnsi="Arial" w:cs="Arial"/>
          <w:color w:val="000000" w:themeColor="text1"/>
        </w:rPr>
        <w:tab/>
        <w:t xml:space="preserve">The first UK case </w:t>
      </w:r>
      <w:r>
        <w:rPr>
          <w:rFonts w:ascii="Arial" w:hAnsi="Arial" w:cs="Arial"/>
          <w:color w:val="000000" w:themeColor="text1"/>
        </w:rPr>
        <w:t xml:space="preserve">of coronavirus, (COVID-19), </w:t>
      </w:r>
      <w:r w:rsidRPr="0031487B">
        <w:rPr>
          <w:rFonts w:ascii="Arial" w:hAnsi="Arial" w:cs="Arial"/>
          <w:color w:val="000000" w:themeColor="text1"/>
        </w:rPr>
        <w:t>was reported on 31 January 2020, and COVID</w:t>
      </w:r>
      <w:r w:rsidR="00AF317B">
        <w:rPr>
          <w:rFonts w:ascii="Arial" w:hAnsi="Arial" w:cs="Arial"/>
          <w:color w:val="000000" w:themeColor="text1"/>
        </w:rPr>
        <w:t>-19</w:t>
      </w:r>
      <w:r w:rsidRPr="0031487B">
        <w:rPr>
          <w:rFonts w:ascii="Arial" w:hAnsi="Arial" w:cs="Arial"/>
          <w:color w:val="000000" w:themeColor="text1"/>
        </w:rPr>
        <w:t xml:space="preserve"> became a notifiable disease in the UK </w:t>
      </w:r>
      <w:r w:rsidR="00AF317B">
        <w:rPr>
          <w:rFonts w:ascii="Arial" w:hAnsi="Arial" w:cs="Arial"/>
          <w:color w:val="000000" w:themeColor="text1"/>
        </w:rPr>
        <w:t>on 5</w:t>
      </w:r>
      <w:r w:rsidR="00AF317B" w:rsidRPr="00AF317B">
        <w:rPr>
          <w:rFonts w:ascii="Arial" w:hAnsi="Arial" w:cs="Arial"/>
          <w:color w:val="000000" w:themeColor="text1"/>
          <w:vertAlign w:val="superscript"/>
        </w:rPr>
        <w:t>th</w:t>
      </w:r>
      <w:r w:rsidR="00AF317B">
        <w:rPr>
          <w:rFonts w:ascii="Arial" w:hAnsi="Arial" w:cs="Arial"/>
          <w:color w:val="000000" w:themeColor="text1"/>
        </w:rPr>
        <w:t xml:space="preserve"> </w:t>
      </w:r>
      <w:r w:rsidRPr="0031487B">
        <w:rPr>
          <w:rFonts w:ascii="Arial" w:hAnsi="Arial" w:cs="Arial"/>
          <w:color w:val="000000" w:themeColor="text1"/>
        </w:rPr>
        <w:t xml:space="preserve"> March</w:t>
      </w:r>
      <w:r>
        <w:rPr>
          <w:rFonts w:ascii="Arial" w:hAnsi="Arial" w:cs="Arial"/>
          <w:color w:val="000000" w:themeColor="text1"/>
        </w:rPr>
        <w:t xml:space="preserve"> 202</w:t>
      </w:r>
      <w:r w:rsidR="00AF317B">
        <w:rPr>
          <w:rFonts w:ascii="Arial" w:hAnsi="Arial" w:cs="Arial"/>
          <w:color w:val="000000" w:themeColor="text1"/>
        </w:rPr>
        <w:t>0</w:t>
      </w:r>
      <w:r w:rsidRPr="0031487B">
        <w:rPr>
          <w:rFonts w:ascii="Arial" w:hAnsi="Arial" w:cs="Arial"/>
          <w:color w:val="000000" w:themeColor="text1"/>
        </w:rPr>
        <w:t>.</w:t>
      </w:r>
      <w:r>
        <w:rPr>
          <w:rFonts w:ascii="Arial" w:hAnsi="Arial" w:cs="Arial"/>
          <w:color w:val="000000" w:themeColor="text1"/>
        </w:rPr>
        <w:t xml:space="preserve">  The UK subsequently went into</w:t>
      </w:r>
      <w:r w:rsidR="003639E0">
        <w:rPr>
          <w:rFonts w:ascii="Arial" w:hAnsi="Arial" w:cs="Arial"/>
          <w:color w:val="000000" w:themeColor="text1"/>
        </w:rPr>
        <w:t xml:space="preserve"> its first</w:t>
      </w:r>
      <w:r>
        <w:rPr>
          <w:rFonts w:ascii="Arial" w:hAnsi="Arial" w:cs="Arial"/>
          <w:color w:val="000000" w:themeColor="text1"/>
        </w:rPr>
        <w:t xml:space="preserve"> lockdown on 23</w:t>
      </w:r>
      <w:r w:rsidRPr="0031487B">
        <w:rPr>
          <w:rFonts w:ascii="Arial" w:hAnsi="Arial" w:cs="Arial"/>
          <w:color w:val="000000" w:themeColor="text1"/>
          <w:vertAlign w:val="superscript"/>
        </w:rPr>
        <w:t>rd</w:t>
      </w:r>
      <w:r>
        <w:rPr>
          <w:rFonts w:ascii="Arial" w:hAnsi="Arial" w:cs="Arial"/>
          <w:color w:val="000000" w:themeColor="text1"/>
        </w:rPr>
        <w:t xml:space="preserve"> </w:t>
      </w:r>
      <w:r w:rsidR="003639E0">
        <w:rPr>
          <w:rFonts w:ascii="Arial" w:hAnsi="Arial" w:cs="Arial"/>
          <w:color w:val="000000" w:themeColor="text1"/>
        </w:rPr>
        <w:t>M</w:t>
      </w:r>
      <w:r>
        <w:rPr>
          <w:rFonts w:ascii="Arial" w:hAnsi="Arial" w:cs="Arial"/>
          <w:color w:val="000000" w:themeColor="text1"/>
        </w:rPr>
        <w:t xml:space="preserve">arch 2020 </w:t>
      </w:r>
      <w:r w:rsidR="003639E0">
        <w:rPr>
          <w:rFonts w:ascii="Arial" w:hAnsi="Arial" w:cs="Arial"/>
          <w:color w:val="000000" w:themeColor="text1"/>
        </w:rPr>
        <w:t>and restrictions were not relaxed until later in the summer of 2020.</w:t>
      </w:r>
      <w:r w:rsidR="00E24ECC">
        <w:rPr>
          <w:rFonts w:ascii="Arial" w:hAnsi="Arial" w:cs="Arial"/>
          <w:color w:val="000000" w:themeColor="text1"/>
        </w:rPr>
        <w:t xml:space="preserve">  Further lockdowns followed.</w:t>
      </w:r>
    </w:p>
    <w:p w14:paraId="0498450F" w14:textId="77777777" w:rsidR="003639E0" w:rsidRDefault="003639E0" w:rsidP="003017E8">
      <w:pPr>
        <w:tabs>
          <w:tab w:val="left" w:pos="1134"/>
        </w:tabs>
        <w:ind w:left="1134" w:hanging="1134"/>
        <w:rPr>
          <w:rFonts w:ascii="Arial" w:hAnsi="Arial" w:cs="Arial"/>
          <w:color w:val="000000" w:themeColor="text1"/>
        </w:rPr>
      </w:pPr>
    </w:p>
    <w:p w14:paraId="609DF756" w14:textId="64B13D79" w:rsidR="003639E0" w:rsidRDefault="003639E0" w:rsidP="003017E8">
      <w:pPr>
        <w:tabs>
          <w:tab w:val="left" w:pos="1134"/>
        </w:tabs>
        <w:ind w:left="1134" w:hanging="1134"/>
        <w:rPr>
          <w:rFonts w:ascii="Arial" w:hAnsi="Arial" w:cs="Arial"/>
          <w:color w:val="000000" w:themeColor="text1"/>
        </w:rPr>
      </w:pPr>
      <w:r>
        <w:rPr>
          <w:rFonts w:ascii="Arial" w:hAnsi="Arial" w:cs="Arial"/>
          <w:color w:val="000000" w:themeColor="text1"/>
        </w:rPr>
        <w:t>9.2</w:t>
      </w:r>
      <w:r>
        <w:rPr>
          <w:rFonts w:ascii="Arial" w:hAnsi="Arial" w:cs="Arial"/>
          <w:color w:val="000000" w:themeColor="text1"/>
        </w:rPr>
        <w:tab/>
      </w:r>
      <w:r w:rsidR="009F46EE">
        <w:rPr>
          <w:rFonts w:ascii="Arial" w:hAnsi="Arial" w:cs="Arial"/>
          <w:color w:val="000000" w:themeColor="text1"/>
        </w:rPr>
        <w:t>Whilst t</w:t>
      </w:r>
      <w:r>
        <w:rPr>
          <w:rFonts w:ascii="Arial" w:hAnsi="Arial" w:cs="Arial"/>
          <w:color w:val="000000" w:themeColor="text1"/>
        </w:rPr>
        <w:t>he pandemic necessitated different ways of working to comply with the “stay at home” guidance from the Government</w:t>
      </w:r>
      <w:r w:rsidR="009F46EE">
        <w:rPr>
          <w:rFonts w:ascii="Arial" w:hAnsi="Arial" w:cs="Arial"/>
          <w:color w:val="000000" w:themeColor="text1"/>
        </w:rPr>
        <w:t xml:space="preserve"> it was recognised from the outset the value of </w:t>
      </w:r>
      <w:r w:rsidR="009423C3">
        <w:rPr>
          <w:rFonts w:ascii="Arial" w:hAnsi="Arial" w:cs="Arial"/>
          <w:color w:val="000000" w:themeColor="text1"/>
        </w:rPr>
        <w:t>face-to-face</w:t>
      </w:r>
      <w:r w:rsidR="009F46EE">
        <w:rPr>
          <w:rFonts w:ascii="Arial" w:hAnsi="Arial" w:cs="Arial"/>
          <w:color w:val="000000" w:themeColor="text1"/>
        </w:rPr>
        <w:t xml:space="preserve"> </w:t>
      </w:r>
      <w:r w:rsidR="00E24ECC">
        <w:rPr>
          <w:rFonts w:ascii="Arial" w:hAnsi="Arial" w:cs="Arial"/>
          <w:color w:val="000000" w:themeColor="text1"/>
        </w:rPr>
        <w:t xml:space="preserve">health </w:t>
      </w:r>
      <w:r w:rsidR="009F46EE">
        <w:rPr>
          <w:rFonts w:ascii="Arial" w:hAnsi="Arial" w:cs="Arial"/>
          <w:color w:val="000000" w:themeColor="text1"/>
        </w:rPr>
        <w:t xml:space="preserve">assessments wherever it was safe to do so.  </w:t>
      </w:r>
      <w:r w:rsidR="009423C3">
        <w:rPr>
          <w:rFonts w:ascii="Arial" w:hAnsi="Arial" w:cs="Arial"/>
          <w:color w:val="000000" w:themeColor="text1"/>
        </w:rPr>
        <w:t>However,</w:t>
      </w:r>
      <w:r w:rsidR="009F46EE">
        <w:rPr>
          <w:rFonts w:ascii="Arial" w:hAnsi="Arial" w:cs="Arial"/>
          <w:color w:val="000000" w:themeColor="text1"/>
        </w:rPr>
        <w:t xml:space="preserve"> the so called Covid legacy has led to more choice for children and young people in terms of the </w:t>
      </w:r>
      <w:r w:rsidR="00D375A9">
        <w:rPr>
          <w:rFonts w:ascii="Arial" w:hAnsi="Arial" w:cs="Arial"/>
          <w:color w:val="000000" w:themeColor="text1"/>
        </w:rPr>
        <w:t xml:space="preserve">media used to deliver their assessment.  Both virtual assessments and telephone assessments are </w:t>
      </w:r>
      <w:r w:rsidR="009423C3">
        <w:rPr>
          <w:rFonts w:ascii="Arial" w:hAnsi="Arial" w:cs="Arial"/>
          <w:color w:val="000000" w:themeColor="text1"/>
        </w:rPr>
        <w:t>now routinely</w:t>
      </w:r>
      <w:r w:rsidR="00D375A9">
        <w:rPr>
          <w:rFonts w:ascii="Arial" w:hAnsi="Arial" w:cs="Arial"/>
          <w:color w:val="000000" w:themeColor="text1"/>
        </w:rPr>
        <w:t xml:space="preserve"> </w:t>
      </w:r>
      <w:r w:rsidR="00E24ECC">
        <w:rPr>
          <w:rFonts w:ascii="Arial" w:hAnsi="Arial" w:cs="Arial"/>
          <w:color w:val="000000" w:themeColor="text1"/>
        </w:rPr>
        <w:t>offered</w:t>
      </w:r>
      <w:r w:rsidR="00D375A9">
        <w:rPr>
          <w:rFonts w:ascii="Arial" w:hAnsi="Arial" w:cs="Arial"/>
          <w:color w:val="000000" w:themeColor="text1"/>
        </w:rPr>
        <w:t xml:space="preserve"> alongside more traditional face to face assessments.  Where a child or young person cho</w:t>
      </w:r>
      <w:r w:rsidR="00E24ECC">
        <w:rPr>
          <w:rFonts w:ascii="Arial" w:hAnsi="Arial" w:cs="Arial"/>
          <w:color w:val="000000" w:themeColor="text1"/>
        </w:rPr>
        <w:t>o</w:t>
      </w:r>
      <w:r w:rsidR="00D375A9">
        <w:rPr>
          <w:rFonts w:ascii="Arial" w:hAnsi="Arial" w:cs="Arial"/>
          <w:color w:val="000000" w:themeColor="text1"/>
        </w:rPr>
        <w:t>ses to have a virtual assessment one year, the next years’ assessment will be delivered face to face to ensure all areas of the child’s health are robustly assessed</w:t>
      </w:r>
    </w:p>
    <w:p w14:paraId="27268280" w14:textId="5F24C64D" w:rsidR="003639E0" w:rsidRDefault="00497AA3" w:rsidP="003017E8">
      <w:pPr>
        <w:tabs>
          <w:tab w:val="left" w:pos="1134"/>
        </w:tabs>
        <w:ind w:left="1134" w:hanging="1134"/>
        <w:rPr>
          <w:rFonts w:ascii="Arial" w:hAnsi="Arial" w:cs="Arial"/>
          <w:color w:val="000000" w:themeColor="text1"/>
        </w:rPr>
      </w:pPr>
      <w:r>
        <w:rPr>
          <w:rFonts w:ascii="Arial" w:hAnsi="Arial" w:cs="Arial"/>
          <w:color w:val="000000" w:themeColor="text1"/>
        </w:rPr>
        <w:t xml:space="preserve"> </w:t>
      </w:r>
    </w:p>
    <w:p w14:paraId="0B691D54" w14:textId="032228B7" w:rsidR="003639E0" w:rsidRDefault="003639E0" w:rsidP="003017E8">
      <w:pPr>
        <w:tabs>
          <w:tab w:val="left" w:pos="1134"/>
        </w:tabs>
        <w:ind w:left="1134" w:hanging="1134"/>
        <w:rPr>
          <w:rFonts w:ascii="Arial" w:hAnsi="Arial" w:cs="Arial"/>
          <w:color w:val="000000" w:themeColor="text1"/>
        </w:rPr>
      </w:pPr>
      <w:r>
        <w:rPr>
          <w:rFonts w:ascii="Arial" w:hAnsi="Arial" w:cs="Arial"/>
          <w:color w:val="000000" w:themeColor="text1"/>
        </w:rPr>
        <w:t xml:space="preserve">9.3 </w:t>
      </w:r>
      <w:r>
        <w:rPr>
          <w:rFonts w:ascii="Arial" w:hAnsi="Arial" w:cs="Arial"/>
          <w:color w:val="000000" w:themeColor="text1"/>
        </w:rPr>
        <w:tab/>
      </w:r>
      <w:r w:rsidR="00D375A9">
        <w:rPr>
          <w:rFonts w:ascii="Arial" w:hAnsi="Arial" w:cs="Arial"/>
          <w:color w:val="000000" w:themeColor="text1"/>
        </w:rPr>
        <w:t>Virtual assessments have also allowed those Somerset children who are placed outside of Somerset to have their assessment delivered by a Somerset professional without the need to travel to an unfamiliar setting.</w:t>
      </w:r>
      <w:r>
        <w:rPr>
          <w:rFonts w:ascii="Arial" w:hAnsi="Arial" w:cs="Arial"/>
          <w:color w:val="000000" w:themeColor="text1"/>
        </w:rPr>
        <w:t xml:space="preserve"> </w:t>
      </w:r>
      <w:r w:rsidR="00D375A9">
        <w:rPr>
          <w:rFonts w:ascii="Arial" w:hAnsi="Arial" w:cs="Arial"/>
          <w:color w:val="000000" w:themeColor="text1"/>
        </w:rPr>
        <w:t>This model of delivery has also had a positive impact on staff t</w:t>
      </w:r>
      <w:r>
        <w:rPr>
          <w:rFonts w:ascii="Arial" w:hAnsi="Arial" w:cs="Arial"/>
          <w:color w:val="000000" w:themeColor="text1"/>
        </w:rPr>
        <w:t xml:space="preserve">ravel time </w:t>
      </w:r>
      <w:r w:rsidR="00D375A9">
        <w:rPr>
          <w:rFonts w:ascii="Arial" w:hAnsi="Arial" w:cs="Arial"/>
          <w:color w:val="000000" w:themeColor="text1"/>
        </w:rPr>
        <w:t xml:space="preserve">which has </w:t>
      </w:r>
      <w:r>
        <w:rPr>
          <w:rFonts w:ascii="Arial" w:hAnsi="Arial" w:cs="Arial"/>
          <w:color w:val="000000" w:themeColor="text1"/>
        </w:rPr>
        <w:t>decreased significantly leaving clinicians with more capacity for clinical work.</w:t>
      </w:r>
    </w:p>
    <w:p w14:paraId="5A96D52A" w14:textId="77777777" w:rsidR="003639E0" w:rsidRDefault="003639E0" w:rsidP="003017E8">
      <w:pPr>
        <w:tabs>
          <w:tab w:val="left" w:pos="1134"/>
        </w:tabs>
        <w:ind w:left="1134" w:hanging="1134"/>
        <w:rPr>
          <w:rFonts w:ascii="Arial" w:hAnsi="Arial" w:cs="Arial"/>
          <w:color w:val="000000" w:themeColor="text1"/>
        </w:rPr>
      </w:pPr>
    </w:p>
    <w:p w14:paraId="01327504" w14:textId="284BE412" w:rsidR="003B13D7" w:rsidRDefault="003B13D7" w:rsidP="003017E8">
      <w:pPr>
        <w:tabs>
          <w:tab w:val="left" w:pos="1134"/>
        </w:tabs>
        <w:ind w:left="1134" w:hanging="1134"/>
        <w:rPr>
          <w:rFonts w:ascii="Arial" w:hAnsi="Arial" w:cs="Arial"/>
          <w:color w:val="000000" w:themeColor="text1"/>
        </w:rPr>
      </w:pPr>
      <w:r>
        <w:rPr>
          <w:rFonts w:ascii="Arial" w:hAnsi="Arial" w:cs="Arial"/>
          <w:color w:val="000000" w:themeColor="text1"/>
        </w:rPr>
        <w:t>9.</w:t>
      </w:r>
      <w:r w:rsidR="00E24ECC">
        <w:rPr>
          <w:rFonts w:ascii="Arial" w:hAnsi="Arial" w:cs="Arial"/>
          <w:color w:val="000000" w:themeColor="text1"/>
        </w:rPr>
        <w:t>4</w:t>
      </w:r>
      <w:r>
        <w:rPr>
          <w:rFonts w:ascii="Arial" w:hAnsi="Arial" w:cs="Arial"/>
          <w:color w:val="000000" w:themeColor="text1"/>
        </w:rPr>
        <w:tab/>
      </w:r>
      <w:r w:rsidR="00F33929" w:rsidRPr="00F33929">
        <w:rPr>
          <w:rFonts w:ascii="Arial" w:hAnsi="Arial" w:cs="Arial"/>
          <w:color w:val="000000" w:themeColor="text1"/>
        </w:rPr>
        <w:t xml:space="preserve">In response to the onset of the pandemic the CCG set up a safeguarding cell as part of the Incident Control Centre. This continues to this day as a </w:t>
      </w:r>
      <w:r w:rsidR="00F33929" w:rsidRPr="00F33929">
        <w:rPr>
          <w:rFonts w:ascii="Arial" w:hAnsi="Arial" w:cs="Arial"/>
          <w:color w:val="000000" w:themeColor="text1"/>
        </w:rPr>
        <w:lastRenderedPageBreak/>
        <w:t>bi-monthly safeguarding system forum, which has adopted a collaborative approach to address any challenges within the local safeguarding system, as well as identify how we can support our colleagues with concerns they bring. In addition, the group takes time to celebrate achievements across the safeguarding</w:t>
      </w:r>
      <w:r w:rsidR="00F33929">
        <w:rPr>
          <w:rFonts w:ascii="Arial" w:hAnsi="Arial" w:cs="Arial"/>
          <w:color w:val="000000" w:themeColor="text1"/>
        </w:rPr>
        <w:t xml:space="preserve"> system</w:t>
      </w:r>
      <w:r w:rsidR="00E24ECC">
        <w:rPr>
          <w:rFonts w:ascii="Arial" w:hAnsi="Arial" w:cs="Arial"/>
          <w:color w:val="000000" w:themeColor="text1"/>
        </w:rPr>
        <w:t xml:space="preserve"> including the Children Lo</w:t>
      </w:r>
      <w:r w:rsidR="00B33565">
        <w:rPr>
          <w:rFonts w:ascii="Arial" w:hAnsi="Arial" w:cs="Arial"/>
          <w:color w:val="000000" w:themeColor="text1"/>
        </w:rPr>
        <w:t>o</w:t>
      </w:r>
      <w:r w:rsidR="00E24ECC">
        <w:rPr>
          <w:rFonts w:ascii="Arial" w:hAnsi="Arial" w:cs="Arial"/>
          <w:color w:val="000000" w:themeColor="text1"/>
        </w:rPr>
        <w:t>ked After and Care Leavers workstreams</w:t>
      </w:r>
      <w:r w:rsidR="00F33929">
        <w:rPr>
          <w:rFonts w:ascii="Arial" w:hAnsi="Arial" w:cs="Arial"/>
          <w:color w:val="000000" w:themeColor="text1"/>
        </w:rPr>
        <w:t>.</w:t>
      </w:r>
      <w:r w:rsidR="00F33929" w:rsidRPr="00F33929">
        <w:rPr>
          <w:rFonts w:ascii="Arial" w:hAnsi="Arial" w:cs="Arial"/>
          <w:color w:val="000000" w:themeColor="text1"/>
        </w:rPr>
        <w:t xml:space="preserve"> </w:t>
      </w:r>
    </w:p>
    <w:p w14:paraId="43273372" w14:textId="77777777" w:rsidR="00301A15" w:rsidRDefault="00301A15" w:rsidP="003017E8">
      <w:pPr>
        <w:tabs>
          <w:tab w:val="left" w:pos="1134"/>
        </w:tabs>
        <w:rPr>
          <w:rFonts w:ascii="Arial" w:hAnsi="Arial" w:cs="Arial"/>
          <w:color w:val="000000" w:themeColor="text1"/>
        </w:rPr>
      </w:pPr>
    </w:p>
    <w:p w14:paraId="133BE693" w14:textId="3C5DABC8" w:rsidR="00301A15" w:rsidRPr="00166E82" w:rsidRDefault="00166E82" w:rsidP="003017E8">
      <w:pPr>
        <w:ind w:left="1134" w:hanging="1134"/>
        <w:rPr>
          <w:rFonts w:ascii="Arial" w:hAnsi="Arial" w:cs="Arial"/>
        </w:rPr>
      </w:pPr>
      <w:bookmarkStart w:id="11" w:name="_Hlk112323050"/>
      <w:r>
        <w:rPr>
          <w:rFonts w:ascii="Arial" w:hAnsi="Arial" w:cs="Arial"/>
          <w:color w:val="000000" w:themeColor="text1"/>
        </w:rPr>
        <w:t>9.7</w:t>
      </w:r>
      <w:r w:rsidRPr="00166E82">
        <w:rPr>
          <w:rFonts w:ascii="Arial" w:hAnsi="Arial" w:cs="Arial"/>
          <w:color w:val="000000" w:themeColor="text1"/>
        </w:rPr>
        <w:t xml:space="preserve"> </w:t>
      </w:r>
      <w:r>
        <w:rPr>
          <w:rFonts w:ascii="Arial" w:hAnsi="Arial" w:cs="Arial"/>
          <w:color w:val="000000" w:themeColor="text1"/>
        </w:rPr>
        <w:tab/>
      </w:r>
      <w:r w:rsidRPr="00166E82">
        <w:rPr>
          <w:rFonts w:ascii="Arial" w:hAnsi="Arial" w:cs="Arial"/>
          <w:color w:val="000000" w:themeColor="text1"/>
        </w:rPr>
        <w:t>During</w:t>
      </w:r>
      <w:r w:rsidR="00301A15" w:rsidRPr="00166E82">
        <w:rPr>
          <w:rFonts w:ascii="Arial" w:hAnsi="Arial" w:cs="Arial"/>
        </w:rPr>
        <w:t xml:space="preserve"> 2021/2022 the Designated Nurse continued to provide clinical advice and support to the Local Authority on the placement of children, ensuring that the appropriate infection prevention and control measures were considered when placing and moving children.</w:t>
      </w:r>
    </w:p>
    <w:bookmarkEnd w:id="11"/>
    <w:p w14:paraId="08B8404E" w14:textId="77777777" w:rsidR="00871F17" w:rsidRPr="00E56F33" w:rsidRDefault="00871F17" w:rsidP="003017E8">
      <w:pPr>
        <w:tabs>
          <w:tab w:val="left" w:pos="1134"/>
        </w:tabs>
        <w:rPr>
          <w:rFonts w:eastAsia="Calibri" w:cs="Arial"/>
          <w:color w:val="000000" w:themeColor="text1"/>
        </w:rPr>
      </w:pPr>
    </w:p>
    <w:p w14:paraId="1F879700" w14:textId="77777777" w:rsidR="00644A76" w:rsidRDefault="00644A76" w:rsidP="003017E8">
      <w:pPr>
        <w:tabs>
          <w:tab w:val="left" w:pos="1134"/>
        </w:tabs>
        <w:ind w:left="1134" w:hanging="1134"/>
        <w:rPr>
          <w:rFonts w:ascii="Arial Bold" w:hAnsi="Arial Bold" w:cs="Arial"/>
          <w:b/>
          <w:caps/>
          <w:color w:val="000000" w:themeColor="text1"/>
        </w:rPr>
      </w:pPr>
    </w:p>
    <w:p w14:paraId="4019AE95" w14:textId="46ECC703" w:rsidR="006D0775" w:rsidRPr="004921BE" w:rsidRDefault="004921BE" w:rsidP="001C5263">
      <w:pPr>
        <w:tabs>
          <w:tab w:val="left" w:pos="1134"/>
        </w:tabs>
        <w:ind w:left="1134" w:hanging="1134"/>
        <w:rPr>
          <w:rFonts w:ascii="Arial" w:hAnsi="Arial" w:cs="Arial"/>
          <w:b/>
          <w:bCs/>
          <w:color w:val="000000" w:themeColor="text1"/>
        </w:rPr>
      </w:pPr>
      <w:r w:rsidRPr="004921BE">
        <w:rPr>
          <w:rFonts w:ascii="Arial" w:hAnsi="Arial" w:cs="Arial"/>
          <w:b/>
          <w:bCs/>
          <w:color w:val="000000" w:themeColor="text1"/>
        </w:rPr>
        <w:t xml:space="preserve">10.          </w:t>
      </w:r>
      <w:r w:rsidR="001C5263">
        <w:rPr>
          <w:rFonts w:ascii="Arial" w:hAnsi="Arial" w:cs="Arial"/>
          <w:b/>
          <w:bCs/>
          <w:color w:val="000000" w:themeColor="text1"/>
        </w:rPr>
        <w:t xml:space="preserve">  </w:t>
      </w:r>
      <w:r w:rsidRPr="004921BE">
        <w:rPr>
          <w:rFonts w:ascii="Arial" w:hAnsi="Arial" w:cs="Arial"/>
          <w:b/>
          <w:bCs/>
          <w:color w:val="000000" w:themeColor="text1"/>
        </w:rPr>
        <w:t>REGULATORY IRREGULARITIES IN ADOPTION</w:t>
      </w:r>
    </w:p>
    <w:p w14:paraId="7B3C1AC1" w14:textId="77777777" w:rsidR="006D0775" w:rsidRDefault="006D0775" w:rsidP="003017E8">
      <w:pPr>
        <w:tabs>
          <w:tab w:val="left" w:pos="1134"/>
        </w:tabs>
        <w:ind w:left="1134" w:hanging="1134"/>
        <w:rPr>
          <w:rFonts w:ascii="Arial" w:hAnsi="Arial" w:cs="Arial"/>
          <w:color w:val="000000" w:themeColor="text1"/>
        </w:rPr>
      </w:pPr>
    </w:p>
    <w:p w14:paraId="31D5DC98" w14:textId="1975C364" w:rsidR="004921BE" w:rsidRDefault="00B57784" w:rsidP="003017E8">
      <w:pPr>
        <w:tabs>
          <w:tab w:val="left" w:pos="1134"/>
        </w:tabs>
        <w:ind w:left="1134" w:hanging="1134"/>
        <w:rPr>
          <w:rFonts w:ascii="Arial" w:hAnsi="Arial" w:cs="Arial"/>
          <w:color w:val="000000" w:themeColor="text1"/>
        </w:rPr>
      </w:pPr>
      <w:r>
        <w:rPr>
          <w:rFonts w:ascii="Arial" w:hAnsi="Arial" w:cs="Arial"/>
          <w:color w:val="000000" w:themeColor="text1"/>
        </w:rPr>
        <w:t>1</w:t>
      </w:r>
      <w:r w:rsidR="004921BE">
        <w:rPr>
          <w:rFonts w:ascii="Arial" w:hAnsi="Arial" w:cs="Arial"/>
          <w:color w:val="000000" w:themeColor="text1"/>
        </w:rPr>
        <w:t>0</w:t>
      </w:r>
      <w:r w:rsidR="006D0775">
        <w:rPr>
          <w:rFonts w:ascii="Arial" w:hAnsi="Arial" w:cs="Arial"/>
          <w:color w:val="000000" w:themeColor="text1"/>
        </w:rPr>
        <w:t>.1</w:t>
      </w:r>
      <w:r w:rsidR="00364B3F">
        <w:rPr>
          <w:rFonts w:ascii="Arial" w:hAnsi="Arial" w:cs="Arial"/>
          <w:color w:val="000000" w:themeColor="text1"/>
        </w:rPr>
        <w:t>.</w:t>
      </w:r>
      <w:r w:rsidR="00467E15">
        <w:rPr>
          <w:rFonts w:ascii="Arial" w:hAnsi="Arial" w:cs="Arial"/>
          <w:color w:val="000000" w:themeColor="text1"/>
        </w:rPr>
        <w:tab/>
      </w:r>
      <w:r w:rsidR="00980608" w:rsidRPr="00011863">
        <w:rPr>
          <w:rFonts w:ascii="Arial" w:hAnsi="Arial" w:cs="Arial"/>
          <w:color w:val="000000" w:themeColor="text1"/>
        </w:rPr>
        <w:t>Adoptions in Somerset were found to be non-compliant with the Adoption Agencies Regulations 2005 in April 2021.</w:t>
      </w:r>
      <w:r w:rsidR="004921BE">
        <w:rPr>
          <w:rFonts w:ascii="Arial" w:hAnsi="Arial" w:cs="Arial"/>
          <w:color w:val="000000" w:themeColor="text1"/>
        </w:rPr>
        <w:t xml:space="preserve">  The Family Court identified that applications for Placement Orders had not been made with AAR Regulations 15 and 17 compliant medical reports completed by the Agency Medical Advisor for Adoption</w:t>
      </w:r>
      <w:r w:rsidR="00B75CB2">
        <w:rPr>
          <w:rFonts w:ascii="Arial" w:hAnsi="Arial" w:cs="Arial"/>
          <w:color w:val="000000" w:themeColor="text1"/>
        </w:rPr>
        <w:t xml:space="preserve"> leading to concerns that both Placement and final Adoption Orders may have been made unlawfully.  Concerns were also raised that </w:t>
      </w:r>
      <w:r w:rsidR="003017E8">
        <w:rPr>
          <w:rFonts w:ascii="Arial" w:hAnsi="Arial" w:cs="Arial"/>
          <w:color w:val="000000" w:themeColor="text1"/>
        </w:rPr>
        <w:t>many</w:t>
      </w:r>
      <w:r w:rsidR="00B75CB2">
        <w:rPr>
          <w:rFonts w:ascii="Arial" w:hAnsi="Arial" w:cs="Arial"/>
          <w:color w:val="000000" w:themeColor="text1"/>
        </w:rPr>
        <w:t xml:space="preserve"> Somerset children may have been affected by this issue.  Adoption proceedings were immediately halted by the Family Court whilst this issue was reviewed.</w:t>
      </w:r>
    </w:p>
    <w:p w14:paraId="66E38526" w14:textId="77777777" w:rsidR="004921BE" w:rsidRDefault="004921BE" w:rsidP="003017E8">
      <w:pPr>
        <w:tabs>
          <w:tab w:val="left" w:pos="1134"/>
        </w:tabs>
        <w:ind w:left="1134" w:hanging="1134"/>
        <w:rPr>
          <w:rFonts w:ascii="Arial" w:hAnsi="Arial" w:cs="Arial"/>
          <w:color w:val="000000" w:themeColor="text1"/>
        </w:rPr>
      </w:pPr>
    </w:p>
    <w:p w14:paraId="7EDED637" w14:textId="48AC1100" w:rsidR="00980608" w:rsidRDefault="004921BE" w:rsidP="003017E8">
      <w:pPr>
        <w:tabs>
          <w:tab w:val="left" w:pos="1134"/>
        </w:tabs>
        <w:ind w:left="1134" w:hanging="1134"/>
        <w:rPr>
          <w:rFonts w:ascii="Arial" w:hAnsi="Arial" w:cs="Arial"/>
          <w:color w:val="000000" w:themeColor="text1"/>
        </w:rPr>
      </w:pPr>
      <w:r>
        <w:rPr>
          <w:rFonts w:ascii="Arial" w:hAnsi="Arial" w:cs="Arial"/>
          <w:color w:val="000000" w:themeColor="text1"/>
        </w:rPr>
        <w:t>10.2</w:t>
      </w:r>
      <w:r>
        <w:rPr>
          <w:rFonts w:ascii="Arial" w:hAnsi="Arial" w:cs="Arial"/>
          <w:color w:val="000000" w:themeColor="text1"/>
        </w:rPr>
        <w:tab/>
      </w:r>
      <w:r w:rsidR="00B75CB2">
        <w:rPr>
          <w:rFonts w:ascii="Arial" w:hAnsi="Arial" w:cs="Arial"/>
          <w:color w:val="000000" w:themeColor="text1"/>
        </w:rPr>
        <w:t xml:space="preserve">Following escalation to the High Court, several lengthy court hearings which included evidence submitted by Somerset Designated Children Looked After professionals and a significant amount of local quality improvement work, the issue was resolved by </w:t>
      </w:r>
      <w:r>
        <w:rPr>
          <w:rFonts w:ascii="Arial" w:hAnsi="Arial" w:cs="Arial"/>
          <w:color w:val="000000" w:themeColor="text1"/>
        </w:rPr>
        <w:t xml:space="preserve">two </w:t>
      </w:r>
      <w:r w:rsidR="00980608" w:rsidRPr="00011863">
        <w:rPr>
          <w:rFonts w:ascii="Arial" w:hAnsi="Arial" w:cs="Arial"/>
          <w:color w:val="000000" w:themeColor="text1"/>
        </w:rPr>
        <w:t>High Court judgement</w:t>
      </w:r>
      <w:r>
        <w:rPr>
          <w:rFonts w:ascii="Arial" w:hAnsi="Arial" w:cs="Arial"/>
          <w:color w:val="000000" w:themeColor="text1"/>
        </w:rPr>
        <w:t>s</w:t>
      </w:r>
      <w:r w:rsidR="00637688">
        <w:rPr>
          <w:rFonts w:ascii="Arial" w:hAnsi="Arial" w:cs="Arial"/>
          <w:color w:val="000000" w:themeColor="text1"/>
        </w:rPr>
        <w:t>, the second</w:t>
      </w:r>
      <w:r w:rsidR="00980608" w:rsidRPr="00011863">
        <w:rPr>
          <w:rFonts w:ascii="Arial" w:hAnsi="Arial" w:cs="Arial"/>
          <w:color w:val="000000" w:themeColor="text1"/>
        </w:rPr>
        <w:t xml:space="preserve"> delivered by the President of the Family Court</w:t>
      </w:r>
      <w:r w:rsidR="00B75CB2">
        <w:rPr>
          <w:rFonts w:ascii="Arial" w:hAnsi="Arial" w:cs="Arial"/>
          <w:color w:val="000000" w:themeColor="text1"/>
        </w:rPr>
        <w:t>.  His Honour Sir Andrew McFarlane</w:t>
      </w:r>
      <w:r w:rsidR="00980608" w:rsidRPr="00011863">
        <w:rPr>
          <w:rFonts w:ascii="Arial" w:hAnsi="Arial" w:cs="Arial"/>
          <w:color w:val="000000" w:themeColor="text1"/>
        </w:rPr>
        <w:t xml:space="preserve"> found that Placement Orders and Adoption Orders still stand, even when there have been breaches </w:t>
      </w:r>
      <w:r w:rsidR="00B75CB2">
        <w:rPr>
          <w:rFonts w:ascii="Arial" w:hAnsi="Arial" w:cs="Arial"/>
          <w:color w:val="000000" w:themeColor="text1"/>
        </w:rPr>
        <w:t>of</w:t>
      </w:r>
      <w:r w:rsidR="00980608" w:rsidRPr="00011863">
        <w:rPr>
          <w:rFonts w:ascii="Arial" w:hAnsi="Arial" w:cs="Arial"/>
          <w:color w:val="000000" w:themeColor="text1"/>
        </w:rPr>
        <w:t xml:space="preserve"> the AAR </w:t>
      </w:r>
      <w:r w:rsidR="003017E8" w:rsidRPr="00011863">
        <w:rPr>
          <w:rFonts w:ascii="Arial" w:hAnsi="Arial" w:cs="Arial"/>
          <w:color w:val="000000" w:themeColor="text1"/>
        </w:rPr>
        <w:t>2005</w:t>
      </w:r>
      <w:r w:rsidR="003017E8">
        <w:rPr>
          <w:rFonts w:ascii="Arial" w:hAnsi="Arial" w:cs="Arial"/>
          <w:color w:val="000000" w:themeColor="text1"/>
        </w:rPr>
        <w:t xml:space="preserve"> and</w:t>
      </w:r>
      <w:r w:rsidR="00637688">
        <w:rPr>
          <w:rFonts w:ascii="Arial" w:hAnsi="Arial" w:cs="Arial"/>
          <w:color w:val="000000" w:themeColor="text1"/>
        </w:rPr>
        <w:t xml:space="preserve"> detailed a way for Adopt</w:t>
      </w:r>
      <w:r w:rsidR="003017E8">
        <w:rPr>
          <w:rFonts w:ascii="Arial" w:hAnsi="Arial" w:cs="Arial"/>
          <w:color w:val="000000" w:themeColor="text1"/>
        </w:rPr>
        <w:t>i</w:t>
      </w:r>
      <w:r w:rsidR="00637688">
        <w:rPr>
          <w:rFonts w:ascii="Arial" w:hAnsi="Arial" w:cs="Arial"/>
          <w:color w:val="000000" w:themeColor="text1"/>
        </w:rPr>
        <w:t>on Agencies to address any similar irregularities found in their areas</w:t>
      </w:r>
      <w:r w:rsidR="00980608" w:rsidRPr="00011863">
        <w:rPr>
          <w:rFonts w:ascii="Arial" w:hAnsi="Arial" w:cs="Arial"/>
          <w:color w:val="000000" w:themeColor="text1"/>
        </w:rPr>
        <w:t>.</w:t>
      </w:r>
    </w:p>
    <w:p w14:paraId="63582FCE" w14:textId="77777777" w:rsidR="00980608" w:rsidRDefault="00980608" w:rsidP="003017E8">
      <w:pPr>
        <w:tabs>
          <w:tab w:val="left" w:pos="1134"/>
        </w:tabs>
        <w:ind w:left="1134" w:hanging="1134"/>
        <w:rPr>
          <w:rFonts w:ascii="Arial" w:hAnsi="Arial" w:cs="Arial"/>
          <w:color w:val="000000" w:themeColor="text1"/>
        </w:rPr>
      </w:pPr>
    </w:p>
    <w:p w14:paraId="344E0764" w14:textId="05D3CA56" w:rsidR="00467E15" w:rsidRPr="00980608" w:rsidRDefault="00980608" w:rsidP="003017E8">
      <w:pPr>
        <w:tabs>
          <w:tab w:val="left" w:pos="1134"/>
        </w:tabs>
        <w:ind w:left="1134" w:hanging="1134"/>
        <w:rPr>
          <w:rFonts w:ascii="Arial" w:hAnsi="Arial" w:cs="Arial"/>
          <w:color w:val="000000" w:themeColor="text1"/>
        </w:rPr>
      </w:pPr>
      <w:r>
        <w:rPr>
          <w:rFonts w:ascii="Arial" w:hAnsi="Arial" w:cs="Arial"/>
          <w:color w:val="000000" w:themeColor="text1"/>
        </w:rPr>
        <w:t>1</w:t>
      </w:r>
      <w:r w:rsidR="00B75CB2">
        <w:rPr>
          <w:rFonts w:ascii="Arial" w:hAnsi="Arial" w:cs="Arial"/>
          <w:color w:val="000000" w:themeColor="text1"/>
        </w:rPr>
        <w:t>0.3</w:t>
      </w:r>
      <w:r>
        <w:rPr>
          <w:rFonts w:ascii="Arial" w:hAnsi="Arial" w:cs="Arial"/>
          <w:color w:val="000000" w:themeColor="text1"/>
        </w:rPr>
        <w:tab/>
      </w:r>
      <w:r w:rsidR="00637688">
        <w:rPr>
          <w:rFonts w:ascii="Arial" w:hAnsi="Arial" w:cs="Arial"/>
          <w:color w:val="000000" w:themeColor="text1"/>
        </w:rPr>
        <w:t>The adoption r</w:t>
      </w:r>
      <w:r w:rsidR="00467E15" w:rsidRPr="006E1332">
        <w:rPr>
          <w:rFonts w:ascii="Arial" w:hAnsi="Arial" w:cs="Arial"/>
          <w:color w:val="000000" w:themeColor="text1"/>
        </w:rPr>
        <w:t xml:space="preserve">isks </w:t>
      </w:r>
      <w:r w:rsidR="00637688">
        <w:rPr>
          <w:rFonts w:ascii="Arial" w:hAnsi="Arial" w:cs="Arial"/>
          <w:color w:val="000000" w:themeColor="text1"/>
        </w:rPr>
        <w:t xml:space="preserve">was reported </w:t>
      </w:r>
      <w:r w:rsidR="00467E15" w:rsidRPr="006E1332">
        <w:rPr>
          <w:rFonts w:ascii="Arial" w:hAnsi="Arial" w:cs="Arial"/>
          <w:color w:val="000000" w:themeColor="text1"/>
        </w:rPr>
        <w:t>via the CCG Corporate Risk Register with actions and performance being scrutinised through the CCG Safeguarding Business Group, Patient Safety Quality Assurance Committee, Clinical Executive Group, and the multi-agency Health and Wellbeing Sub</w:t>
      </w:r>
      <w:r w:rsidR="00841238" w:rsidRPr="006E1332">
        <w:rPr>
          <w:rFonts w:ascii="Arial" w:hAnsi="Arial" w:cs="Arial"/>
          <w:color w:val="000000" w:themeColor="text1"/>
        </w:rPr>
        <w:t>-</w:t>
      </w:r>
      <w:r w:rsidR="00467E15" w:rsidRPr="006E1332">
        <w:rPr>
          <w:rFonts w:ascii="Arial" w:hAnsi="Arial" w:cs="Arial"/>
          <w:color w:val="000000" w:themeColor="text1"/>
        </w:rPr>
        <w:t>Group and Corporate Parenting Board</w:t>
      </w:r>
    </w:p>
    <w:p w14:paraId="1810E8C8" w14:textId="7D05CC4F" w:rsidR="00011863" w:rsidRDefault="00011863" w:rsidP="003017E8">
      <w:pPr>
        <w:tabs>
          <w:tab w:val="left" w:pos="1134"/>
        </w:tabs>
        <w:ind w:left="1134" w:hanging="1134"/>
        <w:rPr>
          <w:rFonts w:ascii="Arial" w:hAnsi="Arial" w:cs="Arial"/>
          <w:color w:val="000000" w:themeColor="text1"/>
        </w:rPr>
      </w:pPr>
    </w:p>
    <w:p w14:paraId="1C6A0F7E" w14:textId="087D20C8" w:rsidR="00673ABC" w:rsidRDefault="00673ABC" w:rsidP="003017E8">
      <w:pPr>
        <w:tabs>
          <w:tab w:val="left" w:pos="1134"/>
          <w:tab w:val="left" w:pos="4048"/>
        </w:tabs>
        <w:ind w:left="1134" w:hanging="1134"/>
        <w:rPr>
          <w:rFonts w:ascii="Arial" w:hAnsi="Arial" w:cs="Arial"/>
        </w:rPr>
      </w:pPr>
      <w:r>
        <w:rPr>
          <w:rFonts w:ascii="Arial" w:hAnsi="Arial" w:cs="Arial"/>
        </w:rPr>
        <w:t>1</w:t>
      </w:r>
      <w:r w:rsidR="00637688">
        <w:rPr>
          <w:rFonts w:ascii="Arial" w:hAnsi="Arial" w:cs="Arial"/>
        </w:rPr>
        <w:t>0.4</w:t>
      </w:r>
      <w:r>
        <w:rPr>
          <w:rFonts w:ascii="Arial" w:hAnsi="Arial" w:cs="Arial"/>
        </w:rPr>
        <w:t xml:space="preserve">.       As part of assurance measures following </w:t>
      </w:r>
      <w:r w:rsidR="00011863">
        <w:rPr>
          <w:rFonts w:ascii="Arial" w:hAnsi="Arial" w:cs="Arial"/>
        </w:rPr>
        <w:t>these</w:t>
      </w:r>
      <w:r>
        <w:rPr>
          <w:rFonts w:ascii="Arial" w:hAnsi="Arial" w:cs="Arial"/>
        </w:rPr>
        <w:t xml:space="preserve"> regulatory breaches the CCG and Somerset County Council jointly commissioned CoramBAAF to carry out an external review of fostering and adoption services in Somerset.  This work began in December 2021.</w:t>
      </w:r>
    </w:p>
    <w:p w14:paraId="2BE111FE" w14:textId="77777777" w:rsidR="00673ABC" w:rsidRDefault="00673ABC" w:rsidP="003017E8">
      <w:pPr>
        <w:tabs>
          <w:tab w:val="left" w:pos="1134"/>
          <w:tab w:val="left" w:pos="4048"/>
        </w:tabs>
        <w:ind w:left="1134" w:hanging="1134"/>
        <w:rPr>
          <w:rFonts w:ascii="Arial" w:hAnsi="Arial" w:cs="Arial"/>
        </w:rPr>
      </w:pPr>
    </w:p>
    <w:p w14:paraId="747C001B" w14:textId="4DC16045" w:rsidR="00673ABC" w:rsidRDefault="00673ABC" w:rsidP="003017E8">
      <w:pPr>
        <w:tabs>
          <w:tab w:val="left" w:pos="1134"/>
          <w:tab w:val="left" w:pos="4048"/>
        </w:tabs>
        <w:ind w:left="1134" w:hanging="1134"/>
        <w:rPr>
          <w:rFonts w:ascii="Arial" w:hAnsi="Arial" w:cs="Arial"/>
        </w:rPr>
      </w:pPr>
      <w:r>
        <w:rPr>
          <w:rFonts w:ascii="Arial" w:hAnsi="Arial" w:cs="Arial"/>
        </w:rPr>
        <w:t>1</w:t>
      </w:r>
      <w:r w:rsidR="00637688">
        <w:rPr>
          <w:rFonts w:ascii="Arial" w:hAnsi="Arial" w:cs="Arial"/>
        </w:rPr>
        <w:t>0.5</w:t>
      </w:r>
      <w:r>
        <w:rPr>
          <w:rFonts w:ascii="Arial" w:hAnsi="Arial" w:cs="Arial"/>
        </w:rPr>
        <w:tab/>
        <w:t>The commentary report was received from CoramBAAF on 28</w:t>
      </w:r>
      <w:r w:rsidRPr="00456235">
        <w:rPr>
          <w:rFonts w:ascii="Arial" w:hAnsi="Arial" w:cs="Arial"/>
          <w:vertAlign w:val="superscript"/>
        </w:rPr>
        <w:t>th</w:t>
      </w:r>
      <w:r>
        <w:rPr>
          <w:rFonts w:ascii="Arial" w:hAnsi="Arial" w:cs="Arial"/>
        </w:rPr>
        <w:t xml:space="preserve"> February 2022.  </w:t>
      </w:r>
      <w:r w:rsidR="00637688">
        <w:rPr>
          <w:rFonts w:ascii="Arial" w:hAnsi="Arial" w:cs="Arial"/>
        </w:rPr>
        <w:t xml:space="preserve">It contained </w:t>
      </w:r>
      <w:r>
        <w:rPr>
          <w:rFonts w:ascii="Arial" w:hAnsi="Arial" w:cs="Arial"/>
        </w:rPr>
        <w:t xml:space="preserve">one recommendation for the CCG to include electronic links to the relevant </w:t>
      </w:r>
      <w:r w:rsidR="00637688">
        <w:rPr>
          <w:rFonts w:ascii="Arial" w:hAnsi="Arial" w:cs="Arial"/>
        </w:rPr>
        <w:t xml:space="preserve">AAR </w:t>
      </w:r>
      <w:r>
        <w:rPr>
          <w:rFonts w:ascii="Arial" w:hAnsi="Arial" w:cs="Arial"/>
        </w:rPr>
        <w:t xml:space="preserve">regulations on the AAR 15 and 17 pro formas to </w:t>
      </w:r>
      <w:r w:rsidR="00637688">
        <w:rPr>
          <w:rFonts w:ascii="Arial" w:hAnsi="Arial" w:cs="Arial"/>
        </w:rPr>
        <w:t xml:space="preserve">provide additional clarity on the expectation of the Adoption </w:t>
      </w:r>
      <w:r>
        <w:rPr>
          <w:rFonts w:ascii="Arial" w:hAnsi="Arial" w:cs="Arial"/>
        </w:rPr>
        <w:t xml:space="preserve">Medical Advisors if required.  This has been completed and the updated pro formas </w:t>
      </w:r>
      <w:r>
        <w:rPr>
          <w:rFonts w:ascii="Arial" w:hAnsi="Arial" w:cs="Arial"/>
        </w:rPr>
        <w:lastRenderedPageBreak/>
        <w:t xml:space="preserve">issued to the Medical Advisors. </w:t>
      </w:r>
      <w:r w:rsidR="00637688">
        <w:rPr>
          <w:rFonts w:ascii="Arial" w:hAnsi="Arial" w:cs="Arial"/>
        </w:rPr>
        <w:t>Overall the</w:t>
      </w:r>
      <w:r>
        <w:rPr>
          <w:rFonts w:ascii="Arial" w:hAnsi="Arial" w:cs="Arial"/>
        </w:rPr>
        <w:t xml:space="preserve"> </w:t>
      </w:r>
      <w:r w:rsidR="00841238">
        <w:rPr>
          <w:rFonts w:ascii="Arial" w:hAnsi="Arial" w:cs="Arial"/>
        </w:rPr>
        <w:t>CCG was</w:t>
      </w:r>
      <w:r>
        <w:rPr>
          <w:rFonts w:ascii="Arial" w:hAnsi="Arial" w:cs="Arial"/>
        </w:rPr>
        <w:t xml:space="preserve"> deemed compliant with the regulations.</w:t>
      </w:r>
    </w:p>
    <w:p w14:paraId="79851F48" w14:textId="77777777" w:rsidR="00673ABC" w:rsidRDefault="00673ABC" w:rsidP="003017E8">
      <w:pPr>
        <w:tabs>
          <w:tab w:val="left" w:pos="1134"/>
          <w:tab w:val="left" w:pos="4048"/>
        </w:tabs>
        <w:rPr>
          <w:rFonts w:ascii="Arial" w:hAnsi="Arial" w:cs="Arial"/>
          <w:b/>
        </w:rPr>
      </w:pPr>
    </w:p>
    <w:p w14:paraId="189C7A86" w14:textId="3D8D1C26" w:rsidR="00673ABC" w:rsidRDefault="001661F7" w:rsidP="003017E8">
      <w:pPr>
        <w:ind w:left="1134" w:hanging="1134"/>
        <w:rPr>
          <w:rFonts w:ascii="Arial" w:hAnsi="Arial" w:cs="Arial"/>
        </w:rPr>
      </w:pPr>
      <w:r>
        <w:rPr>
          <w:rFonts w:ascii="Arial" w:hAnsi="Arial" w:cs="Arial"/>
        </w:rPr>
        <w:t>1</w:t>
      </w:r>
      <w:r w:rsidR="00637688">
        <w:rPr>
          <w:rFonts w:ascii="Arial" w:hAnsi="Arial" w:cs="Arial"/>
        </w:rPr>
        <w:t>0.6</w:t>
      </w:r>
      <w:r w:rsidR="00C3549F">
        <w:rPr>
          <w:rFonts w:ascii="Arial" w:hAnsi="Arial" w:cs="Arial"/>
        </w:rPr>
        <w:t xml:space="preserve">         </w:t>
      </w:r>
      <w:r w:rsidR="00061559">
        <w:rPr>
          <w:rFonts w:ascii="Arial" w:hAnsi="Arial" w:cs="Arial"/>
        </w:rPr>
        <w:t xml:space="preserve"> </w:t>
      </w:r>
      <w:r w:rsidR="00673ABC">
        <w:rPr>
          <w:rFonts w:ascii="Arial" w:hAnsi="Arial" w:cs="Arial"/>
        </w:rPr>
        <w:t xml:space="preserve">As part of the ongoing work to improve the health offer to the adoption pathway the CCG </w:t>
      </w:r>
      <w:r w:rsidR="00011863">
        <w:rPr>
          <w:rFonts w:ascii="Arial" w:hAnsi="Arial" w:cs="Arial"/>
        </w:rPr>
        <w:t>ha</w:t>
      </w:r>
      <w:r w:rsidR="00637688">
        <w:rPr>
          <w:rFonts w:ascii="Arial" w:hAnsi="Arial" w:cs="Arial"/>
        </w:rPr>
        <w:t>s</w:t>
      </w:r>
      <w:r w:rsidR="00011863">
        <w:rPr>
          <w:rFonts w:ascii="Arial" w:hAnsi="Arial" w:cs="Arial"/>
        </w:rPr>
        <w:t xml:space="preserve"> taken</w:t>
      </w:r>
      <w:r w:rsidR="00673ABC">
        <w:rPr>
          <w:rFonts w:ascii="Arial" w:hAnsi="Arial" w:cs="Arial"/>
        </w:rPr>
        <w:t xml:space="preserve"> forward the following actions:</w:t>
      </w:r>
    </w:p>
    <w:p w14:paraId="35650200" w14:textId="1B01E43F" w:rsidR="00673ABC" w:rsidRDefault="00673ABC" w:rsidP="003017E8">
      <w:pPr>
        <w:pStyle w:val="ListParagraph"/>
        <w:numPr>
          <w:ilvl w:val="0"/>
          <w:numId w:val="39"/>
        </w:numPr>
        <w:tabs>
          <w:tab w:val="left" w:pos="1701"/>
          <w:tab w:val="left" w:pos="4048"/>
        </w:tabs>
        <w:spacing w:after="0"/>
        <w:ind w:left="1701" w:hanging="567"/>
        <w:rPr>
          <w:rFonts w:cs="Arial"/>
          <w:szCs w:val="24"/>
        </w:rPr>
      </w:pPr>
      <w:r>
        <w:rPr>
          <w:rFonts w:cs="Arial"/>
          <w:szCs w:val="24"/>
        </w:rPr>
        <w:t xml:space="preserve">Procuring additional investment to secure the future of the Agency Medical Advisor service </w:t>
      </w:r>
      <w:r w:rsidR="00637688">
        <w:rPr>
          <w:rFonts w:cs="Arial"/>
          <w:szCs w:val="24"/>
        </w:rPr>
        <w:t>and</w:t>
      </w:r>
      <w:r>
        <w:rPr>
          <w:rFonts w:cs="Arial"/>
          <w:szCs w:val="24"/>
        </w:rPr>
        <w:t xml:space="preserve"> ensure it is compliant with all statutory duties now and in the future, namely:</w:t>
      </w:r>
    </w:p>
    <w:p w14:paraId="7F0A9D0D" w14:textId="77777777" w:rsidR="00673ABC" w:rsidRDefault="00673ABC" w:rsidP="003017E8">
      <w:pPr>
        <w:pStyle w:val="ListParagraph"/>
        <w:numPr>
          <w:ilvl w:val="1"/>
          <w:numId w:val="39"/>
        </w:numPr>
        <w:tabs>
          <w:tab w:val="left" w:pos="1701"/>
          <w:tab w:val="left" w:pos="2268"/>
        </w:tabs>
        <w:spacing w:after="0"/>
        <w:ind w:firstLine="261"/>
        <w:rPr>
          <w:rFonts w:cs="Arial"/>
          <w:szCs w:val="24"/>
        </w:rPr>
      </w:pPr>
      <w:r>
        <w:rPr>
          <w:rFonts w:cs="Arial"/>
          <w:szCs w:val="24"/>
        </w:rPr>
        <w:t>AAR 15 and 15 compliant Medical Reviews</w:t>
      </w:r>
    </w:p>
    <w:p w14:paraId="553800DF" w14:textId="5917B392" w:rsidR="00673ABC" w:rsidRDefault="00673ABC" w:rsidP="003017E8">
      <w:pPr>
        <w:pStyle w:val="ListParagraph"/>
        <w:numPr>
          <w:ilvl w:val="1"/>
          <w:numId w:val="39"/>
        </w:numPr>
        <w:tabs>
          <w:tab w:val="left" w:pos="1701"/>
          <w:tab w:val="left" w:pos="2268"/>
        </w:tabs>
        <w:spacing w:after="0"/>
        <w:ind w:firstLine="261"/>
        <w:rPr>
          <w:rFonts w:cs="Arial"/>
          <w:szCs w:val="24"/>
        </w:rPr>
      </w:pPr>
      <w:r>
        <w:rPr>
          <w:rFonts w:cs="Arial"/>
          <w:szCs w:val="24"/>
        </w:rPr>
        <w:t xml:space="preserve">Medical Reviews for </w:t>
      </w:r>
      <w:r w:rsidR="001661F7">
        <w:rPr>
          <w:rFonts w:cs="Arial"/>
          <w:szCs w:val="24"/>
        </w:rPr>
        <w:t>non-agency</w:t>
      </w:r>
      <w:r>
        <w:rPr>
          <w:rFonts w:cs="Arial"/>
          <w:szCs w:val="24"/>
        </w:rPr>
        <w:t xml:space="preserve"> adoptions</w:t>
      </w:r>
    </w:p>
    <w:p w14:paraId="60863C4F" w14:textId="77777777" w:rsidR="00673ABC" w:rsidRDefault="00673ABC" w:rsidP="003017E8">
      <w:pPr>
        <w:pStyle w:val="ListParagraph"/>
        <w:numPr>
          <w:ilvl w:val="1"/>
          <w:numId w:val="39"/>
        </w:numPr>
        <w:tabs>
          <w:tab w:val="left" w:pos="1701"/>
          <w:tab w:val="left" w:pos="2268"/>
        </w:tabs>
        <w:spacing w:after="0"/>
        <w:ind w:firstLine="261"/>
        <w:rPr>
          <w:rFonts w:cs="Arial"/>
          <w:szCs w:val="24"/>
        </w:rPr>
      </w:pPr>
      <w:r>
        <w:rPr>
          <w:rFonts w:cs="Arial"/>
          <w:szCs w:val="24"/>
        </w:rPr>
        <w:t>Medical Examinations and health reports where indicated</w:t>
      </w:r>
    </w:p>
    <w:p w14:paraId="18C47F9D" w14:textId="77777777" w:rsidR="00673ABC" w:rsidRDefault="00673ABC" w:rsidP="003017E8">
      <w:pPr>
        <w:pStyle w:val="ListParagraph"/>
        <w:numPr>
          <w:ilvl w:val="1"/>
          <w:numId w:val="39"/>
        </w:numPr>
        <w:tabs>
          <w:tab w:val="left" w:pos="1701"/>
          <w:tab w:val="left" w:pos="2268"/>
        </w:tabs>
        <w:spacing w:after="0"/>
        <w:ind w:firstLine="261"/>
        <w:rPr>
          <w:rFonts w:cs="Arial"/>
          <w:szCs w:val="24"/>
        </w:rPr>
      </w:pPr>
      <w:r>
        <w:rPr>
          <w:rFonts w:cs="Arial"/>
          <w:szCs w:val="24"/>
        </w:rPr>
        <w:t>Attendance at Adoption Panels</w:t>
      </w:r>
    </w:p>
    <w:p w14:paraId="45606681" w14:textId="77777777" w:rsidR="00673ABC" w:rsidRDefault="00673ABC" w:rsidP="003017E8">
      <w:pPr>
        <w:pStyle w:val="ListParagraph"/>
        <w:numPr>
          <w:ilvl w:val="1"/>
          <w:numId w:val="39"/>
        </w:numPr>
        <w:tabs>
          <w:tab w:val="left" w:pos="1701"/>
          <w:tab w:val="left" w:pos="2268"/>
        </w:tabs>
        <w:spacing w:after="0"/>
        <w:ind w:firstLine="261"/>
        <w:rPr>
          <w:rFonts w:cs="Arial"/>
          <w:szCs w:val="24"/>
        </w:rPr>
      </w:pPr>
      <w:r>
        <w:rPr>
          <w:rFonts w:cs="Arial"/>
          <w:szCs w:val="24"/>
        </w:rPr>
        <w:t>Provision of obstetric and neonatal information</w:t>
      </w:r>
    </w:p>
    <w:p w14:paraId="1E492CBF" w14:textId="77777777" w:rsidR="00673ABC" w:rsidRDefault="00673ABC" w:rsidP="003017E8">
      <w:pPr>
        <w:pStyle w:val="ListParagraph"/>
        <w:numPr>
          <w:ilvl w:val="1"/>
          <w:numId w:val="39"/>
        </w:numPr>
        <w:tabs>
          <w:tab w:val="left" w:pos="1701"/>
          <w:tab w:val="left" w:pos="2268"/>
        </w:tabs>
        <w:spacing w:after="0"/>
        <w:ind w:left="2268" w:hanging="567"/>
        <w:rPr>
          <w:rFonts w:cs="Arial"/>
          <w:szCs w:val="24"/>
        </w:rPr>
      </w:pPr>
      <w:r>
        <w:rPr>
          <w:rFonts w:cs="Arial"/>
          <w:szCs w:val="24"/>
        </w:rPr>
        <w:t>Nursing and administrative support to collate health information and facilitate the medical review process</w:t>
      </w:r>
    </w:p>
    <w:p w14:paraId="3CDBFF7E" w14:textId="1AE0DB09" w:rsidR="00673ABC" w:rsidRDefault="00637688" w:rsidP="003017E8">
      <w:pPr>
        <w:pStyle w:val="ListParagraph"/>
        <w:numPr>
          <w:ilvl w:val="0"/>
          <w:numId w:val="39"/>
        </w:numPr>
        <w:tabs>
          <w:tab w:val="left" w:pos="1701"/>
          <w:tab w:val="left" w:pos="4048"/>
        </w:tabs>
        <w:spacing w:after="0"/>
        <w:ind w:left="1701" w:hanging="567"/>
        <w:rPr>
          <w:rFonts w:cs="Arial"/>
          <w:szCs w:val="24"/>
        </w:rPr>
      </w:pPr>
      <w:r>
        <w:rPr>
          <w:rFonts w:cs="Arial"/>
          <w:szCs w:val="24"/>
        </w:rPr>
        <w:t>W</w:t>
      </w:r>
      <w:r w:rsidR="00673ABC">
        <w:rPr>
          <w:rFonts w:cs="Arial"/>
          <w:szCs w:val="24"/>
        </w:rPr>
        <w:t xml:space="preserve">ork with Somerset NHS Foundation Trust and Yeovil District Hospital NHS Foundation Trust to facilitate a </w:t>
      </w:r>
      <w:r>
        <w:rPr>
          <w:rFonts w:cs="Arial"/>
          <w:szCs w:val="24"/>
        </w:rPr>
        <w:t xml:space="preserve">partly </w:t>
      </w:r>
      <w:r w:rsidR="00673ABC">
        <w:rPr>
          <w:rFonts w:cs="Arial"/>
          <w:szCs w:val="24"/>
        </w:rPr>
        <w:t>digital solution to the collation of obstetric and neonatal information to both the Children Looked After and adoption pathways</w:t>
      </w:r>
    </w:p>
    <w:p w14:paraId="68FFAC92" w14:textId="1DE303E1" w:rsidR="00673ABC" w:rsidRPr="00637688" w:rsidRDefault="00637688" w:rsidP="003017E8">
      <w:pPr>
        <w:pStyle w:val="ListParagraph"/>
        <w:numPr>
          <w:ilvl w:val="0"/>
          <w:numId w:val="39"/>
        </w:numPr>
        <w:tabs>
          <w:tab w:val="left" w:pos="1701"/>
          <w:tab w:val="left" w:pos="4048"/>
        </w:tabs>
        <w:spacing w:after="0"/>
        <w:ind w:left="1701" w:hanging="567"/>
        <w:rPr>
          <w:rFonts w:cs="Arial"/>
        </w:rPr>
      </w:pPr>
      <w:r w:rsidRPr="00637688">
        <w:rPr>
          <w:rFonts w:cs="Arial"/>
          <w:szCs w:val="24"/>
        </w:rPr>
        <w:t xml:space="preserve">Support </w:t>
      </w:r>
      <w:r w:rsidR="00673ABC" w:rsidRPr="00637688">
        <w:rPr>
          <w:rFonts w:cs="Arial"/>
          <w:szCs w:val="24"/>
        </w:rPr>
        <w:t>Somerset County Council to facilitate the provision of parental health information to both the Children Looked After and adoption pathways</w:t>
      </w:r>
    </w:p>
    <w:p w14:paraId="519E30A2" w14:textId="37ABB87D" w:rsidR="00AC3E61" w:rsidRPr="00637688" w:rsidRDefault="00673ABC" w:rsidP="003017E8">
      <w:pPr>
        <w:pStyle w:val="ListParagraph"/>
        <w:numPr>
          <w:ilvl w:val="0"/>
          <w:numId w:val="39"/>
        </w:numPr>
        <w:tabs>
          <w:tab w:val="left" w:pos="1701"/>
          <w:tab w:val="left" w:pos="4048"/>
        </w:tabs>
        <w:spacing w:after="0"/>
        <w:ind w:left="1701" w:hanging="567"/>
        <w:rPr>
          <w:rFonts w:cs="Arial"/>
          <w:szCs w:val="24"/>
        </w:rPr>
      </w:pPr>
      <w:r w:rsidRPr="00637688">
        <w:rPr>
          <w:rFonts w:cs="Arial"/>
          <w:szCs w:val="24"/>
        </w:rPr>
        <w:t xml:space="preserve">Develop a formal Adoption Strategy for Somerset based on the statutory guidance and regulations and the learning from this case </w:t>
      </w:r>
    </w:p>
    <w:p w14:paraId="29A2D38D" w14:textId="77777777" w:rsidR="00673ABC" w:rsidRDefault="00673ABC" w:rsidP="003017E8">
      <w:pPr>
        <w:pStyle w:val="ListParagraph"/>
        <w:spacing w:after="0"/>
        <w:rPr>
          <w:rFonts w:cs="Arial"/>
          <w:szCs w:val="24"/>
        </w:rPr>
      </w:pPr>
    </w:p>
    <w:p w14:paraId="669A9EB0" w14:textId="41019EAB" w:rsidR="00673ABC" w:rsidRDefault="00673ABC" w:rsidP="003017E8">
      <w:pPr>
        <w:pStyle w:val="ListParagraph"/>
        <w:numPr>
          <w:ilvl w:val="0"/>
          <w:numId w:val="39"/>
        </w:numPr>
        <w:tabs>
          <w:tab w:val="left" w:pos="1701"/>
          <w:tab w:val="left" w:pos="4048"/>
        </w:tabs>
        <w:spacing w:after="0"/>
        <w:ind w:left="1701" w:hanging="567"/>
        <w:rPr>
          <w:rFonts w:cs="Arial"/>
          <w:szCs w:val="24"/>
        </w:rPr>
      </w:pPr>
      <w:r>
        <w:rPr>
          <w:rFonts w:cs="Arial"/>
          <w:szCs w:val="24"/>
        </w:rPr>
        <w:t>Ensure learning from this case is disseminated locally, regionally and nationally to facilitate more widespread improvement of adoption medical services</w:t>
      </w:r>
    </w:p>
    <w:p w14:paraId="04DCF7D2" w14:textId="675DDFE9" w:rsidR="00485C59" w:rsidRPr="00E96F32" w:rsidRDefault="00637688" w:rsidP="003017E8">
      <w:pPr>
        <w:pStyle w:val="ListParagraph"/>
        <w:numPr>
          <w:ilvl w:val="0"/>
          <w:numId w:val="39"/>
        </w:numPr>
        <w:tabs>
          <w:tab w:val="left" w:pos="1701"/>
          <w:tab w:val="left" w:pos="4048"/>
        </w:tabs>
        <w:spacing w:after="0"/>
        <w:ind w:left="1701" w:hanging="567"/>
        <w:rPr>
          <w:rFonts w:cs="Arial"/>
          <w:szCs w:val="24"/>
        </w:rPr>
      </w:pPr>
      <w:r>
        <w:rPr>
          <w:rFonts w:eastAsia="Calibri" w:cs="Arial"/>
        </w:rPr>
        <w:t>Facilitate a f</w:t>
      </w:r>
      <w:r w:rsidR="00485C59">
        <w:rPr>
          <w:rFonts w:eastAsia="Calibri" w:cs="Arial"/>
        </w:rPr>
        <w:t xml:space="preserve">urther </w:t>
      </w:r>
      <w:r>
        <w:rPr>
          <w:rFonts w:eastAsia="Calibri" w:cs="Arial"/>
        </w:rPr>
        <w:t xml:space="preserve">commissioning </w:t>
      </w:r>
      <w:r w:rsidR="00485C59">
        <w:rPr>
          <w:rFonts w:eastAsia="Calibri" w:cs="Arial"/>
        </w:rPr>
        <w:t xml:space="preserve">review of Adoption Medical Advisor capacity in 2022/2023 to ensure this tiny but extremely important service has the </w:t>
      </w:r>
      <w:r>
        <w:rPr>
          <w:rFonts w:eastAsia="Calibri" w:cs="Arial"/>
        </w:rPr>
        <w:t xml:space="preserve">investment and </w:t>
      </w:r>
      <w:r w:rsidR="00485C59">
        <w:rPr>
          <w:rFonts w:eastAsia="Calibri" w:cs="Arial"/>
        </w:rPr>
        <w:t>capacity to manage the increased workload th</w:t>
      </w:r>
      <w:r>
        <w:rPr>
          <w:rFonts w:eastAsia="Calibri" w:cs="Arial"/>
        </w:rPr>
        <w:t>e changes in process the High Court rulings have brought about.</w:t>
      </w:r>
    </w:p>
    <w:p w14:paraId="1763E17D" w14:textId="4F3878B1" w:rsidR="00E96F32" w:rsidRDefault="00E96F32" w:rsidP="00E96F32">
      <w:pPr>
        <w:tabs>
          <w:tab w:val="left" w:pos="1701"/>
          <w:tab w:val="left" w:pos="4048"/>
        </w:tabs>
        <w:rPr>
          <w:rFonts w:cs="Arial"/>
        </w:rPr>
      </w:pPr>
    </w:p>
    <w:p w14:paraId="447B06AD" w14:textId="3EBC040C" w:rsidR="00E96F32" w:rsidRDefault="00E96F32" w:rsidP="00E96F32">
      <w:pPr>
        <w:tabs>
          <w:tab w:val="left" w:pos="1701"/>
          <w:tab w:val="left" w:pos="4048"/>
        </w:tabs>
        <w:rPr>
          <w:rFonts w:cs="Arial"/>
        </w:rPr>
      </w:pPr>
    </w:p>
    <w:p w14:paraId="4DF41B19" w14:textId="3DB9185A" w:rsidR="00E96F32" w:rsidRDefault="00E96F32" w:rsidP="00E96F32">
      <w:pPr>
        <w:tabs>
          <w:tab w:val="left" w:pos="1701"/>
          <w:tab w:val="left" w:pos="4048"/>
        </w:tabs>
        <w:ind w:left="1134" w:hanging="1134"/>
        <w:rPr>
          <w:rFonts w:ascii="Arial" w:hAnsi="Arial" w:cs="Arial"/>
          <w:b/>
          <w:bCs/>
        </w:rPr>
      </w:pPr>
      <w:r w:rsidRPr="00E96F32">
        <w:rPr>
          <w:rFonts w:ascii="Arial" w:hAnsi="Arial" w:cs="Arial"/>
          <w:b/>
          <w:bCs/>
        </w:rPr>
        <w:t>11</w:t>
      </w:r>
      <w:r w:rsidRPr="00E96F32">
        <w:rPr>
          <w:rFonts w:ascii="Arial" w:hAnsi="Arial" w:cs="Arial"/>
          <w:b/>
          <w:bCs/>
        </w:rPr>
        <w:tab/>
        <w:t>RISK</w:t>
      </w:r>
      <w:r>
        <w:rPr>
          <w:rFonts w:ascii="Arial" w:hAnsi="Arial" w:cs="Arial"/>
          <w:b/>
          <w:bCs/>
        </w:rPr>
        <w:t xml:space="preserve"> AND AREAS OF CHALLENGE</w:t>
      </w:r>
    </w:p>
    <w:p w14:paraId="1646B80E" w14:textId="320FBC64" w:rsidR="00E96F32" w:rsidRDefault="00E96F32" w:rsidP="00E96F32">
      <w:pPr>
        <w:tabs>
          <w:tab w:val="left" w:pos="1701"/>
          <w:tab w:val="left" w:pos="4048"/>
        </w:tabs>
        <w:ind w:left="1134" w:hanging="1134"/>
        <w:rPr>
          <w:rFonts w:ascii="Arial" w:hAnsi="Arial" w:cs="Arial"/>
          <w:b/>
          <w:bCs/>
        </w:rPr>
      </w:pPr>
    </w:p>
    <w:p w14:paraId="60F074EB" w14:textId="078379DB" w:rsidR="00E96F32" w:rsidRPr="00A108B2" w:rsidRDefault="00E96F32" w:rsidP="00E96F32">
      <w:pPr>
        <w:tabs>
          <w:tab w:val="left" w:pos="1134"/>
        </w:tabs>
        <w:ind w:left="1134" w:hanging="1134"/>
        <w:rPr>
          <w:rFonts w:ascii="Arial Bold" w:hAnsi="Arial Bold" w:cs="Arial"/>
          <w:caps/>
          <w:color w:val="000000" w:themeColor="text1"/>
        </w:rPr>
      </w:pPr>
      <w:r>
        <w:rPr>
          <w:rFonts w:ascii="Arial" w:hAnsi="Arial" w:cs="Arial"/>
          <w:caps/>
          <w:color w:val="000000" w:themeColor="text1"/>
        </w:rPr>
        <w:t>11.1</w:t>
      </w:r>
      <w:r>
        <w:rPr>
          <w:rFonts w:ascii="Arial" w:hAnsi="Arial" w:cs="Arial"/>
          <w:caps/>
          <w:color w:val="000000" w:themeColor="text1"/>
        </w:rPr>
        <w:tab/>
      </w:r>
      <w:r w:rsidRPr="00A108B2">
        <w:rPr>
          <w:rFonts w:ascii="Arial" w:hAnsi="Arial" w:cs="Arial"/>
          <w:caps/>
          <w:color w:val="000000" w:themeColor="text1"/>
        </w:rPr>
        <w:t xml:space="preserve">A </w:t>
      </w:r>
      <w:r w:rsidRPr="00A108B2">
        <w:rPr>
          <w:rFonts w:ascii="Arial" w:hAnsi="Arial" w:cs="Arial"/>
          <w:color w:val="000000" w:themeColor="text1"/>
        </w:rPr>
        <w:t xml:space="preserve">number of </w:t>
      </w:r>
      <w:r>
        <w:rPr>
          <w:rFonts w:ascii="Arial" w:hAnsi="Arial" w:cs="Arial"/>
          <w:color w:val="000000" w:themeColor="text1"/>
        </w:rPr>
        <w:t xml:space="preserve">risks and </w:t>
      </w:r>
      <w:r w:rsidRPr="00A108B2">
        <w:rPr>
          <w:rFonts w:ascii="Arial" w:hAnsi="Arial" w:cs="Arial"/>
          <w:color w:val="000000" w:themeColor="text1"/>
        </w:rPr>
        <w:t>challenges were identified and</w:t>
      </w:r>
      <w:r>
        <w:rPr>
          <w:rFonts w:ascii="Arial" w:hAnsi="Arial" w:cs="Arial"/>
          <w:color w:val="000000" w:themeColor="text1"/>
        </w:rPr>
        <w:t xml:space="preserve"> addressed in 2021/2022 as per Table 8</w:t>
      </w:r>
      <w:r w:rsidRPr="00A108B2">
        <w:rPr>
          <w:rFonts w:ascii="Arial" w:hAnsi="Arial" w:cs="Arial"/>
          <w:color w:val="000000" w:themeColor="text1"/>
        </w:rPr>
        <w:t xml:space="preserve"> below</w:t>
      </w:r>
      <w:r>
        <w:rPr>
          <w:rFonts w:ascii="Arial" w:hAnsi="Arial" w:cs="Arial"/>
          <w:color w:val="000000" w:themeColor="text1"/>
        </w:rPr>
        <w:t>.  Th</w:t>
      </w:r>
      <w:r w:rsidR="007F7AC4">
        <w:rPr>
          <w:rFonts w:ascii="Arial" w:hAnsi="Arial" w:cs="Arial"/>
          <w:color w:val="000000" w:themeColor="text1"/>
        </w:rPr>
        <w:t>ose listed on the CCG’s Corporate Risk Register include th</w:t>
      </w:r>
      <w:r>
        <w:rPr>
          <w:rFonts w:ascii="Arial" w:hAnsi="Arial" w:cs="Arial"/>
          <w:color w:val="000000" w:themeColor="text1"/>
        </w:rPr>
        <w:t>e risk score calculated on 31</w:t>
      </w:r>
      <w:r w:rsidRPr="00E96F32">
        <w:rPr>
          <w:rFonts w:ascii="Arial" w:hAnsi="Arial" w:cs="Arial"/>
          <w:color w:val="000000" w:themeColor="text1"/>
          <w:vertAlign w:val="superscript"/>
        </w:rPr>
        <w:t>st</w:t>
      </w:r>
      <w:r>
        <w:rPr>
          <w:rFonts w:ascii="Arial" w:hAnsi="Arial" w:cs="Arial"/>
          <w:color w:val="000000" w:themeColor="text1"/>
        </w:rPr>
        <w:t xml:space="preserve"> March 2022</w:t>
      </w:r>
      <w:r w:rsidRPr="00A108B2">
        <w:rPr>
          <w:rFonts w:ascii="Arial" w:hAnsi="Arial" w:cs="Arial"/>
          <w:color w:val="000000" w:themeColor="text1"/>
        </w:rPr>
        <w:t>:</w:t>
      </w:r>
    </w:p>
    <w:p w14:paraId="03C23537" w14:textId="77777777" w:rsidR="00E96F32" w:rsidRDefault="00E96F32" w:rsidP="00E96F32">
      <w:pPr>
        <w:tabs>
          <w:tab w:val="left" w:pos="1134"/>
        </w:tabs>
        <w:ind w:left="567" w:hanging="567"/>
        <w:rPr>
          <w:rFonts w:ascii="Arial Bold" w:hAnsi="Arial Bold" w:cs="Arial"/>
          <w:b/>
          <w:caps/>
          <w:color w:val="000000" w:themeColor="text1"/>
          <w:u w:val="single"/>
        </w:rPr>
      </w:pPr>
    </w:p>
    <w:tbl>
      <w:tblPr>
        <w:tblStyle w:val="TableGrid"/>
        <w:tblW w:w="0" w:type="auto"/>
        <w:tblInd w:w="675" w:type="dxa"/>
        <w:tblLook w:val="04A0" w:firstRow="1" w:lastRow="0" w:firstColumn="1" w:lastColumn="0" w:noHBand="0" w:noVBand="1"/>
      </w:tblPr>
      <w:tblGrid>
        <w:gridCol w:w="2439"/>
        <w:gridCol w:w="5950"/>
      </w:tblGrid>
      <w:tr w:rsidR="00E96F32" w14:paraId="060C75A9" w14:textId="77777777" w:rsidTr="00552A24">
        <w:trPr>
          <w:trHeight w:val="144"/>
        </w:trPr>
        <w:tc>
          <w:tcPr>
            <w:tcW w:w="2439" w:type="dxa"/>
          </w:tcPr>
          <w:p w14:paraId="4C802A4A" w14:textId="15BA89B9" w:rsidR="00E96F32" w:rsidRPr="00A108B2" w:rsidRDefault="001813C3" w:rsidP="00015DB5">
            <w:pPr>
              <w:tabs>
                <w:tab w:val="left" w:pos="1134"/>
              </w:tabs>
              <w:rPr>
                <w:rFonts w:ascii="Arial Bold" w:hAnsi="Arial Bold" w:cs="Arial"/>
                <w:caps/>
                <w:color w:val="000000" w:themeColor="text1"/>
              </w:rPr>
            </w:pPr>
            <w:r>
              <w:rPr>
                <w:rFonts w:ascii="Arial Bold" w:hAnsi="Arial Bold" w:cs="Arial"/>
                <w:caps/>
                <w:color w:val="000000" w:themeColor="text1"/>
              </w:rPr>
              <w:t>CHALLENGE</w:t>
            </w:r>
          </w:p>
        </w:tc>
        <w:tc>
          <w:tcPr>
            <w:tcW w:w="5950" w:type="dxa"/>
          </w:tcPr>
          <w:p w14:paraId="6BE33245" w14:textId="77777777" w:rsidR="00E96F32" w:rsidRPr="00A108B2" w:rsidRDefault="00E96F32" w:rsidP="00015DB5">
            <w:pPr>
              <w:tabs>
                <w:tab w:val="left" w:pos="1134"/>
              </w:tabs>
              <w:rPr>
                <w:rFonts w:ascii="Arial Bold" w:hAnsi="Arial Bold" w:cs="Arial"/>
                <w:caps/>
                <w:color w:val="000000" w:themeColor="text1"/>
              </w:rPr>
            </w:pPr>
            <w:r w:rsidRPr="00A108B2">
              <w:rPr>
                <w:rFonts w:ascii="Arial Bold" w:hAnsi="Arial Bold" w:cs="Arial"/>
                <w:caps/>
                <w:color w:val="000000" w:themeColor="text1"/>
              </w:rPr>
              <w:t>solution</w:t>
            </w:r>
          </w:p>
        </w:tc>
      </w:tr>
      <w:tr w:rsidR="00E96F32" w14:paraId="59C24E98" w14:textId="77777777" w:rsidTr="00552A24">
        <w:trPr>
          <w:trHeight w:val="144"/>
        </w:trPr>
        <w:tc>
          <w:tcPr>
            <w:tcW w:w="2439" w:type="dxa"/>
          </w:tcPr>
          <w:p w14:paraId="0A0ECFF7" w14:textId="1F1BEFAC" w:rsidR="00552A24" w:rsidRDefault="00E96F32" w:rsidP="00015DB5">
            <w:pPr>
              <w:tabs>
                <w:tab w:val="left" w:pos="1134"/>
              </w:tabs>
              <w:rPr>
                <w:rFonts w:ascii="Arial" w:hAnsi="Arial" w:cs="Arial"/>
                <w:b/>
                <w:bCs/>
                <w:color w:val="000000" w:themeColor="text1"/>
                <w:sz w:val="22"/>
                <w:szCs w:val="22"/>
              </w:rPr>
            </w:pPr>
            <w:r w:rsidRPr="00BF2AFD">
              <w:rPr>
                <w:rFonts w:ascii="Arial" w:hAnsi="Arial" w:cs="Arial"/>
                <w:b/>
                <w:bCs/>
                <w:color w:val="000000" w:themeColor="text1"/>
                <w:sz w:val="22"/>
                <w:szCs w:val="22"/>
              </w:rPr>
              <w:t xml:space="preserve">Children looked after health services not being delivered within statutory time frames  </w:t>
            </w:r>
          </w:p>
          <w:p w14:paraId="0DC661A5" w14:textId="77777777" w:rsidR="00552A24" w:rsidRDefault="00552A24" w:rsidP="00015DB5">
            <w:pPr>
              <w:tabs>
                <w:tab w:val="left" w:pos="1134"/>
              </w:tabs>
              <w:rPr>
                <w:rFonts w:ascii="Arial" w:hAnsi="Arial" w:cs="Arial"/>
                <w:b/>
                <w:bCs/>
                <w:color w:val="000000" w:themeColor="text1"/>
                <w:sz w:val="22"/>
                <w:szCs w:val="22"/>
              </w:rPr>
            </w:pPr>
          </w:p>
          <w:p w14:paraId="22ADA5D5" w14:textId="2ACCC1D9" w:rsidR="00552A24" w:rsidRDefault="00E96F32" w:rsidP="00015DB5">
            <w:pPr>
              <w:tabs>
                <w:tab w:val="left" w:pos="1134"/>
              </w:tabs>
              <w:rPr>
                <w:rFonts w:ascii="Arial" w:hAnsi="Arial" w:cs="Arial"/>
                <w:b/>
                <w:bCs/>
                <w:color w:val="000000" w:themeColor="text1"/>
                <w:sz w:val="22"/>
                <w:szCs w:val="22"/>
              </w:rPr>
            </w:pPr>
            <w:r w:rsidRPr="00BF2AFD">
              <w:rPr>
                <w:rFonts w:ascii="Arial" w:hAnsi="Arial" w:cs="Arial"/>
                <w:b/>
                <w:bCs/>
                <w:color w:val="000000" w:themeColor="text1"/>
                <w:sz w:val="22"/>
                <w:szCs w:val="22"/>
              </w:rPr>
              <w:t xml:space="preserve">Risk 318 </w:t>
            </w:r>
          </w:p>
          <w:p w14:paraId="0C35645F" w14:textId="77777777" w:rsidR="00552A24" w:rsidRDefault="00552A24" w:rsidP="00015DB5">
            <w:pPr>
              <w:tabs>
                <w:tab w:val="left" w:pos="1134"/>
              </w:tabs>
              <w:rPr>
                <w:rFonts w:ascii="Arial" w:hAnsi="Arial" w:cs="Arial"/>
                <w:b/>
                <w:bCs/>
                <w:color w:val="000000" w:themeColor="text1"/>
                <w:sz w:val="22"/>
                <w:szCs w:val="22"/>
              </w:rPr>
            </w:pPr>
          </w:p>
          <w:p w14:paraId="4DEC24A2" w14:textId="5F3DA848" w:rsidR="00E96F32" w:rsidRPr="00BF2AFD" w:rsidRDefault="00552A24" w:rsidP="00015DB5">
            <w:pPr>
              <w:tabs>
                <w:tab w:val="left" w:pos="1134"/>
              </w:tabs>
              <w:rPr>
                <w:rFonts w:ascii="Arial" w:hAnsi="Arial" w:cs="Arial"/>
                <w:b/>
                <w:bCs/>
                <w:caps/>
                <w:color w:val="000000" w:themeColor="text1"/>
                <w:sz w:val="22"/>
                <w:szCs w:val="22"/>
              </w:rPr>
            </w:pPr>
            <w:r>
              <w:rPr>
                <w:rFonts w:ascii="Arial" w:hAnsi="Arial" w:cs="Arial"/>
                <w:b/>
                <w:bCs/>
                <w:color w:val="000000" w:themeColor="text1"/>
                <w:sz w:val="22"/>
                <w:szCs w:val="22"/>
              </w:rPr>
              <w:t>S</w:t>
            </w:r>
            <w:r w:rsidR="00E96F32" w:rsidRPr="00BF2AFD">
              <w:rPr>
                <w:rFonts w:ascii="Arial" w:hAnsi="Arial" w:cs="Arial"/>
                <w:b/>
                <w:bCs/>
                <w:color w:val="000000" w:themeColor="text1"/>
                <w:sz w:val="22"/>
                <w:szCs w:val="22"/>
              </w:rPr>
              <w:t xml:space="preserve">core </w:t>
            </w:r>
            <w:r w:rsidR="00E96F32" w:rsidRPr="00BF2AFD">
              <w:rPr>
                <w:rFonts w:ascii="Arial" w:hAnsi="Arial" w:cs="Arial"/>
                <w:b/>
                <w:bCs/>
                <w:caps/>
                <w:color w:val="000000" w:themeColor="text1"/>
                <w:sz w:val="22"/>
                <w:szCs w:val="22"/>
              </w:rPr>
              <w:t>15</w:t>
            </w:r>
          </w:p>
        </w:tc>
        <w:tc>
          <w:tcPr>
            <w:tcW w:w="5950" w:type="dxa"/>
          </w:tcPr>
          <w:p w14:paraId="67F6D2D9" w14:textId="77777777" w:rsidR="00E96F32" w:rsidRDefault="00BF2AFD" w:rsidP="00015DB5">
            <w:pPr>
              <w:tabs>
                <w:tab w:val="left" w:pos="1134"/>
              </w:tabs>
              <w:rPr>
                <w:rFonts w:ascii="Arial" w:hAnsi="Arial" w:cs="Arial"/>
                <w:color w:val="000000" w:themeColor="text1"/>
                <w:sz w:val="22"/>
                <w:szCs w:val="22"/>
              </w:rPr>
            </w:pPr>
            <w:r w:rsidRPr="00BF2AFD">
              <w:rPr>
                <w:rFonts w:ascii="Arial" w:hAnsi="Arial" w:cs="Arial"/>
                <w:color w:val="000000" w:themeColor="text1"/>
                <w:sz w:val="22"/>
                <w:szCs w:val="22"/>
              </w:rPr>
              <w:t xml:space="preserve">Responsibility for the arrangement of both initial and review health assessments transitioned from Somerset County Council to Somerset NHS Foundation Trust from 1st April 2021.  Since then significant improvement work has taken place to streamline both the booking system and the information gathering process which takes place as preparation for the assessment.   As a result of the improvements made initial health assessment performance has increased to 86.7% in March 2022 against a target of 90%.  Assessment quality has also </w:t>
            </w:r>
            <w:r w:rsidRPr="00BF2AFD">
              <w:rPr>
                <w:rFonts w:ascii="Arial" w:hAnsi="Arial" w:cs="Arial"/>
                <w:color w:val="000000" w:themeColor="text1"/>
                <w:sz w:val="22"/>
                <w:szCs w:val="22"/>
              </w:rPr>
              <w:lastRenderedPageBreak/>
              <w:t>improved following the development of new report templates</w:t>
            </w:r>
          </w:p>
          <w:p w14:paraId="774629E6" w14:textId="5B5F095B" w:rsidR="00552A24" w:rsidRPr="00BF2AFD" w:rsidRDefault="00552A24" w:rsidP="00015DB5">
            <w:pPr>
              <w:tabs>
                <w:tab w:val="left" w:pos="1134"/>
              </w:tabs>
              <w:rPr>
                <w:rFonts w:ascii="Arial" w:hAnsi="Arial" w:cs="Arial"/>
                <w:caps/>
                <w:color w:val="000000" w:themeColor="text1"/>
                <w:sz w:val="22"/>
                <w:szCs w:val="22"/>
              </w:rPr>
            </w:pPr>
          </w:p>
        </w:tc>
      </w:tr>
      <w:tr w:rsidR="00E96F32" w14:paraId="37B7D8B8" w14:textId="77777777" w:rsidTr="00552A24">
        <w:trPr>
          <w:trHeight w:val="144"/>
        </w:trPr>
        <w:tc>
          <w:tcPr>
            <w:tcW w:w="2439" w:type="dxa"/>
          </w:tcPr>
          <w:p w14:paraId="3EC7B236" w14:textId="78E8D500" w:rsidR="00552A24" w:rsidRPr="00552A24" w:rsidRDefault="00552A24" w:rsidP="00E96F32">
            <w:pPr>
              <w:tabs>
                <w:tab w:val="left" w:pos="1134"/>
              </w:tabs>
              <w:rPr>
                <w:rFonts w:ascii="Arial" w:hAnsi="Arial" w:cs="Arial"/>
                <w:b/>
                <w:bCs/>
                <w:sz w:val="22"/>
                <w:szCs w:val="22"/>
              </w:rPr>
            </w:pPr>
            <w:r w:rsidRPr="00552A24">
              <w:rPr>
                <w:rFonts w:ascii="Arial" w:hAnsi="Arial" w:cs="Arial"/>
                <w:b/>
                <w:bCs/>
                <w:sz w:val="22"/>
                <w:szCs w:val="22"/>
              </w:rPr>
              <w:lastRenderedPageBreak/>
              <w:t xml:space="preserve">Adoption medical advisor service </w:t>
            </w:r>
          </w:p>
          <w:p w14:paraId="13A67556" w14:textId="77777777" w:rsidR="00552A24" w:rsidRPr="00552A24" w:rsidRDefault="00552A24" w:rsidP="00E96F32">
            <w:pPr>
              <w:tabs>
                <w:tab w:val="left" w:pos="1134"/>
              </w:tabs>
              <w:rPr>
                <w:rFonts w:ascii="Arial" w:hAnsi="Arial" w:cs="Arial"/>
                <w:b/>
                <w:bCs/>
                <w:sz w:val="22"/>
                <w:szCs w:val="22"/>
              </w:rPr>
            </w:pPr>
          </w:p>
          <w:p w14:paraId="6A30FADB" w14:textId="77777777" w:rsidR="00552A24" w:rsidRPr="00552A24" w:rsidRDefault="00E96F32" w:rsidP="00E96F32">
            <w:pPr>
              <w:tabs>
                <w:tab w:val="left" w:pos="1134"/>
              </w:tabs>
              <w:rPr>
                <w:rFonts w:ascii="Arial" w:hAnsi="Arial" w:cs="Arial"/>
                <w:b/>
                <w:bCs/>
                <w:sz w:val="22"/>
                <w:szCs w:val="22"/>
              </w:rPr>
            </w:pPr>
            <w:r w:rsidRPr="00552A24">
              <w:rPr>
                <w:rFonts w:ascii="Arial" w:hAnsi="Arial" w:cs="Arial"/>
                <w:b/>
                <w:bCs/>
                <w:sz w:val="22"/>
                <w:szCs w:val="22"/>
              </w:rPr>
              <w:t xml:space="preserve">Risk 436 </w:t>
            </w:r>
          </w:p>
          <w:p w14:paraId="53492AA3" w14:textId="77777777" w:rsidR="00552A24" w:rsidRPr="00552A24" w:rsidRDefault="00552A24" w:rsidP="00E96F32">
            <w:pPr>
              <w:tabs>
                <w:tab w:val="left" w:pos="1134"/>
              </w:tabs>
              <w:rPr>
                <w:rFonts w:ascii="Arial" w:hAnsi="Arial" w:cs="Arial"/>
                <w:b/>
                <w:bCs/>
                <w:sz w:val="22"/>
                <w:szCs w:val="22"/>
              </w:rPr>
            </w:pPr>
          </w:p>
          <w:p w14:paraId="427737D8" w14:textId="77777777" w:rsidR="00E96F32" w:rsidRDefault="00552A24" w:rsidP="00E96F32">
            <w:pPr>
              <w:tabs>
                <w:tab w:val="left" w:pos="1134"/>
              </w:tabs>
              <w:rPr>
                <w:rFonts w:ascii="Arial" w:hAnsi="Arial" w:cs="Arial"/>
                <w:b/>
                <w:bCs/>
                <w:sz w:val="22"/>
                <w:szCs w:val="22"/>
              </w:rPr>
            </w:pPr>
            <w:r w:rsidRPr="00552A24">
              <w:rPr>
                <w:rFonts w:ascii="Arial" w:hAnsi="Arial" w:cs="Arial"/>
                <w:b/>
                <w:bCs/>
                <w:sz w:val="22"/>
                <w:szCs w:val="22"/>
              </w:rPr>
              <w:t>S</w:t>
            </w:r>
            <w:r w:rsidR="00E96F32" w:rsidRPr="00552A24">
              <w:rPr>
                <w:rFonts w:ascii="Arial" w:hAnsi="Arial" w:cs="Arial"/>
                <w:b/>
                <w:bCs/>
                <w:sz w:val="22"/>
                <w:szCs w:val="22"/>
              </w:rPr>
              <w:t>core 15</w:t>
            </w:r>
          </w:p>
          <w:p w14:paraId="6A173162" w14:textId="77777777" w:rsidR="00552A24" w:rsidRDefault="00552A24" w:rsidP="00E96F32">
            <w:pPr>
              <w:tabs>
                <w:tab w:val="left" w:pos="1134"/>
              </w:tabs>
              <w:rPr>
                <w:rFonts w:ascii="Arial" w:hAnsi="Arial" w:cs="Arial"/>
                <w:b/>
                <w:bCs/>
                <w:sz w:val="22"/>
                <w:szCs w:val="22"/>
              </w:rPr>
            </w:pPr>
          </w:p>
          <w:p w14:paraId="063B6EB1" w14:textId="77777777" w:rsidR="00552A24" w:rsidRDefault="00552A24" w:rsidP="00E96F32">
            <w:pPr>
              <w:tabs>
                <w:tab w:val="left" w:pos="1134"/>
              </w:tabs>
              <w:rPr>
                <w:rFonts w:ascii="Arial" w:hAnsi="Arial" w:cs="Arial"/>
                <w:b/>
                <w:bCs/>
                <w:sz w:val="22"/>
                <w:szCs w:val="22"/>
              </w:rPr>
            </w:pPr>
          </w:p>
          <w:p w14:paraId="65CE668B" w14:textId="77777777" w:rsidR="00552A24" w:rsidRDefault="00552A24" w:rsidP="00E96F32">
            <w:pPr>
              <w:tabs>
                <w:tab w:val="left" w:pos="1134"/>
              </w:tabs>
              <w:rPr>
                <w:rFonts w:ascii="Arial" w:hAnsi="Arial" w:cs="Arial"/>
                <w:b/>
                <w:bCs/>
                <w:color w:val="000000" w:themeColor="text1"/>
                <w:sz w:val="22"/>
                <w:szCs w:val="22"/>
              </w:rPr>
            </w:pPr>
          </w:p>
          <w:p w14:paraId="24E6902E" w14:textId="41AFD49D" w:rsidR="00552A24" w:rsidRDefault="00552A24" w:rsidP="00E96F32">
            <w:pPr>
              <w:tabs>
                <w:tab w:val="left" w:pos="1134"/>
              </w:tabs>
              <w:rPr>
                <w:rFonts w:ascii="Arial" w:hAnsi="Arial" w:cs="Arial"/>
                <w:b/>
                <w:bCs/>
                <w:color w:val="000000" w:themeColor="text1"/>
                <w:sz w:val="22"/>
                <w:szCs w:val="22"/>
              </w:rPr>
            </w:pPr>
            <w:r w:rsidRPr="00552A24">
              <w:rPr>
                <w:rFonts w:ascii="Arial" w:hAnsi="Arial" w:cs="Arial"/>
                <w:b/>
                <w:bCs/>
                <w:color w:val="000000" w:themeColor="text1"/>
                <w:sz w:val="22"/>
                <w:szCs w:val="22"/>
              </w:rPr>
              <w:t>Provision of obstetric and neonatal information for the assessment of Looked After Children</w:t>
            </w:r>
            <w:r>
              <w:rPr>
                <w:rFonts w:ascii="Arial" w:hAnsi="Arial" w:cs="Arial"/>
                <w:b/>
                <w:bCs/>
                <w:color w:val="000000" w:themeColor="text1"/>
                <w:sz w:val="22"/>
                <w:szCs w:val="22"/>
              </w:rPr>
              <w:t xml:space="preserve"> including those with a care plan for adoption</w:t>
            </w:r>
            <w:r w:rsidRPr="00552A24">
              <w:rPr>
                <w:rFonts w:ascii="Arial" w:hAnsi="Arial" w:cs="Arial"/>
                <w:b/>
                <w:bCs/>
                <w:color w:val="000000" w:themeColor="text1"/>
                <w:sz w:val="22"/>
                <w:szCs w:val="22"/>
              </w:rPr>
              <w:t xml:space="preserve"> </w:t>
            </w:r>
          </w:p>
          <w:p w14:paraId="7C8EFA4B" w14:textId="77777777" w:rsidR="00552A24" w:rsidRDefault="00552A24" w:rsidP="00E96F32">
            <w:pPr>
              <w:tabs>
                <w:tab w:val="left" w:pos="1134"/>
              </w:tabs>
              <w:rPr>
                <w:rFonts w:ascii="Arial" w:hAnsi="Arial" w:cs="Arial"/>
                <w:b/>
                <w:bCs/>
                <w:color w:val="000000" w:themeColor="text1"/>
                <w:sz w:val="22"/>
                <w:szCs w:val="22"/>
              </w:rPr>
            </w:pPr>
          </w:p>
          <w:p w14:paraId="649B8D51" w14:textId="77777777" w:rsidR="00552A24" w:rsidRDefault="00552A24" w:rsidP="00E96F32">
            <w:pPr>
              <w:tabs>
                <w:tab w:val="left" w:pos="1134"/>
              </w:tabs>
              <w:rPr>
                <w:rFonts w:ascii="Arial" w:hAnsi="Arial" w:cs="Arial"/>
                <w:b/>
                <w:bCs/>
                <w:color w:val="000000" w:themeColor="text1"/>
                <w:sz w:val="22"/>
                <w:szCs w:val="22"/>
              </w:rPr>
            </w:pPr>
            <w:r w:rsidRPr="00552A24">
              <w:rPr>
                <w:rFonts w:ascii="Arial" w:hAnsi="Arial" w:cs="Arial"/>
                <w:b/>
                <w:bCs/>
                <w:color w:val="000000" w:themeColor="text1"/>
                <w:sz w:val="22"/>
                <w:szCs w:val="22"/>
              </w:rPr>
              <w:t xml:space="preserve">Risk 498 </w:t>
            </w:r>
          </w:p>
          <w:p w14:paraId="3629645E" w14:textId="77777777" w:rsidR="00552A24" w:rsidRDefault="00552A24" w:rsidP="00E96F32">
            <w:pPr>
              <w:tabs>
                <w:tab w:val="left" w:pos="1134"/>
              </w:tabs>
              <w:rPr>
                <w:rFonts w:ascii="Arial" w:hAnsi="Arial" w:cs="Arial"/>
                <w:b/>
                <w:bCs/>
                <w:color w:val="000000" w:themeColor="text1"/>
                <w:sz w:val="22"/>
                <w:szCs w:val="22"/>
              </w:rPr>
            </w:pPr>
          </w:p>
          <w:p w14:paraId="7ECA6544" w14:textId="259DC904" w:rsidR="00552A24" w:rsidRPr="00552A24" w:rsidRDefault="00552A24" w:rsidP="00E96F32">
            <w:pPr>
              <w:tabs>
                <w:tab w:val="left" w:pos="1134"/>
              </w:tabs>
              <w:rPr>
                <w:rFonts w:ascii="Arial" w:hAnsi="Arial" w:cs="Arial"/>
                <w:b/>
                <w:bCs/>
                <w:color w:val="000000" w:themeColor="text1"/>
                <w:sz w:val="22"/>
                <w:szCs w:val="22"/>
              </w:rPr>
            </w:pPr>
            <w:r>
              <w:rPr>
                <w:rFonts w:ascii="Arial" w:hAnsi="Arial" w:cs="Arial"/>
                <w:b/>
                <w:bCs/>
                <w:color w:val="000000" w:themeColor="text1"/>
                <w:sz w:val="22"/>
                <w:szCs w:val="22"/>
              </w:rPr>
              <w:t>S</w:t>
            </w:r>
            <w:r w:rsidRPr="00552A24">
              <w:rPr>
                <w:rFonts w:ascii="Arial" w:hAnsi="Arial" w:cs="Arial"/>
                <w:b/>
                <w:bCs/>
                <w:color w:val="000000" w:themeColor="text1"/>
                <w:sz w:val="22"/>
                <w:szCs w:val="22"/>
              </w:rPr>
              <w:t>core 15</w:t>
            </w:r>
          </w:p>
        </w:tc>
        <w:tc>
          <w:tcPr>
            <w:tcW w:w="5950" w:type="dxa"/>
          </w:tcPr>
          <w:p w14:paraId="4273F10D" w14:textId="7F78D607" w:rsidR="00696311" w:rsidRPr="00552A24" w:rsidRDefault="00696311" w:rsidP="00E96F32">
            <w:pPr>
              <w:tabs>
                <w:tab w:val="left" w:pos="1134"/>
              </w:tabs>
              <w:rPr>
                <w:rFonts w:ascii="Arial" w:hAnsi="Arial" w:cs="Arial"/>
                <w:color w:val="000000" w:themeColor="text1"/>
                <w:sz w:val="22"/>
                <w:szCs w:val="22"/>
              </w:rPr>
            </w:pPr>
            <w:r w:rsidRPr="00552A24">
              <w:rPr>
                <w:rFonts w:ascii="Arial" w:hAnsi="Arial" w:cs="Arial"/>
                <w:color w:val="000000" w:themeColor="text1"/>
                <w:sz w:val="22"/>
                <w:szCs w:val="22"/>
              </w:rPr>
              <w:t>As a result of the identification of the adoption regulatory irregularities on 7</w:t>
            </w:r>
            <w:r w:rsidRPr="00552A24">
              <w:rPr>
                <w:rFonts w:ascii="Arial" w:hAnsi="Arial" w:cs="Arial"/>
                <w:color w:val="000000" w:themeColor="text1"/>
                <w:sz w:val="22"/>
                <w:szCs w:val="22"/>
                <w:vertAlign w:val="superscript"/>
              </w:rPr>
              <w:t>th</w:t>
            </w:r>
            <w:r w:rsidRPr="00552A24">
              <w:rPr>
                <w:rFonts w:ascii="Arial" w:hAnsi="Arial" w:cs="Arial"/>
                <w:color w:val="000000" w:themeColor="text1"/>
                <w:sz w:val="22"/>
                <w:szCs w:val="22"/>
              </w:rPr>
              <w:t xml:space="preserve"> </w:t>
            </w:r>
            <w:r w:rsidR="00552A24" w:rsidRPr="00552A24">
              <w:rPr>
                <w:rFonts w:ascii="Arial" w:hAnsi="Arial" w:cs="Arial"/>
                <w:color w:val="000000" w:themeColor="text1"/>
                <w:sz w:val="22"/>
                <w:szCs w:val="22"/>
              </w:rPr>
              <w:t>April 202</w:t>
            </w:r>
            <w:r w:rsidRPr="00552A24">
              <w:rPr>
                <w:rFonts w:ascii="Arial" w:hAnsi="Arial" w:cs="Arial"/>
                <w:color w:val="000000" w:themeColor="text1"/>
                <w:sz w:val="22"/>
                <w:szCs w:val="22"/>
              </w:rPr>
              <w:t xml:space="preserve">1, work took place with the support of the </w:t>
            </w:r>
            <w:r w:rsidR="00552A24">
              <w:rPr>
                <w:rFonts w:ascii="Arial" w:hAnsi="Arial" w:cs="Arial"/>
                <w:color w:val="000000" w:themeColor="text1"/>
                <w:sz w:val="22"/>
                <w:szCs w:val="22"/>
              </w:rPr>
              <w:t>CCG</w:t>
            </w:r>
            <w:r w:rsidRPr="00552A24">
              <w:rPr>
                <w:rFonts w:ascii="Arial" w:hAnsi="Arial" w:cs="Arial"/>
                <w:color w:val="000000" w:themeColor="text1"/>
                <w:sz w:val="22"/>
                <w:szCs w:val="22"/>
              </w:rPr>
              <w:t>’s legal team to fully</w:t>
            </w:r>
            <w:r w:rsidR="00552A24" w:rsidRPr="00552A24">
              <w:rPr>
                <w:rFonts w:ascii="Arial" w:hAnsi="Arial" w:cs="Arial"/>
                <w:color w:val="000000" w:themeColor="text1"/>
                <w:sz w:val="22"/>
                <w:szCs w:val="22"/>
              </w:rPr>
              <w:t xml:space="preserve"> understand the </w:t>
            </w:r>
            <w:r w:rsidR="00552A24">
              <w:rPr>
                <w:rFonts w:ascii="Arial" w:hAnsi="Arial" w:cs="Arial"/>
                <w:color w:val="000000" w:themeColor="text1"/>
                <w:sz w:val="22"/>
                <w:szCs w:val="22"/>
              </w:rPr>
              <w:t>A</w:t>
            </w:r>
            <w:r w:rsidR="00552A24" w:rsidRPr="00552A24">
              <w:rPr>
                <w:rFonts w:ascii="Arial" w:hAnsi="Arial" w:cs="Arial"/>
                <w:color w:val="000000" w:themeColor="text1"/>
                <w:sz w:val="22"/>
                <w:szCs w:val="22"/>
              </w:rPr>
              <w:t xml:space="preserve">doption </w:t>
            </w:r>
            <w:r w:rsidR="00552A24">
              <w:rPr>
                <w:rFonts w:ascii="Arial" w:hAnsi="Arial" w:cs="Arial"/>
                <w:color w:val="000000" w:themeColor="text1"/>
                <w:sz w:val="22"/>
                <w:szCs w:val="22"/>
              </w:rPr>
              <w:t>M</w:t>
            </w:r>
            <w:r w:rsidR="00552A24" w:rsidRPr="00552A24">
              <w:rPr>
                <w:rFonts w:ascii="Arial" w:hAnsi="Arial" w:cs="Arial"/>
                <w:color w:val="000000" w:themeColor="text1"/>
                <w:sz w:val="22"/>
                <w:szCs w:val="22"/>
              </w:rPr>
              <w:t xml:space="preserve">edical </w:t>
            </w:r>
            <w:r w:rsidR="00552A24">
              <w:rPr>
                <w:rFonts w:ascii="Arial" w:hAnsi="Arial" w:cs="Arial"/>
                <w:color w:val="000000" w:themeColor="text1"/>
                <w:sz w:val="22"/>
                <w:szCs w:val="22"/>
              </w:rPr>
              <w:t>A</w:t>
            </w:r>
            <w:r w:rsidR="00552A24" w:rsidRPr="00552A24">
              <w:rPr>
                <w:rFonts w:ascii="Arial" w:hAnsi="Arial" w:cs="Arial"/>
                <w:color w:val="000000" w:themeColor="text1"/>
                <w:sz w:val="22"/>
                <w:szCs w:val="22"/>
              </w:rPr>
              <w:t>dvisor roles and responsibilities.</w:t>
            </w:r>
            <w:r w:rsidRPr="00552A24">
              <w:rPr>
                <w:rFonts w:ascii="Arial" w:hAnsi="Arial" w:cs="Arial"/>
                <w:color w:val="000000" w:themeColor="text1"/>
                <w:sz w:val="22"/>
                <w:szCs w:val="22"/>
              </w:rPr>
              <w:t xml:space="preserve">  It became clear that the commissioned service did not have the capacity to provide all statutory elements of the adoption role.  The </w:t>
            </w:r>
            <w:r w:rsidR="00552A24">
              <w:rPr>
                <w:rFonts w:ascii="Arial" w:hAnsi="Arial" w:cs="Arial"/>
                <w:color w:val="000000" w:themeColor="text1"/>
                <w:sz w:val="22"/>
                <w:szCs w:val="22"/>
              </w:rPr>
              <w:t>CCG</w:t>
            </w:r>
            <w:r w:rsidR="00552A24" w:rsidRPr="00552A24">
              <w:rPr>
                <w:rFonts w:ascii="Arial" w:hAnsi="Arial" w:cs="Arial"/>
                <w:color w:val="000000" w:themeColor="text1"/>
                <w:sz w:val="22"/>
                <w:szCs w:val="22"/>
              </w:rPr>
              <w:t xml:space="preserve"> worked with providers to develop a clear </w:t>
            </w:r>
            <w:r w:rsidRPr="00552A24">
              <w:rPr>
                <w:rFonts w:ascii="Arial" w:hAnsi="Arial" w:cs="Arial"/>
                <w:color w:val="000000" w:themeColor="text1"/>
                <w:sz w:val="22"/>
                <w:szCs w:val="22"/>
              </w:rPr>
              <w:t>adoption pathway</w:t>
            </w:r>
            <w:r w:rsidR="00552A24">
              <w:rPr>
                <w:rFonts w:ascii="Arial" w:hAnsi="Arial" w:cs="Arial"/>
                <w:color w:val="000000" w:themeColor="text1"/>
                <w:sz w:val="22"/>
                <w:szCs w:val="22"/>
              </w:rPr>
              <w:t xml:space="preserve"> and to identify the additional staff resources required to deliver this service.  I</w:t>
            </w:r>
            <w:r w:rsidR="00552A24" w:rsidRPr="00552A24">
              <w:rPr>
                <w:rFonts w:ascii="Arial" w:hAnsi="Arial" w:cs="Arial"/>
                <w:color w:val="000000" w:themeColor="text1"/>
                <w:sz w:val="22"/>
                <w:szCs w:val="22"/>
              </w:rPr>
              <w:t xml:space="preserve">n February 2022 </w:t>
            </w:r>
            <w:r w:rsidR="00552A24">
              <w:rPr>
                <w:rFonts w:ascii="Arial" w:hAnsi="Arial" w:cs="Arial"/>
                <w:color w:val="000000" w:themeColor="text1"/>
                <w:sz w:val="22"/>
                <w:szCs w:val="22"/>
              </w:rPr>
              <w:t xml:space="preserve">additional </w:t>
            </w:r>
            <w:r w:rsidRPr="00552A24">
              <w:rPr>
                <w:rFonts w:ascii="Arial" w:hAnsi="Arial" w:cs="Arial"/>
                <w:color w:val="000000" w:themeColor="text1"/>
                <w:sz w:val="22"/>
                <w:szCs w:val="22"/>
              </w:rPr>
              <w:t xml:space="preserve">short term investment was agreed to fund the following </w:t>
            </w:r>
            <w:r w:rsidR="00552A24">
              <w:rPr>
                <w:rFonts w:ascii="Arial" w:hAnsi="Arial" w:cs="Arial"/>
                <w:color w:val="000000" w:themeColor="text1"/>
                <w:sz w:val="22"/>
                <w:szCs w:val="22"/>
              </w:rPr>
              <w:t xml:space="preserve">new </w:t>
            </w:r>
            <w:r w:rsidRPr="00552A24">
              <w:rPr>
                <w:rFonts w:ascii="Arial" w:hAnsi="Arial" w:cs="Arial"/>
                <w:color w:val="000000" w:themeColor="text1"/>
                <w:sz w:val="22"/>
                <w:szCs w:val="22"/>
              </w:rPr>
              <w:t>posts for a 12 month period:</w:t>
            </w:r>
          </w:p>
          <w:p w14:paraId="6ECFBBEE" w14:textId="1074D368" w:rsidR="00696311" w:rsidRPr="00552A24" w:rsidRDefault="00552A24" w:rsidP="00696311">
            <w:pPr>
              <w:pStyle w:val="ListParagraph"/>
              <w:numPr>
                <w:ilvl w:val="0"/>
                <w:numId w:val="49"/>
              </w:numPr>
              <w:spacing w:after="0"/>
              <w:contextualSpacing w:val="0"/>
              <w:rPr>
                <w:rFonts w:cs="Arial"/>
                <w:sz w:val="22"/>
                <w:szCs w:val="22"/>
              </w:rPr>
            </w:pPr>
            <w:r w:rsidRPr="00552A24">
              <w:rPr>
                <w:rFonts w:cs="Arial"/>
                <w:sz w:val="22"/>
                <w:szCs w:val="22"/>
              </w:rPr>
              <w:t xml:space="preserve">8 programmed activities (pas) of consultant paediatrician to act as agency medical advisor for adoption  </w:t>
            </w:r>
          </w:p>
          <w:p w14:paraId="32698A87" w14:textId="1781FE06" w:rsidR="00696311" w:rsidRPr="00552A24" w:rsidRDefault="00552A24" w:rsidP="00696311">
            <w:pPr>
              <w:pStyle w:val="ListParagraph"/>
              <w:numPr>
                <w:ilvl w:val="0"/>
                <w:numId w:val="49"/>
              </w:numPr>
              <w:spacing w:after="0"/>
              <w:contextualSpacing w:val="0"/>
              <w:rPr>
                <w:rFonts w:cs="Arial"/>
                <w:sz w:val="22"/>
                <w:szCs w:val="22"/>
              </w:rPr>
            </w:pPr>
            <w:r w:rsidRPr="00552A24">
              <w:rPr>
                <w:rFonts w:cs="Arial"/>
                <w:sz w:val="22"/>
                <w:szCs w:val="22"/>
              </w:rPr>
              <w:t xml:space="preserve">1 </w:t>
            </w:r>
            <w:r>
              <w:rPr>
                <w:rFonts w:cs="Arial"/>
                <w:sz w:val="22"/>
                <w:szCs w:val="22"/>
              </w:rPr>
              <w:t>WTE</w:t>
            </w:r>
            <w:r w:rsidRPr="00552A24">
              <w:rPr>
                <w:rFonts w:cs="Arial"/>
                <w:sz w:val="22"/>
                <w:szCs w:val="22"/>
              </w:rPr>
              <w:t xml:space="preserve"> </w:t>
            </w:r>
            <w:r>
              <w:rPr>
                <w:rFonts w:cs="Arial"/>
                <w:sz w:val="22"/>
                <w:szCs w:val="22"/>
              </w:rPr>
              <w:t>B</w:t>
            </w:r>
            <w:r w:rsidRPr="00552A24">
              <w:rPr>
                <w:rFonts w:cs="Arial"/>
                <w:sz w:val="22"/>
                <w:szCs w:val="22"/>
              </w:rPr>
              <w:t xml:space="preserve">and 7 specialist nurse adoption </w:t>
            </w:r>
          </w:p>
          <w:p w14:paraId="15F43AA2" w14:textId="65C46649" w:rsidR="00696311" w:rsidRPr="00552A24" w:rsidRDefault="00552A24" w:rsidP="00696311">
            <w:pPr>
              <w:pStyle w:val="ListParagraph"/>
              <w:numPr>
                <w:ilvl w:val="0"/>
                <w:numId w:val="49"/>
              </w:numPr>
              <w:spacing w:after="0"/>
              <w:contextualSpacing w:val="0"/>
              <w:rPr>
                <w:rFonts w:cs="Arial"/>
                <w:sz w:val="22"/>
                <w:szCs w:val="22"/>
              </w:rPr>
            </w:pPr>
            <w:r w:rsidRPr="00552A24">
              <w:rPr>
                <w:rFonts w:cs="Arial"/>
                <w:sz w:val="22"/>
                <w:szCs w:val="22"/>
              </w:rPr>
              <w:t xml:space="preserve">1 </w:t>
            </w:r>
            <w:r>
              <w:rPr>
                <w:rFonts w:cs="Arial"/>
                <w:sz w:val="22"/>
                <w:szCs w:val="22"/>
              </w:rPr>
              <w:t>WTE</w:t>
            </w:r>
            <w:r w:rsidRPr="00552A24">
              <w:rPr>
                <w:rFonts w:cs="Arial"/>
                <w:sz w:val="22"/>
                <w:szCs w:val="22"/>
              </w:rPr>
              <w:t xml:space="preserve"> </w:t>
            </w:r>
            <w:r>
              <w:rPr>
                <w:rFonts w:cs="Arial"/>
                <w:sz w:val="22"/>
                <w:szCs w:val="22"/>
              </w:rPr>
              <w:t>B</w:t>
            </w:r>
            <w:r w:rsidRPr="00552A24">
              <w:rPr>
                <w:rFonts w:cs="Arial"/>
                <w:sz w:val="22"/>
                <w:szCs w:val="22"/>
              </w:rPr>
              <w:t>and 6 adoption nurse/midwife, (to include additional capacity to maternity to support the provision of obstetric and neonatal information)</w:t>
            </w:r>
            <w:r w:rsidR="00696311" w:rsidRPr="00552A24">
              <w:rPr>
                <w:rFonts w:cs="Arial"/>
                <w:sz w:val="22"/>
                <w:szCs w:val="22"/>
              </w:rPr>
              <w:t xml:space="preserve"> </w:t>
            </w:r>
          </w:p>
          <w:p w14:paraId="1D31FBDC" w14:textId="7C7F049B" w:rsidR="00E96F32" w:rsidRPr="00552A24" w:rsidRDefault="00552A24" w:rsidP="00552A24">
            <w:pPr>
              <w:pStyle w:val="ListParagraph"/>
              <w:numPr>
                <w:ilvl w:val="0"/>
                <w:numId w:val="49"/>
              </w:numPr>
              <w:spacing w:after="0"/>
              <w:contextualSpacing w:val="0"/>
              <w:rPr>
                <w:rFonts w:cs="Arial"/>
                <w:caps/>
                <w:color w:val="000000" w:themeColor="text1"/>
                <w:sz w:val="22"/>
                <w:szCs w:val="22"/>
              </w:rPr>
            </w:pPr>
            <w:r w:rsidRPr="00552A24">
              <w:rPr>
                <w:rFonts w:cs="Arial"/>
                <w:sz w:val="22"/>
                <w:szCs w:val="22"/>
              </w:rPr>
              <w:t xml:space="preserve">1 </w:t>
            </w:r>
            <w:r>
              <w:rPr>
                <w:rFonts w:cs="Arial"/>
                <w:sz w:val="22"/>
                <w:szCs w:val="22"/>
              </w:rPr>
              <w:t>WTE</w:t>
            </w:r>
            <w:r w:rsidRPr="00552A24">
              <w:rPr>
                <w:rFonts w:cs="Arial"/>
                <w:sz w:val="22"/>
                <w:szCs w:val="22"/>
              </w:rPr>
              <w:t xml:space="preserve"> </w:t>
            </w:r>
            <w:r>
              <w:rPr>
                <w:rFonts w:cs="Arial"/>
                <w:sz w:val="22"/>
                <w:szCs w:val="22"/>
              </w:rPr>
              <w:t>B</w:t>
            </w:r>
            <w:r w:rsidRPr="00552A24">
              <w:rPr>
                <w:rFonts w:cs="Arial"/>
                <w:sz w:val="22"/>
                <w:szCs w:val="22"/>
              </w:rPr>
              <w:t xml:space="preserve">and 3 team administrator </w:t>
            </w:r>
          </w:p>
          <w:p w14:paraId="14C16C28" w14:textId="4B58D352" w:rsidR="00552A24" w:rsidRDefault="00552A24" w:rsidP="00552A24">
            <w:pPr>
              <w:rPr>
                <w:rFonts w:ascii="Arial" w:hAnsi="Arial" w:cs="Arial"/>
                <w:color w:val="000000" w:themeColor="text1"/>
                <w:sz w:val="22"/>
                <w:szCs w:val="22"/>
              </w:rPr>
            </w:pPr>
            <w:r w:rsidRPr="00552A24">
              <w:rPr>
                <w:rFonts w:ascii="Arial" w:hAnsi="Arial" w:cs="Arial"/>
                <w:color w:val="000000" w:themeColor="text1"/>
                <w:sz w:val="22"/>
                <w:szCs w:val="22"/>
              </w:rPr>
              <w:t xml:space="preserve">An objective for 2022/2023 will </w:t>
            </w:r>
            <w:r>
              <w:rPr>
                <w:rFonts w:ascii="Arial" w:hAnsi="Arial" w:cs="Arial"/>
                <w:color w:val="000000" w:themeColor="text1"/>
                <w:sz w:val="22"/>
                <w:szCs w:val="22"/>
              </w:rPr>
              <w:t>b</w:t>
            </w:r>
            <w:r w:rsidRPr="00552A24">
              <w:rPr>
                <w:rFonts w:ascii="Arial" w:hAnsi="Arial" w:cs="Arial"/>
                <w:color w:val="000000" w:themeColor="text1"/>
                <w:sz w:val="22"/>
                <w:szCs w:val="22"/>
              </w:rPr>
              <w:t>e to monitor</w:t>
            </w:r>
            <w:r>
              <w:rPr>
                <w:rFonts w:ascii="Arial" w:hAnsi="Arial" w:cs="Arial"/>
                <w:color w:val="000000" w:themeColor="text1"/>
                <w:sz w:val="22"/>
                <w:szCs w:val="22"/>
              </w:rPr>
              <w:t xml:space="preserve"> the implementation and outcomes of this investment and develop a business case for substantive investment, ensuring the service delivers on its statutory responsibilities and is compliant with the High Court judgements</w:t>
            </w:r>
          </w:p>
          <w:p w14:paraId="359BDE9C" w14:textId="0017310D" w:rsidR="00552A24" w:rsidRPr="00552A24" w:rsidRDefault="00552A24" w:rsidP="00552A24">
            <w:pPr>
              <w:rPr>
                <w:rFonts w:ascii="Arial" w:hAnsi="Arial" w:cs="Arial"/>
                <w:caps/>
                <w:color w:val="000000" w:themeColor="text1"/>
                <w:sz w:val="22"/>
                <w:szCs w:val="22"/>
              </w:rPr>
            </w:pPr>
          </w:p>
        </w:tc>
      </w:tr>
      <w:tr w:rsidR="00E96F32" w14:paraId="0B651310" w14:textId="77777777" w:rsidTr="00552A24">
        <w:trPr>
          <w:trHeight w:val="144"/>
        </w:trPr>
        <w:tc>
          <w:tcPr>
            <w:tcW w:w="2439" w:type="dxa"/>
          </w:tcPr>
          <w:p w14:paraId="1C4856B0" w14:textId="77777777" w:rsidR="0094482D" w:rsidRDefault="00E96F32" w:rsidP="00E96F32">
            <w:pPr>
              <w:tabs>
                <w:tab w:val="left" w:pos="1134"/>
              </w:tabs>
              <w:rPr>
                <w:rFonts w:ascii="Arial" w:hAnsi="Arial" w:cs="Arial"/>
                <w:b/>
                <w:bCs/>
                <w:sz w:val="22"/>
                <w:szCs w:val="22"/>
              </w:rPr>
            </w:pPr>
            <w:r w:rsidRPr="0094482D">
              <w:rPr>
                <w:rFonts w:ascii="Arial" w:hAnsi="Arial" w:cs="Arial"/>
                <w:b/>
                <w:bCs/>
                <w:sz w:val="22"/>
                <w:szCs w:val="22"/>
              </w:rPr>
              <w:t xml:space="preserve">Delayed discharges of looked after children on acute paediatric wards in Somerset </w:t>
            </w:r>
          </w:p>
          <w:p w14:paraId="0EF95830" w14:textId="77777777" w:rsidR="0094482D" w:rsidRDefault="0094482D" w:rsidP="00E96F32">
            <w:pPr>
              <w:tabs>
                <w:tab w:val="left" w:pos="1134"/>
              </w:tabs>
              <w:rPr>
                <w:rFonts w:ascii="Arial" w:hAnsi="Arial" w:cs="Arial"/>
                <w:b/>
                <w:bCs/>
                <w:sz w:val="22"/>
                <w:szCs w:val="22"/>
              </w:rPr>
            </w:pPr>
          </w:p>
          <w:p w14:paraId="7C99B1B9" w14:textId="77777777" w:rsidR="0094482D" w:rsidRDefault="00E96F32" w:rsidP="00E96F32">
            <w:pPr>
              <w:tabs>
                <w:tab w:val="left" w:pos="1134"/>
              </w:tabs>
              <w:rPr>
                <w:rFonts w:ascii="Arial" w:hAnsi="Arial" w:cs="Arial"/>
                <w:b/>
                <w:bCs/>
                <w:sz w:val="22"/>
                <w:szCs w:val="22"/>
              </w:rPr>
            </w:pPr>
            <w:r w:rsidRPr="0094482D">
              <w:rPr>
                <w:rFonts w:ascii="Arial" w:hAnsi="Arial" w:cs="Arial"/>
                <w:b/>
                <w:bCs/>
                <w:sz w:val="22"/>
                <w:szCs w:val="22"/>
              </w:rPr>
              <w:t xml:space="preserve">Risk 513 </w:t>
            </w:r>
          </w:p>
          <w:p w14:paraId="5D413823" w14:textId="77777777" w:rsidR="0094482D" w:rsidRDefault="0094482D" w:rsidP="00E96F32">
            <w:pPr>
              <w:tabs>
                <w:tab w:val="left" w:pos="1134"/>
              </w:tabs>
              <w:rPr>
                <w:rFonts w:ascii="Arial" w:hAnsi="Arial" w:cs="Arial"/>
                <w:b/>
                <w:bCs/>
                <w:sz w:val="22"/>
                <w:szCs w:val="22"/>
              </w:rPr>
            </w:pPr>
          </w:p>
          <w:p w14:paraId="27F22020" w14:textId="2F43F600" w:rsidR="00E96F32" w:rsidRPr="0094482D" w:rsidRDefault="0094482D" w:rsidP="00E96F32">
            <w:pPr>
              <w:tabs>
                <w:tab w:val="left" w:pos="1134"/>
              </w:tabs>
              <w:rPr>
                <w:rFonts w:ascii="Arial Bold" w:hAnsi="Arial Bold" w:cs="Arial"/>
                <w:b/>
                <w:bCs/>
                <w:color w:val="000000" w:themeColor="text1"/>
                <w:sz w:val="22"/>
                <w:szCs w:val="22"/>
              </w:rPr>
            </w:pPr>
            <w:r>
              <w:rPr>
                <w:rFonts w:ascii="Arial" w:hAnsi="Arial" w:cs="Arial"/>
                <w:b/>
                <w:bCs/>
                <w:sz w:val="22"/>
                <w:szCs w:val="22"/>
              </w:rPr>
              <w:t>S</w:t>
            </w:r>
            <w:r w:rsidR="00E96F32" w:rsidRPr="0094482D">
              <w:rPr>
                <w:rFonts w:ascii="Arial" w:hAnsi="Arial" w:cs="Arial"/>
                <w:b/>
                <w:bCs/>
                <w:sz w:val="22"/>
                <w:szCs w:val="22"/>
              </w:rPr>
              <w:t>core 15</w:t>
            </w:r>
          </w:p>
        </w:tc>
        <w:tc>
          <w:tcPr>
            <w:tcW w:w="5950" w:type="dxa"/>
          </w:tcPr>
          <w:p w14:paraId="7C7D2363" w14:textId="77567BE4" w:rsidR="00E96F32" w:rsidRDefault="00790796" w:rsidP="00E96F32">
            <w:pPr>
              <w:tabs>
                <w:tab w:val="left" w:pos="1134"/>
              </w:tabs>
              <w:rPr>
                <w:rFonts w:ascii="Arial" w:hAnsi="Arial" w:cs="Arial"/>
                <w:color w:val="000000" w:themeColor="text1"/>
                <w:sz w:val="22"/>
                <w:szCs w:val="22"/>
              </w:rPr>
            </w:pPr>
            <w:r>
              <w:rPr>
                <w:rFonts w:ascii="Arial" w:hAnsi="Arial" w:cs="Arial"/>
                <w:color w:val="000000" w:themeColor="text1"/>
                <w:sz w:val="22"/>
                <w:szCs w:val="22"/>
              </w:rPr>
              <w:t xml:space="preserve">During December 2021 and January 2022 the CCG received a number of escalations relating to Somerset CLA who were inpatients on acute paediatric wards due to self-injurious behaviours, were fit for discharge but who did not have Local Authority placements arranged for them to move to.  This is in the context of a national shortage of therapeutic placements for CLA including long waiting lists for welfare secure beds.  The CCG Designated professionals have supported the Local Authority in their search for appropriate placements, meeting with potential providers, developing quality assurance tools for placements and attending escalation calls to provide health perspectives.  </w:t>
            </w:r>
            <w:r w:rsidR="000F5ED0">
              <w:rPr>
                <w:rFonts w:ascii="Arial" w:hAnsi="Arial" w:cs="Arial"/>
                <w:color w:val="000000" w:themeColor="text1"/>
                <w:sz w:val="22"/>
                <w:szCs w:val="22"/>
              </w:rPr>
              <w:t xml:space="preserve">A </w:t>
            </w:r>
            <w:r>
              <w:rPr>
                <w:rFonts w:ascii="Arial" w:hAnsi="Arial" w:cs="Arial"/>
                <w:color w:val="000000" w:themeColor="text1"/>
                <w:sz w:val="22"/>
                <w:szCs w:val="22"/>
              </w:rPr>
              <w:t xml:space="preserve">2019 Somerset </w:t>
            </w:r>
            <w:r w:rsidR="000F5ED0">
              <w:rPr>
                <w:rFonts w:ascii="Arial" w:hAnsi="Arial" w:cs="Arial"/>
                <w:color w:val="000000" w:themeColor="text1"/>
                <w:sz w:val="22"/>
                <w:szCs w:val="22"/>
              </w:rPr>
              <w:t xml:space="preserve">protocol is already in use to assist </w:t>
            </w:r>
            <w:r>
              <w:rPr>
                <w:rFonts w:ascii="Arial" w:hAnsi="Arial" w:cs="Arial"/>
                <w:color w:val="000000" w:themeColor="text1"/>
                <w:sz w:val="22"/>
                <w:szCs w:val="22"/>
              </w:rPr>
              <w:t xml:space="preserve">Emergency Department staff </w:t>
            </w:r>
            <w:r w:rsidR="000F5ED0">
              <w:rPr>
                <w:rFonts w:ascii="Arial" w:hAnsi="Arial" w:cs="Arial"/>
                <w:color w:val="000000" w:themeColor="text1"/>
                <w:sz w:val="22"/>
                <w:szCs w:val="22"/>
              </w:rPr>
              <w:t xml:space="preserve">in </w:t>
            </w:r>
            <w:r>
              <w:rPr>
                <w:rFonts w:ascii="Arial" w:hAnsi="Arial" w:cs="Arial"/>
                <w:color w:val="000000" w:themeColor="text1"/>
                <w:sz w:val="22"/>
                <w:szCs w:val="22"/>
              </w:rPr>
              <w:t>determin</w:t>
            </w:r>
            <w:r w:rsidR="000F5ED0">
              <w:rPr>
                <w:rFonts w:ascii="Arial" w:hAnsi="Arial" w:cs="Arial"/>
                <w:color w:val="000000" w:themeColor="text1"/>
                <w:sz w:val="22"/>
                <w:szCs w:val="22"/>
              </w:rPr>
              <w:t>ing</w:t>
            </w:r>
            <w:r>
              <w:rPr>
                <w:rFonts w:ascii="Arial" w:hAnsi="Arial" w:cs="Arial"/>
                <w:color w:val="000000" w:themeColor="text1"/>
                <w:sz w:val="22"/>
                <w:szCs w:val="22"/>
              </w:rPr>
              <w:t xml:space="preserve"> whether a young person require</w:t>
            </w:r>
            <w:r w:rsidR="000F5ED0">
              <w:rPr>
                <w:rFonts w:ascii="Arial" w:hAnsi="Arial" w:cs="Arial"/>
                <w:color w:val="000000" w:themeColor="text1"/>
                <w:sz w:val="22"/>
                <w:szCs w:val="22"/>
              </w:rPr>
              <w:t>s</w:t>
            </w:r>
            <w:r>
              <w:rPr>
                <w:rFonts w:ascii="Arial" w:hAnsi="Arial" w:cs="Arial"/>
                <w:color w:val="000000" w:themeColor="text1"/>
                <w:sz w:val="22"/>
                <w:szCs w:val="22"/>
              </w:rPr>
              <w:t xml:space="preserve"> hospital admission.  </w:t>
            </w:r>
            <w:r w:rsidR="000F5ED0">
              <w:rPr>
                <w:rFonts w:ascii="Arial" w:hAnsi="Arial" w:cs="Arial"/>
                <w:color w:val="000000" w:themeColor="text1"/>
                <w:sz w:val="22"/>
                <w:szCs w:val="22"/>
              </w:rPr>
              <w:t>An objective for 2022/2023 will be to review this document to ensure it is still relevant, particularly as the transition to Integrated Care Board and Integrated Care System move</w:t>
            </w:r>
            <w:r w:rsidR="001815A8">
              <w:rPr>
                <w:rFonts w:ascii="Arial" w:hAnsi="Arial" w:cs="Arial"/>
                <w:color w:val="000000" w:themeColor="text1"/>
                <w:sz w:val="22"/>
                <w:szCs w:val="22"/>
              </w:rPr>
              <w:t>s</w:t>
            </w:r>
            <w:r w:rsidR="000F5ED0">
              <w:rPr>
                <w:rFonts w:ascii="Arial" w:hAnsi="Arial" w:cs="Arial"/>
                <w:color w:val="000000" w:themeColor="text1"/>
                <w:sz w:val="22"/>
                <w:szCs w:val="22"/>
              </w:rPr>
              <w:t xml:space="preserve"> forward and the system’s expertise in managing these cases improves</w:t>
            </w:r>
          </w:p>
          <w:p w14:paraId="0EC735BB" w14:textId="57E80E65" w:rsidR="000F5ED0" w:rsidRPr="00790796" w:rsidRDefault="000F5ED0" w:rsidP="00E96F32">
            <w:pPr>
              <w:tabs>
                <w:tab w:val="left" w:pos="1134"/>
              </w:tabs>
              <w:rPr>
                <w:rFonts w:ascii="Arial" w:hAnsi="Arial" w:cs="Arial"/>
                <w:caps/>
                <w:color w:val="000000" w:themeColor="text1"/>
                <w:sz w:val="22"/>
                <w:szCs w:val="22"/>
              </w:rPr>
            </w:pPr>
          </w:p>
        </w:tc>
      </w:tr>
      <w:tr w:rsidR="00E96F32" w14:paraId="214E7DEB" w14:textId="77777777" w:rsidTr="00552A24">
        <w:trPr>
          <w:trHeight w:val="144"/>
        </w:trPr>
        <w:tc>
          <w:tcPr>
            <w:tcW w:w="2439" w:type="dxa"/>
          </w:tcPr>
          <w:p w14:paraId="6FCD1E3C" w14:textId="77777777" w:rsidR="00E96F32" w:rsidRPr="007F7AC4" w:rsidRDefault="00E96F32" w:rsidP="00015DB5">
            <w:pPr>
              <w:tabs>
                <w:tab w:val="left" w:pos="1134"/>
              </w:tabs>
              <w:rPr>
                <w:rFonts w:ascii="Arial" w:hAnsi="Arial" w:cs="Arial"/>
                <w:b/>
                <w:color w:val="000000" w:themeColor="text1"/>
                <w:sz w:val="22"/>
                <w:szCs w:val="22"/>
              </w:rPr>
            </w:pPr>
            <w:r w:rsidRPr="007F7AC4">
              <w:rPr>
                <w:rFonts w:ascii="Arial" w:hAnsi="Arial" w:cs="Arial"/>
                <w:b/>
                <w:color w:val="000000" w:themeColor="text1"/>
                <w:sz w:val="22"/>
                <w:szCs w:val="22"/>
              </w:rPr>
              <w:t>Development of additional emotional and mental health offer to CLA and Care Leavers</w:t>
            </w:r>
          </w:p>
        </w:tc>
        <w:tc>
          <w:tcPr>
            <w:tcW w:w="5950" w:type="dxa"/>
          </w:tcPr>
          <w:p w14:paraId="44105816" w14:textId="561FEE81" w:rsidR="00A14B6C" w:rsidRDefault="007F7AC4" w:rsidP="00015DB5">
            <w:pPr>
              <w:tabs>
                <w:tab w:val="left" w:pos="1134"/>
              </w:tabs>
              <w:rPr>
                <w:rFonts w:ascii="Arial" w:hAnsi="Arial" w:cs="Arial"/>
                <w:color w:val="000000" w:themeColor="text1"/>
                <w:sz w:val="22"/>
                <w:szCs w:val="22"/>
              </w:rPr>
            </w:pPr>
            <w:r>
              <w:rPr>
                <w:rFonts w:ascii="Arial" w:hAnsi="Arial" w:cs="Arial"/>
                <w:color w:val="000000" w:themeColor="text1"/>
                <w:sz w:val="22"/>
                <w:szCs w:val="22"/>
              </w:rPr>
              <w:t>The three year investment plan to transform health services for Children Looked After and Care Leavers</w:t>
            </w:r>
            <w:r w:rsidR="000832CA">
              <w:rPr>
                <w:rFonts w:ascii="Arial" w:hAnsi="Arial" w:cs="Arial"/>
                <w:color w:val="000000" w:themeColor="text1"/>
                <w:sz w:val="22"/>
                <w:szCs w:val="22"/>
              </w:rPr>
              <w:t>, (</w:t>
            </w:r>
            <w:r>
              <w:rPr>
                <w:rFonts w:ascii="Arial" w:hAnsi="Arial" w:cs="Arial"/>
                <w:color w:val="000000" w:themeColor="text1"/>
                <w:sz w:val="22"/>
                <w:szCs w:val="22"/>
              </w:rPr>
              <w:t>which was approved in November 2019</w:t>
            </w:r>
            <w:r w:rsidR="000832CA">
              <w:rPr>
                <w:rFonts w:ascii="Arial" w:hAnsi="Arial" w:cs="Arial"/>
                <w:color w:val="000000" w:themeColor="text1"/>
                <w:sz w:val="22"/>
                <w:szCs w:val="22"/>
              </w:rPr>
              <w:t>),</w:t>
            </w:r>
            <w:r>
              <w:rPr>
                <w:rFonts w:ascii="Arial" w:hAnsi="Arial" w:cs="Arial"/>
                <w:color w:val="000000" w:themeColor="text1"/>
                <w:sz w:val="22"/>
                <w:szCs w:val="22"/>
              </w:rPr>
              <w:t xml:space="preserve"> included a small pot of recurrent investment to support CLA and Care Leaver emotional and mental health and wellbeing.  </w:t>
            </w:r>
            <w:r w:rsidR="00A14B6C">
              <w:rPr>
                <w:rFonts w:ascii="Arial" w:hAnsi="Arial" w:cs="Arial"/>
                <w:color w:val="000000" w:themeColor="text1"/>
                <w:sz w:val="22"/>
                <w:szCs w:val="22"/>
              </w:rPr>
              <w:t xml:space="preserve">A multi-agency review of the emotional and mental health </w:t>
            </w:r>
            <w:r w:rsidR="00A14B6C">
              <w:rPr>
                <w:rFonts w:ascii="Arial" w:hAnsi="Arial" w:cs="Arial"/>
                <w:color w:val="000000" w:themeColor="text1"/>
                <w:sz w:val="22"/>
                <w:szCs w:val="22"/>
              </w:rPr>
              <w:lastRenderedPageBreak/>
              <w:t xml:space="preserve">offer to CLA and Care Leavers has been taking place throughout 2021/2022 led by Somerset County Council.  It </w:t>
            </w:r>
            <w:r w:rsidR="000832CA">
              <w:rPr>
                <w:rFonts w:ascii="Arial" w:hAnsi="Arial" w:cs="Arial"/>
                <w:color w:val="000000" w:themeColor="text1"/>
                <w:sz w:val="22"/>
                <w:szCs w:val="22"/>
              </w:rPr>
              <w:t>is likely</w:t>
            </w:r>
            <w:r w:rsidR="00A14B6C">
              <w:rPr>
                <w:rFonts w:ascii="Arial" w:hAnsi="Arial" w:cs="Arial"/>
                <w:color w:val="000000" w:themeColor="text1"/>
                <w:sz w:val="22"/>
                <w:szCs w:val="22"/>
              </w:rPr>
              <w:t xml:space="preserve"> that the evidence from this review will feed into the </w:t>
            </w:r>
            <w:r w:rsidR="000832CA" w:rsidRPr="000832CA">
              <w:rPr>
                <w:rFonts w:ascii="Arial" w:hAnsi="Arial" w:cs="Arial"/>
                <w:color w:val="000000" w:themeColor="text1"/>
                <w:sz w:val="22"/>
                <w:szCs w:val="22"/>
              </w:rPr>
              <w:t>Somerset’s Long-Term Plan for CYP Mental Health and Emotional Wellbeing</w:t>
            </w:r>
            <w:r w:rsidR="000832CA">
              <w:rPr>
                <w:rFonts w:ascii="Arial" w:hAnsi="Arial" w:cs="Arial"/>
                <w:color w:val="000000" w:themeColor="text1"/>
                <w:sz w:val="22"/>
                <w:szCs w:val="22"/>
              </w:rPr>
              <w:t xml:space="preserve"> 2021-2024 which is expected to be published in 2022/2023</w:t>
            </w:r>
          </w:p>
          <w:p w14:paraId="582BB816" w14:textId="20420DB8" w:rsidR="000832CA" w:rsidRDefault="000832CA" w:rsidP="00015DB5">
            <w:pPr>
              <w:tabs>
                <w:tab w:val="left" w:pos="1134"/>
              </w:tabs>
              <w:rPr>
                <w:rFonts w:ascii="Arial" w:hAnsi="Arial" w:cs="Arial"/>
                <w:color w:val="000000" w:themeColor="text1"/>
                <w:sz w:val="22"/>
                <w:szCs w:val="22"/>
              </w:rPr>
            </w:pPr>
          </w:p>
          <w:p w14:paraId="21150AA3" w14:textId="788A54A0" w:rsidR="000832CA" w:rsidRDefault="000832CA" w:rsidP="00015DB5">
            <w:pPr>
              <w:tabs>
                <w:tab w:val="left" w:pos="1134"/>
              </w:tabs>
              <w:rPr>
                <w:rFonts w:ascii="Arial" w:hAnsi="Arial" w:cs="Arial"/>
                <w:color w:val="000000" w:themeColor="text1"/>
                <w:sz w:val="22"/>
                <w:szCs w:val="22"/>
              </w:rPr>
            </w:pPr>
            <w:r>
              <w:rPr>
                <w:rFonts w:ascii="Arial" w:hAnsi="Arial" w:cs="Arial"/>
                <w:color w:val="000000" w:themeColor="text1"/>
                <w:sz w:val="22"/>
                <w:szCs w:val="22"/>
              </w:rPr>
              <w:t xml:space="preserve">In the interim the </w:t>
            </w:r>
            <w:r w:rsidR="0005729C">
              <w:rPr>
                <w:rFonts w:ascii="Arial" w:hAnsi="Arial" w:cs="Arial"/>
                <w:color w:val="000000" w:themeColor="text1"/>
                <w:sz w:val="22"/>
                <w:szCs w:val="22"/>
              </w:rPr>
              <w:t xml:space="preserve">multi-agency </w:t>
            </w:r>
            <w:r>
              <w:rPr>
                <w:rFonts w:ascii="Arial" w:hAnsi="Arial" w:cs="Arial"/>
                <w:color w:val="000000" w:themeColor="text1"/>
                <w:sz w:val="22"/>
                <w:szCs w:val="22"/>
              </w:rPr>
              <w:t xml:space="preserve">Children and Young People’s </w:t>
            </w:r>
            <w:r w:rsidR="0005729C">
              <w:rPr>
                <w:rFonts w:ascii="Arial" w:hAnsi="Arial" w:cs="Arial"/>
                <w:color w:val="000000" w:themeColor="text1"/>
                <w:sz w:val="22"/>
                <w:szCs w:val="22"/>
              </w:rPr>
              <w:t>Mental</w:t>
            </w:r>
            <w:r>
              <w:rPr>
                <w:rFonts w:ascii="Arial" w:hAnsi="Arial" w:cs="Arial"/>
                <w:color w:val="000000" w:themeColor="text1"/>
                <w:sz w:val="22"/>
                <w:szCs w:val="22"/>
              </w:rPr>
              <w:t xml:space="preserve"> Health Cell agreed a short term solution for the investment at the end of January 2022, and recruitment is now going ahead for a senior Speech and Language Therapist to improve CLA and Care Leavers access to therapeutic interventions</w:t>
            </w:r>
            <w:r w:rsidR="0005729C">
              <w:rPr>
                <w:rFonts w:ascii="Arial" w:hAnsi="Arial" w:cs="Arial"/>
                <w:color w:val="000000" w:themeColor="text1"/>
                <w:sz w:val="22"/>
                <w:szCs w:val="22"/>
              </w:rPr>
              <w:t>.  Performance indicators are being developed to ensure evidence will be gathered to illustrate the added value this post will have.</w:t>
            </w:r>
          </w:p>
          <w:p w14:paraId="7EA8CDCF" w14:textId="77777777" w:rsidR="00A14B6C" w:rsidRDefault="00A14B6C" w:rsidP="00015DB5">
            <w:pPr>
              <w:tabs>
                <w:tab w:val="left" w:pos="1134"/>
              </w:tabs>
              <w:rPr>
                <w:rFonts w:ascii="Arial" w:hAnsi="Arial" w:cs="Arial"/>
                <w:color w:val="000000" w:themeColor="text1"/>
                <w:sz w:val="22"/>
                <w:szCs w:val="22"/>
              </w:rPr>
            </w:pPr>
          </w:p>
          <w:p w14:paraId="2B0DD9CF" w14:textId="164D7474" w:rsidR="00E96F32" w:rsidRPr="007F7AC4" w:rsidRDefault="007F7AC4" w:rsidP="00015DB5">
            <w:pPr>
              <w:tabs>
                <w:tab w:val="left" w:pos="1134"/>
              </w:tabs>
              <w:rPr>
                <w:rFonts w:ascii="Arial" w:hAnsi="Arial" w:cs="Arial"/>
                <w:color w:val="000000" w:themeColor="text1"/>
                <w:sz w:val="22"/>
                <w:szCs w:val="22"/>
              </w:rPr>
            </w:pPr>
            <w:r>
              <w:rPr>
                <w:rFonts w:ascii="Arial" w:hAnsi="Arial" w:cs="Arial"/>
                <w:color w:val="000000" w:themeColor="text1"/>
                <w:sz w:val="22"/>
                <w:szCs w:val="22"/>
              </w:rPr>
              <w:t xml:space="preserve">Additionally the CCG </w:t>
            </w:r>
            <w:r w:rsidR="00A14B6C">
              <w:rPr>
                <w:rFonts w:ascii="Arial" w:hAnsi="Arial" w:cs="Arial"/>
                <w:color w:val="000000" w:themeColor="text1"/>
                <w:sz w:val="22"/>
                <w:szCs w:val="22"/>
              </w:rPr>
              <w:t xml:space="preserve">has </w:t>
            </w:r>
            <w:r w:rsidR="0005729C">
              <w:rPr>
                <w:rFonts w:ascii="Arial" w:hAnsi="Arial" w:cs="Arial"/>
                <w:color w:val="000000" w:themeColor="text1"/>
                <w:sz w:val="22"/>
                <w:szCs w:val="22"/>
              </w:rPr>
              <w:t xml:space="preserve">again </w:t>
            </w:r>
            <w:r w:rsidR="00A14B6C">
              <w:rPr>
                <w:rFonts w:ascii="Arial" w:hAnsi="Arial" w:cs="Arial"/>
                <w:color w:val="000000" w:themeColor="text1"/>
                <w:sz w:val="22"/>
                <w:szCs w:val="22"/>
              </w:rPr>
              <w:t xml:space="preserve">provided </w:t>
            </w:r>
            <w:r w:rsidR="00E96F32" w:rsidRPr="007F7AC4">
              <w:rPr>
                <w:rFonts w:ascii="Arial" w:hAnsi="Arial" w:cs="Arial"/>
                <w:color w:val="000000" w:themeColor="text1"/>
                <w:sz w:val="22"/>
                <w:szCs w:val="22"/>
              </w:rPr>
              <w:t xml:space="preserve">funding </w:t>
            </w:r>
            <w:r w:rsidR="0005729C">
              <w:rPr>
                <w:rFonts w:ascii="Arial" w:hAnsi="Arial" w:cs="Arial"/>
                <w:color w:val="000000" w:themeColor="text1"/>
                <w:sz w:val="22"/>
                <w:szCs w:val="22"/>
              </w:rPr>
              <w:t xml:space="preserve">for </w:t>
            </w:r>
            <w:r w:rsidR="00E96F32" w:rsidRPr="007F7AC4">
              <w:rPr>
                <w:rFonts w:ascii="Arial" w:hAnsi="Arial" w:cs="Arial"/>
                <w:color w:val="000000" w:themeColor="text1"/>
                <w:sz w:val="22"/>
                <w:szCs w:val="22"/>
              </w:rPr>
              <w:t>bespoke counselling service</w:t>
            </w:r>
            <w:r w:rsidR="0005729C">
              <w:rPr>
                <w:rFonts w:ascii="Arial" w:hAnsi="Arial" w:cs="Arial"/>
                <w:color w:val="000000" w:themeColor="text1"/>
                <w:sz w:val="22"/>
                <w:szCs w:val="22"/>
              </w:rPr>
              <w:t>s</w:t>
            </w:r>
            <w:r w:rsidR="00E96F32" w:rsidRPr="007F7AC4">
              <w:rPr>
                <w:rFonts w:ascii="Arial" w:hAnsi="Arial" w:cs="Arial"/>
                <w:color w:val="000000" w:themeColor="text1"/>
                <w:sz w:val="22"/>
                <w:szCs w:val="22"/>
              </w:rPr>
              <w:t xml:space="preserve"> for Care Leavers, delivered by Somerset Counselling Centre</w:t>
            </w:r>
            <w:r w:rsidR="001813C3">
              <w:rPr>
                <w:rFonts w:ascii="Arial" w:hAnsi="Arial" w:cs="Arial"/>
                <w:color w:val="000000" w:themeColor="text1"/>
                <w:sz w:val="22"/>
                <w:szCs w:val="22"/>
              </w:rPr>
              <w:t xml:space="preserve"> and this will now be a recurrent investment by the CCG.</w:t>
            </w:r>
          </w:p>
          <w:p w14:paraId="6BAB2F9D" w14:textId="12B811FF" w:rsidR="00E96F32" w:rsidRPr="007F7AC4" w:rsidRDefault="00E96F32" w:rsidP="00015DB5">
            <w:pPr>
              <w:tabs>
                <w:tab w:val="left" w:pos="1134"/>
              </w:tabs>
              <w:rPr>
                <w:rFonts w:ascii="Arial" w:hAnsi="Arial" w:cs="Arial"/>
                <w:color w:val="000000" w:themeColor="text1"/>
                <w:sz w:val="22"/>
                <w:szCs w:val="22"/>
              </w:rPr>
            </w:pPr>
          </w:p>
        </w:tc>
      </w:tr>
      <w:tr w:rsidR="00E96F32" w:rsidRPr="001815A8" w14:paraId="7114E409" w14:textId="77777777" w:rsidTr="00552A24">
        <w:trPr>
          <w:trHeight w:val="144"/>
        </w:trPr>
        <w:tc>
          <w:tcPr>
            <w:tcW w:w="2439" w:type="dxa"/>
          </w:tcPr>
          <w:p w14:paraId="5B4158CA" w14:textId="59D5703C" w:rsidR="00E96F32" w:rsidRPr="001815A8" w:rsidRDefault="00E96F32" w:rsidP="00015DB5">
            <w:pPr>
              <w:tabs>
                <w:tab w:val="left" w:pos="1134"/>
              </w:tabs>
              <w:rPr>
                <w:rFonts w:ascii="Arial" w:hAnsi="Arial" w:cs="Arial"/>
                <w:b/>
                <w:color w:val="000000" w:themeColor="text1"/>
                <w:sz w:val="22"/>
                <w:szCs w:val="22"/>
              </w:rPr>
            </w:pPr>
            <w:r w:rsidRPr="001815A8">
              <w:rPr>
                <w:rFonts w:ascii="Arial" w:hAnsi="Arial" w:cs="Arial"/>
                <w:b/>
                <w:color w:val="000000" w:themeColor="text1"/>
                <w:sz w:val="22"/>
                <w:szCs w:val="22"/>
              </w:rPr>
              <w:lastRenderedPageBreak/>
              <w:t>Cross charging</w:t>
            </w:r>
            <w:r w:rsidR="001815A8" w:rsidRPr="001815A8">
              <w:rPr>
                <w:rFonts w:ascii="Arial" w:hAnsi="Arial" w:cs="Arial"/>
                <w:b/>
                <w:color w:val="000000" w:themeColor="text1"/>
                <w:sz w:val="22"/>
                <w:szCs w:val="22"/>
              </w:rPr>
              <w:t xml:space="preserve"> for out of county placed Somerset children and Other Local Authority children placed in Somerset</w:t>
            </w:r>
          </w:p>
        </w:tc>
        <w:tc>
          <w:tcPr>
            <w:tcW w:w="5950" w:type="dxa"/>
          </w:tcPr>
          <w:p w14:paraId="62021D34" w14:textId="77777777" w:rsidR="00E96F32" w:rsidRDefault="001815A8" w:rsidP="00015DB5">
            <w:pPr>
              <w:tabs>
                <w:tab w:val="left" w:pos="1134"/>
              </w:tabs>
              <w:rPr>
                <w:rFonts w:ascii="Arial" w:hAnsi="Arial" w:cs="Arial"/>
                <w:color w:val="000000" w:themeColor="text1"/>
                <w:sz w:val="22"/>
                <w:szCs w:val="22"/>
              </w:rPr>
            </w:pPr>
            <w:r>
              <w:rPr>
                <w:rFonts w:ascii="Arial" w:hAnsi="Arial" w:cs="Arial"/>
                <w:color w:val="000000" w:themeColor="text1"/>
                <w:sz w:val="22"/>
                <w:szCs w:val="22"/>
              </w:rPr>
              <w:t xml:space="preserve">This is a workstream carried over from 2020/2021 following a request received from Somerset NHS Foundation Trust </w:t>
            </w:r>
            <w:r w:rsidR="007F7AC4">
              <w:rPr>
                <w:rFonts w:ascii="Arial" w:hAnsi="Arial" w:cs="Arial"/>
                <w:color w:val="000000" w:themeColor="text1"/>
                <w:sz w:val="22"/>
                <w:szCs w:val="22"/>
              </w:rPr>
              <w:t>requesting</w:t>
            </w:r>
            <w:r>
              <w:rPr>
                <w:rFonts w:ascii="Arial" w:hAnsi="Arial" w:cs="Arial"/>
                <w:color w:val="000000" w:themeColor="text1"/>
                <w:sz w:val="22"/>
                <w:szCs w:val="22"/>
              </w:rPr>
              <w:t xml:space="preserve"> the CCG tak</w:t>
            </w:r>
            <w:r w:rsidR="007F7AC4">
              <w:rPr>
                <w:rFonts w:ascii="Arial" w:hAnsi="Arial" w:cs="Arial"/>
                <w:color w:val="000000" w:themeColor="text1"/>
                <w:sz w:val="22"/>
                <w:szCs w:val="22"/>
              </w:rPr>
              <w:t>e</w:t>
            </w:r>
            <w:r>
              <w:rPr>
                <w:rFonts w:ascii="Arial" w:hAnsi="Arial" w:cs="Arial"/>
                <w:color w:val="000000" w:themeColor="text1"/>
                <w:sz w:val="22"/>
                <w:szCs w:val="22"/>
              </w:rPr>
              <w:t xml:space="preserve"> this delegated function back</w:t>
            </w:r>
            <w:r w:rsidR="007F7AC4">
              <w:rPr>
                <w:rFonts w:ascii="Arial" w:hAnsi="Arial" w:cs="Arial"/>
                <w:color w:val="000000" w:themeColor="text1"/>
                <w:sz w:val="22"/>
                <w:szCs w:val="22"/>
              </w:rPr>
              <w:t xml:space="preserve"> inhouse</w:t>
            </w:r>
            <w:r>
              <w:rPr>
                <w:rFonts w:ascii="Arial" w:hAnsi="Arial" w:cs="Arial"/>
                <w:color w:val="000000" w:themeColor="text1"/>
                <w:sz w:val="22"/>
                <w:szCs w:val="22"/>
              </w:rPr>
              <w:t xml:space="preserve">.  An options paper had previously provided several different proposals and an agreement was reached for Somerset FT to complete a review of the time this function </w:t>
            </w:r>
            <w:r w:rsidR="007F7AC4">
              <w:rPr>
                <w:rFonts w:ascii="Arial" w:hAnsi="Arial" w:cs="Arial"/>
                <w:color w:val="000000" w:themeColor="text1"/>
                <w:sz w:val="22"/>
                <w:szCs w:val="22"/>
              </w:rPr>
              <w:t>took,</w:t>
            </w:r>
            <w:r>
              <w:rPr>
                <w:rFonts w:ascii="Arial" w:hAnsi="Arial" w:cs="Arial"/>
                <w:color w:val="000000" w:themeColor="text1"/>
                <w:sz w:val="22"/>
                <w:szCs w:val="22"/>
              </w:rPr>
              <w:t xml:space="preserve"> and the capacity required to deliver it.  This data was received by the CCG in February 2022 and illustrated that </w:t>
            </w:r>
            <w:r w:rsidR="007F7AC4">
              <w:rPr>
                <w:rFonts w:ascii="Arial" w:hAnsi="Arial" w:cs="Arial"/>
                <w:color w:val="000000" w:themeColor="text1"/>
                <w:sz w:val="22"/>
                <w:szCs w:val="22"/>
              </w:rPr>
              <w:t>the resource required to provide this service was small and did not indicate that the function should be returned to the CCG.  The Designated Nurse continues to support the Named Nurse with this role, leading escalation responses when invoices are not paid or services are not provided to Somerset children in a timely way.  In turn Somerset continues to operate an IHA service based purely on a chronological system, regardless of whether the child is Somerset or Other Local Authority originating</w:t>
            </w:r>
          </w:p>
          <w:p w14:paraId="74F834F7" w14:textId="6BD19305" w:rsidR="007F7AC4" w:rsidRPr="001815A8" w:rsidRDefault="007F7AC4" w:rsidP="00015DB5">
            <w:pPr>
              <w:tabs>
                <w:tab w:val="left" w:pos="1134"/>
              </w:tabs>
              <w:rPr>
                <w:rFonts w:ascii="Arial" w:hAnsi="Arial" w:cs="Arial"/>
                <w:color w:val="000000" w:themeColor="text1"/>
                <w:sz w:val="22"/>
                <w:szCs w:val="22"/>
              </w:rPr>
            </w:pPr>
          </w:p>
        </w:tc>
      </w:tr>
    </w:tbl>
    <w:p w14:paraId="20BB10DC" w14:textId="77777777" w:rsidR="00E96F32" w:rsidRPr="00E96F32" w:rsidRDefault="00E96F32" w:rsidP="00E96F32">
      <w:pPr>
        <w:tabs>
          <w:tab w:val="left" w:pos="1701"/>
          <w:tab w:val="left" w:pos="4048"/>
        </w:tabs>
        <w:ind w:left="1134" w:hanging="1134"/>
        <w:rPr>
          <w:rFonts w:ascii="Arial" w:hAnsi="Arial" w:cs="Arial"/>
          <w:b/>
          <w:bCs/>
        </w:rPr>
      </w:pPr>
    </w:p>
    <w:p w14:paraId="7A236EA5" w14:textId="7B4D6B21" w:rsidR="004C4E3E" w:rsidRDefault="004C4E3E" w:rsidP="003017E8">
      <w:pPr>
        <w:tabs>
          <w:tab w:val="center" w:pos="4320"/>
          <w:tab w:val="right" w:pos="8640"/>
        </w:tabs>
        <w:ind w:left="360"/>
        <w:rPr>
          <w:rFonts w:ascii="Arial Bold" w:hAnsi="Arial Bold" w:cs="Arial"/>
          <w:b/>
          <w:caps/>
          <w:color w:val="000000" w:themeColor="text1"/>
          <w:u w:val="single"/>
        </w:rPr>
      </w:pPr>
    </w:p>
    <w:p w14:paraId="6413BDB5" w14:textId="77777777" w:rsidR="003017E8" w:rsidRPr="004C4E3E" w:rsidRDefault="003017E8" w:rsidP="003017E8">
      <w:pPr>
        <w:tabs>
          <w:tab w:val="center" w:pos="4320"/>
          <w:tab w:val="right" w:pos="8640"/>
        </w:tabs>
        <w:ind w:left="360"/>
        <w:rPr>
          <w:rFonts w:ascii="Arial Bold" w:hAnsi="Arial Bold" w:cs="Arial"/>
          <w:b/>
          <w:caps/>
          <w:color w:val="000000" w:themeColor="text1"/>
          <w:u w:val="single"/>
        </w:rPr>
      </w:pPr>
    </w:p>
    <w:p w14:paraId="3C58ACC6" w14:textId="29FA7031" w:rsidR="008C5DDE" w:rsidRDefault="00B57784" w:rsidP="003017E8">
      <w:pPr>
        <w:tabs>
          <w:tab w:val="left" w:pos="1134"/>
          <w:tab w:val="center" w:pos="4320"/>
          <w:tab w:val="right" w:pos="8640"/>
        </w:tabs>
        <w:rPr>
          <w:rFonts w:ascii="Arial Bold" w:hAnsi="Arial Bold" w:cs="Arial"/>
          <w:b/>
          <w:caps/>
          <w:color w:val="000000" w:themeColor="text1"/>
        </w:rPr>
      </w:pPr>
      <w:r>
        <w:rPr>
          <w:rFonts w:ascii="Arial Bold" w:eastAsia="Calibri" w:hAnsi="Arial Bold" w:cs="Arial"/>
          <w:b/>
          <w:caps/>
          <w:color w:val="000000" w:themeColor="text1"/>
        </w:rPr>
        <w:t>1</w:t>
      </w:r>
      <w:r w:rsidR="001813C3">
        <w:rPr>
          <w:rFonts w:ascii="Arial Bold" w:eastAsia="Calibri" w:hAnsi="Arial Bold" w:cs="Arial"/>
          <w:b/>
          <w:caps/>
          <w:color w:val="000000" w:themeColor="text1"/>
        </w:rPr>
        <w:t>2</w:t>
      </w:r>
      <w:r w:rsidR="004C4E3E" w:rsidRPr="004C4E3E">
        <w:rPr>
          <w:rFonts w:ascii="Arial Bold" w:eastAsia="Calibri" w:hAnsi="Arial Bold" w:cs="Arial"/>
          <w:b/>
          <w:caps/>
          <w:color w:val="000000" w:themeColor="text1"/>
        </w:rPr>
        <w:tab/>
      </w:r>
      <w:r w:rsidR="008C5DDE" w:rsidRPr="00980E52">
        <w:rPr>
          <w:rFonts w:ascii="Arial Bold" w:eastAsia="Calibri" w:hAnsi="Arial Bold" w:cs="Arial"/>
          <w:b/>
          <w:caps/>
          <w:color w:val="000000" w:themeColor="text1"/>
        </w:rPr>
        <w:t>progress against</w:t>
      </w:r>
      <w:r w:rsidR="008C5DDE" w:rsidRPr="00980E52">
        <w:rPr>
          <w:rFonts w:eastAsia="Calibri" w:cs="Arial"/>
          <w:b/>
          <w:color w:val="000000" w:themeColor="text1"/>
        </w:rPr>
        <w:t xml:space="preserve"> </w:t>
      </w:r>
      <w:r w:rsidR="004C4E3E" w:rsidRPr="00980E52">
        <w:rPr>
          <w:rFonts w:ascii="Arial Bold" w:hAnsi="Arial Bold" w:cs="Arial"/>
          <w:b/>
          <w:caps/>
          <w:color w:val="000000" w:themeColor="text1"/>
        </w:rPr>
        <w:t xml:space="preserve">Objectives for </w:t>
      </w:r>
      <w:r w:rsidR="00364B3F" w:rsidRPr="00980E52">
        <w:rPr>
          <w:rFonts w:ascii="Arial Bold" w:hAnsi="Arial Bold" w:cs="Arial"/>
          <w:b/>
          <w:caps/>
          <w:color w:val="000000" w:themeColor="text1"/>
        </w:rPr>
        <w:t>202</w:t>
      </w:r>
      <w:r w:rsidR="00841238">
        <w:rPr>
          <w:rFonts w:ascii="Arial Bold" w:hAnsi="Arial Bold" w:cs="Arial"/>
          <w:b/>
          <w:caps/>
          <w:color w:val="000000" w:themeColor="text1"/>
        </w:rPr>
        <w:t>1</w:t>
      </w:r>
      <w:r w:rsidR="00364B3F" w:rsidRPr="00980E52">
        <w:rPr>
          <w:rFonts w:ascii="Arial Bold" w:hAnsi="Arial Bold" w:cs="Arial"/>
          <w:b/>
          <w:caps/>
          <w:color w:val="000000" w:themeColor="text1"/>
        </w:rPr>
        <w:t>/202</w:t>
      </w:r>
      <w:r w:rsidR="00783AE6">
        <w:rPr>
          <w:rFonts w:ascii="Arial Bold" w:hAnsi="Arial Bold" w:cs="Arial"/>
          <w:b/>
          <w:caps/>
          <w:color w:val="000000" w:themeColor="text1"/>
        </w:rPr>
        <w:t>2</w:t>
      </w:r>
      <w:r w:rsidR="008C5DDE" w:rsidRPr="00980E52">
        <w:rPr>
          <w:rFonts w:ascii="Arial Bold" w:hAnsi="Arial Bold" w:cs="Arial"/>
          <w:b/>
          <w:caps/>
          <w:color w:val="000000" w:themeColor="text1"/>
        </w:rPr>
        <w:t xml:space="preserve"> </w:t>
      </w:r>
    </w:p>
    <w:p w14:paraId="690C6F16" w14:textId="1D0E8FE9" w:rsidR="00841238" w:rsidRDefault="00841238" w:rsidP="003017E8">
      <w:pPr>
        <w:tabs>
          <w:tab w:val="left" w:pos="1134"/>
          <w:tab w:val="center" w:pos="4320"/>
          <w:tab w:val="right" w:pos="8640"/>
        </w:tabs>
        <w:rPr>
          <w:rFonts w:ascii="Arial Bold" w:hAnsi="Arial Bold" w:cs="Arial"/>
          <w:b/>
          <w:caps/>
          <w:color w:val="000000" w:themeColor="text1"/>
        </w:rPr>
      </w:pPr>
    </w:p>
    <w:p w14:paraId="11A7DBC4" w14:textId="766C98C1" w:rsidR="00841238" w:rsidRDefault="009F050E" w:rsidP="003017E8">
      <w:pPr>
        <w:ind w:left="1134" w:hanging="1134"/>
        <w:contextualSpacing/>
        <w:rPr>
          <w:rFonts w:ascii="Arial" w:eastAsiaTheme="minorHAnsi" w:hAnsi="Arial" w:cs="Arial"/>
          <w:color w:val="000000" w:themeColor="text1"/>
        </w:rPr>
      </w:pPr>
      <w:bookmarkStart w:id="12" w:name="_Hlk112252513"/>
      <w:r>
        <w:rPr>
          <w:rFonts w:ascii="Arial" w:eastAsiaTheme="minorHAnsi" w:hAnsi="Arial" w:cs="Arial"/>
          <w:color w:val="000000" w:themeColor="text1"/>
        </w:rPr>
        <w:t xml:space="preserve">                </w:t>
      </w:r>
      <w:r w:rsidR="00841238">
        <w:rPr>
          <w:rFonts w:ascii="Arial" w:eastAsiaTheme="minorHAnsi" w:hAnsi="Arial" w:cs="Arial"/>
          <w:color w:val="000000" w:themeColor="text1"/>
        </w:rPr>
        <w:t xml:space="preserve">The following objectives </w:t>
      </w:r>
      <w:r w:rsidR="003017E8">
        <w:rPr>
          <w:rFonts w:ascii="Arial" w:eastAsiaTheme="minorHAnsi" w:hAnsi="Arial" w:cs="Arial"/>
          <w:color w:val="000000" w:themeColor="text1"/>
        </w:rPr>
        <w:t>were</w:t>
      </w:r>
      <w:r w:rsidR="00841238">
        <w:rPr>
          <w:rFonts w:ascii="Arial" w:eastAsiaTheme="minorHAnsi" w:hAnsi="Arial" w:cs="Arial"/>
          <w:color w:val="000000" w:themeColor="text1"/>
        </w:rPr>
        <w:t xml:space="preserve"> identified for completion in 2021/2022:</w:t>
      </w:r>
    </w:p>
    <w:bookmarkEnd w:id="12"/>
    <w:p w14:paraId="6FA6BB60" w14:textId="77777777" w:rsidR="00841238" w:rsidRPr="002A4514"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Fully implement Year 2</w:t>
      </w:r>
      <w:r w:rsidRPr="002A4514">
        <w:rPr>
          <w:rFonts w:eastAsiaTheme="minorHAnsi" w:cs="Arial"/>
          <w:color w:val="000000" w:themeColor="text1"/>
        </w:rPr>
        <w:t xml:space="preserve"> of the CLA and </w:t>
      </w:r>
      <w:r>
        <w:rPr>
          <w:rFonts w:eastAsiaTheme="minorHAnsi" w:cs="Arial"/>
          <w:color w:val="000000" w:themeColor="text1"/>
        </w:rPr>
        <w:t>Care Leavers</w:t>
      </w:r>
      <w:r w:rsidRPr="002A4514">
        <w:rPr>
          <w:rFonts w:eastAsiaTheme="minorHAnsi" w:cs="Arial"/>
          <w:color w:val="000000" w:themeColor="text1"/>
        </w:rPr>
        <w:t xml:space="preserve"> Investment and Transformation plan:</w:t>
      </w:r>
    </w:p>
    <w:p w14:paraId="6A6F5586" w14:textId="16C1949E" w:rsidR="00841238" w:rsidRDefault="00841238" w:rsidP="003017E8">
      <w:pPr>
        <w:pStyle w:val="ListParagraph"/>
        <w:numPr>
          <w:ilvl w:val="1"/>
          <w:numId w:val="35"/>
        </w:numPr>
        <w:spacing w:after="0"/>
        <w:rPr>
          <w:rFonts w:eastAsiaTheme="minorHAnsi" w:cs="Arial"/>
          <w:color w:val="000000" w:themeColor="text1"/>
        </w:rPr>
      </w:pPr>
      <w:r>
        <w:rPr>
          <w:rFonts w:eastAsiaTheme="minorHAnsi" w:cs="Arial"/>
          <w:color w:val="000000" w:themeColor="text1"/>
        </w:rPr>
        <w:t>Develop a job description, recruit and induct a Named Doctor for CLA and Care Leavers</w:t>
      </w:r>
      <w:r w:rsidR="003346E7">
        <w:rPr>
          <w:rFonts w:eastAsiaTheme="minorHAnsi" w:cs="Arial"/>
          <w:color w:val="000000" w:themeColor="text1"/>
        </w:rPr>
        <w:t xml:space="preserve"> </w:t>
      </w:r>
      <w:r w:rsidR="00AC3E61">
        <w:rPr>
          <w:rFonts w:eastAsiaTheme="minorHAnsi" w:cs="Arial"/>
          <w:color w:val="000000" w:themeColor="text1"/>
        </w:rPr>
        <w:t>–</w:t>
      </w:r>
      <w:r w:rsidR="003346E7">
        <w:rPr>
          <w:rFonts w:eastAsiaTheme="minorHAnsi" w:cs="Arial"/>
          <w:color w:val="000000" w:themeColor="text1"/>
        </w:rPr>
        <w:t xml:space="preserve"> </w:t>
      </w:r>
      <w:r w:rsidR="003346E7" w:rsidRPr="003346E7">
        <w:rPr>
          <w:rFonts w:eastAsiaTheme="minorHAnsi" w:cs="Arial"/>
          <w:b/>
          <w:bCs/>
          <w:color w:val="000000" w:themeColor="text1"/>
        </w:rPr>
        <w:t>ACHIEVED</w:t>
      </w:r>
    </w:p>
    <w:p w14:paraId="4C30D510" w14:textId="3E9779CB" w:rsidR="00841238" w:rsidRDefault="00841238" w:rsidP="003017E8">
      <w:pPr>
        <w:pStyle w:val="ListParagraph"/>
        <w:numPr>
          <w:ilvl w:val="1"/>
          <w:numId w:val="35"/>
        </w:numPr>
        <w:spacing w:after="0"/>
        <w:rPr>
          <w:rFonts w:eastAsiaTheme="minorHAnsi" w:cs="Arial"/>
          <w:color w:val="000000" w:themeColor="text1"/>
        </w:rPr>
      </w:pPr>
      <w:r w:rsidRPr="0038342C">
        <w:rPr>
          <w:rFonts w:eastAsiaTheme="minorHAnsi" w:cs="Arial"/>
          <w:color w:val="000000" w:themeColor="text1"/>
        </w:rPr>
        <w:t xml:space="preserve">Work with Somerset NHS Foundation Trust to ensure their overall nursing and administrative capacity correlates with the Year 2 investment given recent significant changes to personnel within the CLA Nursing Team </w:t>
      </w:r>
      <w:r w:rsidR="00AC3E61">
        <w:rPr>
          <w:rFonts w:eastAsiaTheme="minorHAnsi" w:cs="Arial"/>
          <w:color w:val="000000" w:themeColor="text1"/>
        </w:rPr>
        <w:t>–</w:t>
      </w:r>
      <w:r w:rsidR="00BC25CC">
        <w:rPr>
          <w:rFonts w:eastAsiaTheme="minorHAnsi" w:cs="Arial"/>
          <w:color w:val="000000" w:themeColor="text1"/>
        </w:rPr>
        <w:t xml:space="preserve"> </w:t>
      </w:r>
      <w:r w:rsidR="003017E8">
        <w:rPr>
          <w:rFonts w:eastAsiaTheme="minorHAnsi" w:cs="Arial"/>
          <w:b/>
          <w:bCs/>
          <w:color w:val="000000" w:themeColor="text1"/>
        </w:rPr>
        <w:t>ACHIEVED</w:t>
      </w:r>
    </w:p>
    <w:p w14:paraId="086AA96C" w14:textId="49AE94D7" w:rsidR="00841238" w:rsidRPr="0038342C" w:rsidRDefault="00841238" w:rsidP="003017E8">
      <w:pPr>
        <w:pStyle w:val="ListParagraph"/>
        <w:numPr>
          <w:ilvl w:val="1"/>
          <w:numId w:val="35"/>
        </w:numPr>
        <w:spacing w:after="0"/>
        <w:rPr>
          <w:rFonts w:eastAsiaTheme="minorHAnsi" w:cs="Arial"/>
          <w:color w:val="000000" w:themeColor="text1"/>
        </w:rPr>
      </w:pPr>
      <w:r>
        <w:rPr>
          <w:rFonts w:eastAsiaTheme="minorHAnsi" w:cs="Arial"/>
          <w:color w:val="000000" w:themeColor="text1"/>
        </w:rPr>
        <w:lastRenderedPageBreak/>
        <w:t>Resolve and finalise commissioning issues in respect of system wide Agency Medical Advisor service</w:t>
      </w:r>
      <w:r w:rsidR="003017E8">
        <w:rPr>
          <w:rFonts w:eastAsiaTheme="minorHAnsi" w:cs="Arial"/>
          <w:color w:val="000000" w:themeColor="text1"/>
        </w:rPr>
        <w:t xml:space="preserve"> –</w:t>
      </w:r>
      <w:r w:rsidR="00CA103E">
        <w:rPr>
          <w:rFonts w:eastAsiaTheme="minorHAnsi" w:cs="Arial"/>
          <w:color w:val="000000" w:themeColor="text1"/>
        </w:rPr>
        <w:t xml:space="preserve"> </w:t>
      </w:r>
      <w:r w:rsidR="003017E8" w:rsidRPr="003017E8">
        <w:rPr>
          <w:rFonts w:eastAsiaTheme="minorHAnsi" w:cs="Arial"/>
          <w:b/>
          <w:bCs/>
          <w:color w:val="000000" w:themeColor="text1"/>
        </w:rPr>
        <w:t>ACIHIEVED AND</w:t>
      </w:r>
      <w:r w:rsidR="003017E8">
        <w:rPr>
          <w:rFonts w:eastAsiaTheme="minorHAnsi" w:cs="Arial"/>
          <w:color w:val="000000" w:themeColor="text1"/>
        </w:rPr>
        <w:t xml:space="preserve"> </w:t>
      </w:r>
      <w:r w:rsidR="00CA103E" w:rsidRPr="00CA103E">
        <w:rPr>
          <w:rFonts w:eastAsiaTheme="minorHAnsi" w:cs="Arial"/>
          <w:b/>
          <w:bCs/>
          <w:color w:val="000000" w:themeColor="text1"/>
        </w:rPr>
        <w:t>ONGOING</w:t>
      </w:r>
    </w:p>
    <w:p w14:paraId="7EF24935" w14:textId="45C4F112" w:rsidR="00841238" w:rsidRPr="00BC25CC" w:rsidRDefault="00841238" w:rsidP="003017E8">
      <w:pPr>
        <w:pStyle w:val="ListParagraph"/>
        <w:numPr>
          <w:ilvl w:val="0"/>
          <w:numId w:val="35"/>
        </w:numPr>
        <w:spacing w:after="0"/>
        <w:rPr>
          <w:rFonts w:eastAsiaTheme="minorHAnsi" w:cs="Arial"/>
          <w:b/>
          <w:bCs/>
          <w:color w:val="000000" w:themeColor="text1"/>
        </w:rPr>
      </w:pPr>
      <w:r w:rsidRPr="00644A76">
        <w:rPr>
          <w:rFonts w:eastAsiaTheme="minorHAnsi" w:cs="Arial"/>
          <w:color w:val="000000" w:themeColor="text1"/>
        </w:rPr>
        <w:t>Continue to work collaboratively with</w:t>
      </w:r>
      <w:r>
        <w:rPr>
          <w:rFonts w:eastAsiaTheme="minorHAnsi" w:cs="Arial"/>
          <w:color w:val="000000" w:themeColor="text1"/>
        </w:rPr>
        <w:t xml:space="preserve"> local Health Providers to ensure there is continuous quality and performance improvement in commissioned services delivery</w:t>
      </w:r>
      <w:r w:rsidR="00BC25CC">
        <w:rPr>
          <w:rFonts w:eastAsiaTheme="minorHAnsi" w:cs="Arial"/>
          <w:color w:val="000000" w:themeColor="text1"/>
        </w:rPr>
        <w:t xml:space="preserve">- </w:t>
      </w:r>
      <w:r w:rsidR="00BC25CC" w:rsidRPr="00BC25CC">
        <w:rPr>
          <w:rFonts w:eastAsiaTheme="minorHAnsi" w:cs="Arial"/>
          <w:b/>
          <w:bCs/>
          <w:color w:val="000000" w:themeColor="text1"/>
        </w:rPr>
        <w:t>ONGOING</w:t>
      </w:r>
    </w:p>
    <w:p w14:paraId="2FEF6034" w14:textId="675F7D21" w:rsidR="00841238" w:rsidRPr="003017E8"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Work with Somerset NHS Foundation Trust and Somerset County Council to successfully implement and embed a Health based statutory health assessment booking system with the aim of improving the timeliness of health assessments and providing improved data in respect of performance</w:t>
      </w:r>
      <w:r w:rsidR="00BC25CC">
        <w:rPr>
          <w:rFonts w:eastAsiaTheme="minorHAnsi" w:cs="Arial"/>
          <w:color w:val="000000" w:themeColor="text1"/>
        </w:rPr>
        <w:t xml:space="preserve"> – </w:t>
      </w:r>
      <w:r w:rsidR="00BC25CC" w:rsidRPr="00BC25CC">
        <w:rPr>
          <w:rFonts w:eastAsiaTheme="minorHAnsi" w:cs="Arial"/>
          <w:b/>
          <w:bCs/>
          <w:color w:val="000000" w:themeColor="text1"/>
        </w:rPr>
        <w:t>ACHIEVE</w:t>
      </w:r>
      <w:r w:rsidR="00011863">
        <w:rPr>
          <w:rFonts w:eastAsiaTheme="minorHAnsi" w:cs="Arial"/>
          <w:b/>
          <w:bCs/>
          <w:color w:val="000000" w:themeColor="text1"/>
        </w:rPr>
        <w:t>D</w:t>
      </w:r>
      <w:r w:rsidR="00BC25CC" w:rsidRPr="00BC25CC">
        <w:rPr>
          <w:rFonts w:eastAsiaTheme="minorHAnsi" w:cs="Arial"/>
          <w:b/>
          <w:bCs/>
          <w:color w:val="000000" w:themeColor="text1"/>
        </w:rPr>
        <w:t xml:space="preserve"> </w:t>
      </w:r>
      <w:r w:rsidR="003017E8" w:rsidRPr="003017E8">
        <w:rPr>
          <w:rFonts w:eastAsiaTheme="minorHAnsi" w:cs="Arial"/>
          <w:color w:val="000000" w:themeColor="text1"/>
        </w:rPr>
        <w:t>with a further review planned for 2022/2023</w:t>
      </w:r>
    </w:p>
    <w:p w14:paraId="0D4A7EBD" w14:textId="29150A52" w:rsidR="00841238" w:rsidRPr="003017E8"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Work with CCG Commissioners and Maternity Providers to facilitate the statutory provision of obstetric and neonatal information for children who become looked after and those with a care plan for adoption</w:t>
      </w:r>
      <w:r w:rsidR="00BC25CC">
        <w:rPr>
          <w:rFonts w:eastAsiaTheme="minorHAnsi" w:cs="Arial"/>
          <w:color w:val="000000" w:themeColor="text1"/>
        </w:rPr>
        <w:t xml:space="preserve"> </w:t>
      </w:r>
      <w:r w:rsidR="00AC3E61">
        <w:rPr>
          <w:rFonts w:eastAsiaTheme="minorHAnsi" w:cs="Arial"/>
          <w:color w:val="000000" w:themeColor="text1"/>
        </w:rPr>
        <w:t>–</w:t>
      </w:r>
      <w:r w:rsidR="00BC25CC">
        <w:rPr>
          <w:rFonts w:eastAsiaTheme="minorHAnsi" w:cs="Arial"/>
          <w:color w:val="000000" w:themeColor="text1"/>
        </w:rPr>
        <w:t xml:space="preserve"> </w:t>
      </w:r>
      <w:r w:rsidR="00BC25CC" w:rsidRPr="00BC25CC">
        <w:rPr>
          <w:rFonts w:eastAsiaTheme="minorHAnsi" w:cs="Arial"/>
          <w:b/>
          <w:bCs/>
          <w:color w:val="000000" w:themeColor="text1"/>
        </w:rPr>
        <w:t>ONGOING</w:t>
      </w:r>
      <w:r w:rsidR="003017E8">
        <w:rPr>
          <w:rFonts w:eastAsiaTheme="minorHAnsi" w:cs="Arial"/>
          <w:b/>
          <w:bCs/>
          <w:color w:val="000000" w:themeColor="text1"/>
        </w:rPr>
        <w:t xml:space="preserve"> </w:t>
      </w:r>
      <w:r w:rsidR="003017E8" w:rsidRPr="003017E8">
        <w:rPr>
          <w:rFonts w:eastAsiaTheme="minorHAnsi" w:cs="Arial"/>
          <w:color w:val="000000" w:themeColor="text1"/>
        </w:rPr>
        <w:t>with a new deadline of October 2022 due to recruitment issues</w:t>
      </w:r>
    </w:p>
    <w:p w14:paraId="7DECD5F3" w14:textId="7C426301" w:rsidR="00841238" w:rsidRPr="002A4514" w:rsidRDefault="00841238" w:rsidP="003017E8">
      <w:pPr>
        <w:pStyle w:val="ListParagraph"/>
        <w:numPr>
          <w:ilvl w:val="0"/>
          <w:numId w:val="35"/>
        </w:numPr>
        <w:spacing w:after="0"/>
        <w:rPr>
          <w:rFonts w:eastAsiaTheme="minorHAnsi" w:cs="Arial"/>
          <w:color w:val="000000" w:themeColor="text1"/>
        </w:rPr>
      </w:pPr>
      <w:r w:rsidRPr="002A4514">
        <w:rPr>
          <w:rFonts w:eastAsiaTheme="minorHAnsi" w:cs="Arial"/>
          <w:color w:val="000000" w:themeColor="text1"/>
        </w:rPr>
        <w:t xml:space="preserve">Finalise work with system partners to determine best use of additional CCG investment to improve the emotional and mental health of CLA and </w:t>
      </w:r>
      <w:r>
        <w:rPr>
          <w:rFonts w:eastAsiaTheme="minorHAnsi" w:cs="Arial"/>
          <w:color w:val="000000" w:themeColor="text1"/>
        </w:rPr>
        <w:t>Care Leavers</w:t>
      </w:r>
      <w:r w:rsidRPr="002A4514">
        <w:rPr>
          <w:rFonts w:eastAsiaTheme="minorHAnsi" w:cs="Arial"/>
          <w:color w:val="000000" w:themeColor="text1"/>
        </w:rPr>
        <w:t xml:space="preserve"> and </w:t>
      </w:r>
      <w:r>
        <w:rPr>
          <w:rFonts w:eastAsiaTheme="minorHAnsi" w:cs="Arial"/>
          <w:color w:val="000000" w:themeColor="text1"/>
        </w:rPr>
        <w:t>develop an</w:t>
      </w:r>
      <w:r w:rsidRPr="002A4514">
        <w:rPr>
          <w:rFonts w:eastAsiaTheme="minorHAnsi" w:cs="Arial"/>
          <w:color w:val="000000" w:themeColor="text1"/>
        </w:rPr>
        <w:t xml:space="preserve"> emotional and mental health pathway</w:t>
      </w:r>
      <w:r w:rsidR="00BC25CC">
        <w:rPr>
          <w:rFonts w:eastAsiaTheme="minorHAnsi" w:cs="Arial"/>
          <w:color w:val="000000" w:themeColor="text1"/>
        </w:rPr>
        <w:t xml:space="preserve"> </w:t>
      </w:r>
      <w:r w:rsidR="00AC3E61">
        <w:rPr>
          <w:rFonts w:eastAsiaTheme="minorHAnsi" w:cs="Arial"/>
          <w:b/>
          <w:bCs/>
          <w:color w:val="000000" w:themeColor="text1"/>
        </w:rPr>
        <w:t>–</w:t>
      </w:r>
      <w:r w:rsidR="00BC25CC" w:rsidRPr="00BC25CC">
        <w:rPr>
          <w:rFonts w:eastAsiaTheme="minorHAnsi" w:cs="Arial"/>
          <w:b/>
          <w:bCs/>
          <w:color w:val="000000" w:themeColor="text1"/>
        </w:rPr>
        <w:t xml:space="preserve"> ONGOING</w:t>
      </w:r>
    </w:p>
    <w:p w14:paraId="01D8BB73" w14:textId="19DD2B21" w:rsidR="00841238"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 xml:space="preserve">Continue work with system partners in respect of joint commissioning opportunities </w:t>
      </w:r>
      <w:r w:rsidR="00AC3E61">
        <w:rPr>
          <w:rFonts w:eastAsiaTheme="minorHAnsi" w:cs="Arial"/>
          <w:color w:val="000000" w:themeColor="text1"/>
        </w:rPr>
        <w:t>–</w:t>
      </w:r>
      <w:r w:rsidR="006E3C1B">
        <w:rPr>
          <w:rFonts w:eastAsiaTheme="minorHAnsi" w:cs="Arial"/>
          <w:color w:val="000000" w:themeColor="text1"/>
        </w:rPr>
        <w:t xml:space="preserve"> </w:t>
      </w:r>
      <w:r w:rsidR="006E3C1B" w:rsidRPr="006E3C1B">
        <w:rPr>
          <w:rFonts w:eastAsiaTheme="minorHAnsi" w:cs="Arial"/>
          <w:b/>
          <w:bCs/>
          <w:color w:val="000000" w:themeColor="text1"/>
        </w:rPr>
        <w:t>ONGOING</w:t>
      </w:r>
    </w:p>
    <w:p w14:paraId="729BDB1A" w14:textId="5F8F6B9D" w:rsidR="00841238"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Continue work with Somerset NHS Foundation Trust to resolve cross charging issues for statutory health assessment work</w:t>
      </w:r>
      <w:r w:rsidR="006E3C1B">
        <w:rPr>
          <w:rFonts w:eastAsiaTheme="minorHAnsi" w:cs="Arial"/>
          <w:color w:val="000000" w:themeColor="text1"/>
        </w:rPr>
        <w:t xml:space="preserve"> </w:t>
      </w:r>
      <w:r w:rsidR="00AC3E61">
        <w:rPr>
          <w:rFonts w:eastAsiaTheme="minorHAnsi" w:cs="Arial"/>
          <w:color w:val="000000" w:themeColor="text1"/>
        </w:rPr>
        <w:t>–</w:t>
      </w:r>
      <w:r w:rsidR="006E3C1B">
        <w:rPr>
          <w:rFonts w:eastAsiaTheme="minorHAnsi" w:cs="Arial"/>
          <w:color w:val="000000" w:themeColor="text1"/>
        </w:rPr>
        <w:t xml:space="preserve"> </w:t>
      </w:r>
      <w:r w:rsidR="003017E8">
        <w:rPr>
          <w:rFonts w:eastAsiaTheme="minorHAnsi" w:cs="Arial"/>
          <w:b/>
          <w:bCs/>
          <w:color w:val="000000" w:themeColor="text1"/>
        </w:rPr>
        <w:t>ACHIEVED</w:t>
      </w:r>
    </w:p>
    <w:p w14:paraId="60317AB8" w14:textId="4026076F" w:rsidR="00841238" w:rsidRPr="006E3C1B" w:rsidRDefault="00841238" w:rsidP="003017E8">
      <w:pPr>
        <w:pStyle w:val="ListParagraph"/>
        <w:numPr>
          <w:ilvl w:val="0"/>
          <w:numId w:val="35"/>
        </w:numPr>
        <w:spacing w:after="0"/>
        <w:rPr>
          <w:rFonts w:eastAsiaTheme="minorHAnsi" w:cs="Arial"/>
          <w:b/>
          <w:bCs/>
          <w:color w:val="000000" w:themeColor="text1"/>
        </w:rPr>
      </w:pPr>
      <w:r>
        <w:rPr>
          <w:rFonts w:eastAsiaTheme="minorHAnsi" w:cs="Arial"/>
          <w:color w:val="000000" w:themeColor="text1"/>
        </w:rPr>
        <w:t>Continue to work collaboratively with Safeguarding Designates and wider Health and Social Care partners to ensure safeguarding is embedded in the Somerset Integrated Care System</w:t>
      </w:r>
      <w:r w:rsidR="006E3C1B">
        <w:rPr>
          <w:rFonts w:eastAsiaTheme="minorHAnsi" w:cs="Arial"/>
          <w:color w:val="000000" w:themeColor="text1"/>
        </w:rPr>
        <w:t xml:space="preserve"> –</w:t>
      </w:r>
      <w:r w:rsidR="006E3C1B" w:rsidRPr="006E3C1B">
        <w:rPr>
          <w:rFonts w:eastAsiaTheme="minorHAnsi" w:cs="Arial"/>
          <w:b/>
          <w:bCs/>
          <w:color w:val="000000" w:themeColor="text1"/>
        </w:rPr>
        <w:t xml:space="preserve"> ONGOING</w:t>
      </w:r>
    </w:p>
    <w:p w14:paraId="653DC294" w14:textId="3393569A" w:rsidR="00841238" w:rsidRDefault="00841238" w:rsidP="003017E8">
      <w:pPr>
        <w:pStyle w:val="ListParagraph"/>
        <w:numPr>
          <w:ilvl w:val="0"/>
          <w:numId w:val="35"/>
        </w:numPr>
        <w:spacing w:after="0"/>
        <w:rPr>
          <w:rFonts w:eastAsiaTheme="minorHAnsi" w:cs="Arial"/>
          <w:color w:val="000000" w:themeColor="text1"/>
        </w:rPr>
      </w:pPr>
      <w:r>
        <w:rPr>
          <w:rFonts w:eastAsiaTheme="minorHAnsi" w:cs="Arial"/>
          <w:color w:val="000000" w:themeColor="text1"/>
        </w:rPr>
        <w:t>Continue to support the safeguarding training function of safeguarding Designates within the CCG, ensuring that CLA and Care Leavers has equal weight in any safeguarding training developed and delivered</w:t>
      </w:r>
      <w:r w:rsidR="006E3C1B">
        <w:rPr>
          <w:rFonts w:eastAsiaTheme="minorHAnsi" w:cs="Arial"/>
          <w:color w:val="000000" w:themeColor="text1"/>
        </w:rPr>
        <w:t xml:space="preserve"> – </w:t>
      </w:r>
      <w:r w:rsidR="003017E8" w:rsidRPr="003017E8">
        <w:rPr>
          <w:rFonts w:eastAsiaTheme="minorHAnsi" w:cs="Arial"/>
          <w:b/>
          <w:bCs/>
          <w:color w:val="000000" w:themeColor="text1"/>
        </w:rPr>
        <w:t>ACHIEVED AND</w:t>
      </w:r>
      <w:r w:rsidR="003017E8">
        <w:rPr>
          <w:rFonts w:eastAsiaTheme="minorHAnsi" w:cs="Arial"/>
          <w:color w:val="000000" w:themeColor="text1"/>
        </w:rPr>
        <w:t xml:space="preserve"> </w:t>
      </w:r>
      <w:r w:rsidR="006E3C1B" w:rsidRPr="006E3C1B">
        <w:rPr>
          <w:rFonts w:eastAsiaTheme="minorHAnsi" w:cs="Arial"/>
          <w:b/>
          <w:bCs/>
          <w:color w:val="000000" w:themeColor="text1"/>
        </w:rPr>
        <w:t>ONGOING</w:t>
      </w:r>
      <w:r w:rsidR="006E3C1B">
        <w:rPr>
          <w:rFonts w:eastAsiaTheme="minorHAnsi" w:cs="Arial"/>
          <w:color w:val="000000" w:themeColor="text1"/>
        </w:rPr>
        <w:t>.</w:t>
      </w:r>
    </w:p>
    <w:p w14:paraId="366E2D0F" w14:textId="17F66181" w:rsidR="003017E8" w:rsidRDefault="003017E8" w:rsidP="003017E8">
      <w:pPr>
        <w:rPr>
          <w:rFonts w:eastAsiaTheme="minorHAnsi" w:cs="Arial"/>
          <w:color w:val="000000" w:themeColor="text1"/>
        </w:rPr>
      </w:pPr>
    </w:p>
    <w:p w14:paraId="62074796" w14:textId="4C522866" w:rsidR="003017E8" w:rsidRDefault="003017E8" w:rsidP="003017E8">
      <w:pPr>
        <w:rPr>
          <w:rFonts w:eastAsiaTheme="minorHAnsi" w:cs="Arial"/>
          <w:color w:val="000000" w:themeColor="text1"/>
        </w:rPr>
      </w:pPr>
    </w:p>
    <w:p w14:paraId="06E4A1E8" w14:textId="59BA31C5" w:rsidR="003017E8" w:rsidRPr="003017E8" w:rsidRDefault="003017E8" w:rsidP="003017E8">
      <w:pPr>
        <w:ind w:left="1134" w:hanging="1134"/>
        <w:rPr>
          <w:rFonts w:ascii="Arial" w:eastAsiaTheme="minorHAnsi" w:hAnsi="Arial" w:cs="Arial"/>
          <w:b/>
          <w:bCs/>
          <w:color w:val="000000" w:themeColor="text1"/>
        </w:rPr>
      </w:pPr>
      <w:r w:rsidRPr="003017E8">
        <w:rPr>
          <w:rFonts w:ascii="Arial" w:eastAsiaTheme="minorHAnsi" w:hAnsi="Arial" w:cs="Arial"/>
          <w:b/>
          <w:bCs/>
          <w:color w:val="000000" w:themeColor="text1"/>
        </w:rPr>
        <w:t>1</w:t>
      </w:r>
      <w:r w:rsidR="001813C3">
        <w:rPr>
          <w:rFonts w:ascii="Arial" w:eastAsiaTheme="minorHAnsi" w:hAnsi="Arial" w:cs="Arial"/>
          <w:b/>
          <w:bCs/>
          <w:color w:val="000000" w:themeColor="text1"/>
        </w:rPr>
        <w:t>3</w:t>
      </w:r>
      <w:r w:rsidRPr="003017E8">
        <w:rPr>
          <w:rFonts w:ascii="Arial" w:eastAsiaTheme="minorHAnsi" w:hAnsi="Arial" w:cs="Arial"/>
          <w:b/>
          <w:bCs/>
          <w:color w:val="000000" w:themeColor="text1"/>
        </w:rPr>
        <w:tab/>
        <w:t>OBJECTIVES FOR 2022/2023</w:t>
      </w:r>
    </w:p>
    <w:p w14:paraId="0D5E8A86" w14:textId="77777777" w:rsidR="00841238" w:rsidRPr="00111DFE" w:rsidRDefault="00841238" w:rsidP="003017E8">
      <w:pPr>
        <w:ind w:left="1134"/>
        <w:rPr>
          <w:rFonts w:eastAsiaTheme="minorHAnsi" w:cs="Arial"/>
          <w:color w:val="000000" w:themeColor="text1"/>
        </w:rPr>
      </w:pPr>
    </w:p>
    <w:p w14:paraId="48B2C8AB" w14:textId="471A4C48" w:rsidR="001F1775" w:rsidRPr="00CA103E" w:rsidRDefault="001F1775" w:rsidP="003017E8">
      <w:pPr>
        <w:ind w:left="2268" w:hanging="1134"/>
        <w:contextualSpacing/>
        <w:rPr>
          <w:rFonts w:ascii="Arial" w:eastAsiaTheme="minorHAnsi" w:hAnsi="Arial" w:cs="Arial"/>
          <w:color w:val="000000" w:themeColor="text1"/>
        </w:rPr>
      </w:pPr>
      <w:r w:rsidRPr="00CA103E">
        <w:rPr>
          <w:rFonts w:ascii="Arial" w:eastAsiaTheme="minorHAnsi" w:hAnsi="Arial" w:cs="Arial"/>
          <w:color w:val="000000" w:themeColor="text1"/>
        </w:rPr>
        <w:t>The following objectives have been identified for completion in 2022/2023</w:t>
      </w:r>
    </w:p>
    <w:p w14:paraId="56ED51E7" w14:textId="696BEC66" w:rsidR="001F1775" w:rsidRPr="00CA103E" w:rsidRDefault="001F1775" w:rsidP="003017E8">
      <w:pPr>
        <w:ind w:left="2268" w:hanging="1134"/>
        <w:contextualSpacing/>
        <w:rPr>
          <w:rFonts w:ascii="Arial" w:eastAsiaTheme="minorHAnsi" w:hAnsi="Arial" w:cs="Arial"/>
          <w:color w:val="000000" w:themeColor="text1"/>
        </w:rPr>
      </w:pPr>
    </w:p>
    <w:p w14:paraId="5F7D50D7" w14:textId="77777777" w:rsidR="00B85FC5" w:rsidRDefault="00B85FC5" w:rsidP="003017E8">
      <w:pPr>
        <w:pStyle w:val="ListParagraph"/>
        <w:numPr>
          <w:ilvl w:val="0"/>
          <w:numId w:val="40"/>
        </w:numPr>
        <w:spacing w:after="0"/>
        <w:ind w:left="1494"/>
        <w:rPr>
          <w:rFonts w:eastAsiaTheme="minorHAnsi" w:cs="Arial"/>
          <w:color w:val="000000" w:themeColor="text1"/>
          <w:szCs w:val="24"/>
        </w:rPr>
      </w:pPr>
      <w:r>
        <w:rPr>
          <w:rFonts w:eastAsiaTheme="minorHAnsi" w:cs="Arial"/>
          <w:color w:val="000000" w:themeColor="text1"/>
          <w:szCs w:val="24"/>
        </w:rPr>
        <w:t>Ensure there is a smooth transition for CLA and Care Leaver workstreams during the proposed move to an Integrated Care Board</w:t>
      </w:r>
    </w:p>
    <w:p w14:paraId="6C58EAF4" w14:textId="4E1937C0" w:rsidR="001F1775" w:rsidRDefault="00B85FC5" w:rsidP="003017E8">
      <w:pPr>
        <w:pStyle w:val="ListParagraph"/>
        <w:numPr>
          <w:ilvl w:val="0"/>
          <w:numId w:val="40"/>
        </w:numPr>
        <w:spacing w:after="0"/>
        <w:ind w:left="1494"/>
        <w:rPr>
          <w:rFonts w:eastAsiaTheme="minorHAnsi" w:cs="Arial"/>
          <w:color w:val="000000" w:themeColor="text1"/>
          <w:szCs w:val="24"/>
        </w:rPr>
      </w:pPr>
      <w:r>
        <w:rPr>
          <w:rFonts w:eastAsiaTheme="minorHAnsi" w:cs="Arial"/>
          <w:color w:val="000000" w:themeColor="text1"/>
          <w:szCs w:val="24"/>
        </w:rPr>
        <w:t>Work with Commissioners to develop a substantive business case to secure the current short term funding solution for the Health Adoption pathway, utilising evidence of the transformation work that has taken place in both Paediatrics and Maternity to improve the quality of the services offered</w:t>
      </w:r>
      <w:r w:rsidR="001F1775" w:rsidRPr="00CA103E">
        <w:rPr>
          <w:rFonts w:eastAsiaTheme="minorHAnsi" w:cs="Arial"/>
          <w:color w:val="000000" w:themeColor="text1"/>
          <w:szCs w:val="24"/>
        </w:rPr>
        <w:t xml:space="preserve"> </w:t>
      </w:r>
    </w:p>
    <w:p w14:paraId="387CA441" w14:textId="5B19B63B" w:rsidR="000F5ED0" w:rsidRPr="00CA103E" w:rsidRDefault="000F5ED0" w:rsidP="003017E8">
      <w:pPr>
        <w:pStyle w:val="ListParagraph"/>
        <w:numPr>
          <w:ilvl w:val="0"/>
          <w:numId w:val="40"/>
        </w:numPr>
        <w:spacing w:after="0"/>
        <w:ind w:left="1494"/>
        <w:rPr>
          <w:rFonts w:eastAsiaTheme="minorHAnsi" w:cs="Arial"/>
          <w:color w:val="000000" w:themeColor="text1"/>
          <w:szCs w:val="24"/>
        </w:rPr>
      </w:pPr>
      <w:r>
        <w:rPr>
          <w:rFonts w:eastAsiaTheme="minorHAnsi" w:cs="Arial"/>
          <w:color w:val="000000" w:themeColor="text1"/>
          <w:szCs w:val="24"/>
        </w:rPr>
        <w:t xml:space="preserve">Review the existing Somerset Children and Young People Self Injury Protocol to ensure it is still relevant and effective in managing the presentation of children and young people with emotional and trauma related </w:t>
      </w:r>
      <w:r w:rsidR="001815A8">
        <w:rPr>
          <w:rFonts w:eastAsiaTheme="minorHAnsi" w:cs="Arial"/>
          <w:color w:val="000000" w:themeColor="text1"/>
          <w:szCs w:val="24"/>
        </w:rPr>
        <w:t>self-injurious</w:t>
      </w:r>
      <w:r>
        <w:rPr>
          <w:rFonts w:eastAsiaTheme="minorHAnsi" w:cs="Arial"/>
          <w:color w:val="000000" w:themeColor="text1"/>
          <w:szCs w:val="24"/>
        </w:rPr>
        <w:t xml:space="preserve"> behaviours who present to Somerset’s Emergency Departments and/or who become inpatients whose discharges are delayed due to a lack of suitable therapeutic placements</w:t>
      </w:r>
    </w:p>
    <w:p w14:paraId="1934B225" w14:textId="181638AE" w:rsidR="00982488" w:rsidRPr="00B85FC5" w:rsidRDefault="00B85FC5" w:rsidP="00635E07">
      <w:pPr>
        <w:pStyle w:val="ListParagraph"/>
        <w:numPr>
          <w:ilvl w:val="0"/>
          <w:numId w:val="40"/>
        </w:numPr>
        <w:spacing w:after="0"/>
        <w:ind w:left="1494"/>
        <w:rPr>
          <w:rFonts w:cs="Arial"/>
          <w:szCs w:val="24"/>
        </w:rPr>
      </w:pPr>
      <w:r>
        <w:rPr>
          <w:rFonts w:cs="Arial"/>
          <w:szCs w:val="24"/>
        </w:rPr>
        <w:lastRenderedPageBreak/>
        <w:t>Continue work with regional Specialist Commissioners for dental services to improve access to dental assessment and treatment for Children Looked After and Care Leavers</w:t>
      </w:r>
      <w:r w:rsidR="00982488" w:rsidRPr="00B85FC5">
        <w:rPr>
          <w:rFonts w:cs="Arial"/>
          <w:szCs w:val="24"/>
        </w:rPr>
        <w:t xml:space="preserve"> </w:t>
      </w:r>
    </w:p>
    <w:p w14:paraId="30E8F316" w14:textId="33C5D7F5" w:rsidR="004C4E3E" w:rsidRPr="00CA103E" w:rsidRDefault="00B85FC5" w:rsidP="003017E8">
      <w:pPr>
        <w:pStyle w:val="ListParagraph"/>
        <w:numPr>
          <w:ilvl w:val="0"/>
          <w:numId w:val="40"/>
        </w:numPr>
        <w:tabs>
          <w:tab w:val="left" w:pos="1134"/>
          <w:tab w:val="center" w:pos="4320"/>
          <w:tab w:val="right" w:pos="8640"/>
        </w:tabs>
        <w:spacing w:after="0"/>
        <w:ind w:left="1494"/>
        <w:rPr>
          <w:rFonts w:ascii="Arial Bold" w:hAnsi="Arial Bold" w:cs="Arial"/>
          <w:b/>
          <w:caps/>
          <w:color w:val="000000" w:themeColor="text1"/>
          <w:szCs w:val="24"/>
          <w:u w:val="single"/>
        </w:rPr>
      </w:pPr>
      <w:r>
        <w:rPr>
          <w:rFonts w:cs="Arial"/>
          <w:szCs w:val="24"/>
        </w:rPr>
        <w:t xml:space="preserve">Review the provision of additional Speech and Language Therapist resource to improve the </w:t>
      </w:r>
      <w:r w:rsidR="00982488" w:rsidRPr="00CA103E">
        <w:rPr>
          <w:rFonts w:cs="Arial"/>
          <w:szCs w:val="24"/>
        </w:rPr>
        <w:t xml:space="preserve">Emotional and Mental Health of </w:t>
      </w:r>
      <w:r>
        <w:rPr>
          <w:rFonts w:cs="Arial"/>
          <w:szCs w:val="24"/>
        </w:rPr>
        <w:t>Children L</w:t>
      </w:r>
      <w:r w:rsidR="00982488" w:rsidRPr="00CA103E">
        <w:rPr>
          <w:rFonts w:cs="Arial"/>
          <w:szCs w:val="24"/>
        </w:rPr>
        <w:t>ooked After and Care Leavers</w:t>
      </w:r>
      <w:r>
        <w:rPr>
          <w:rFonts w:cs="Arial"/>
          <w:szCs w:val="24"/>
        </w:rPr>
        <w:t xml:space="preserve"> to determine whether this investment should be provided on a substantive basis</w:t>
      </w:r>
    </w:p>
    <w:p w14:paraId="41D82D26" w14:textId="1040F544" w:rsidR="00B85FC5" w:rsidRPr="00B85FC5" w:rsidRDefault="00B85FC5" w:rsidP="00B85FC5">
      <w:pPr>
        <w:pStyle w:val="ListParagraph"/>
        <w:numPr>
          <w:ilvl w:val="1"/>
          <w:numId w:val="48"/>
        </w:numPr>
        <w:spacing w:after="0"/>
        <w:rPr>
          <w:rFonts w:eastAsiaTheme="minorHAnsi" w:cs="Arial"/>
          <w:iCs/>
          <w:color w:val="000000" w:themeColor="text1"/>
        </w:rPr>
      </w:pPr>
      <w:r>
        <w:rPr>
          <w:rFonts w:eastAsiaTheme="minorHAnsi" w:cs="Arial"/>
          <w:iCs/>
          <w:color w:val="000000" w:themeColor="text1"/>
        </w:rPr>
        <w:t xml:space="preserve">Progress work, through the Integrated Care </w:t>
      </w:r>
      <w:r w:rsidR="00AA0B1E">
        <w:rPr>
          <w:rFonts w:eastAsiaTheme="minorHAnsi" w:cs="Arial"/>
          <w:iCs/>
          <w:color w:val="000000" w:themeColor="text1"/>
        </w:rPr>
        <w:t>System</w:t>
      </w:r>
      <w:r>
        <w:rPr>
          <w:rFonts w:eastAsiaTheme="minorHAnsi" w:cs="Arial"/>
          <w:iCs/>
          <w:color w:val="000000" w:themeColor="text1"/>
        </w:rPr>
        <w:t xml:space="preserve"> Safeguarding workstream, to improve transition</w:t>
      </w:r>
      <w:r w:rsidR="00AA0B1E">
        <w:rPr>
          <w:rFonts w:eastAsiaTheme="minorHAnsi" w:cs="Arial"/>
          <w:iCs/>
          <w:color w:val="000000" w:themeColor="text1"/>
        </w:rPr>
        <w:t>s for Children Looked After transferring to adult services</w:t>
      </w:r>
    </w:p>
    <w:p w14:paraId="377BA14C" w14:textId="77777777" w:rsidR="006E5782" w:rsidRPr="00A95F69" w:rsidRDefault="006E5782" w:rsidP="003017E8">
      <w:pPr>
        <w:pStyle w:val="ListParagraph"/>
        <w:spacing w:after="0"/>
        <w:rPr>
          <w:rFonts w:eastAsiaTheme="minorHAnsi" w:cs="Arial"/>
          <w:iCs/>
          <w:color w:val="000000" w:themeColor="text1"/>
        </w:rPr>
      </w:pPr>
    </w:p>
    <w:p w14:paraId="13C63F6B" w14:textId="77777777" w:rsidR="006E5782" w:rsidRPr="00A95F69" w:rsidRDefault="006E5782" w:rsidP="003017E8">
      <w:pPr>
        <w:rPr>
          <w:rFonts w:eastAsiaTheme="minorHAnsi" w:cs="Arial"/>
          <w:iCs/>
          <w:color w:val="000000" w:themeColor="text1"/>
        </w:rPr>
      </w:pPr>
    </w:p>
    <w:p w14:paraId="3FA0DB6A" w14:textId="3B462B79" w:rsidR="000A62BB" w:rsidRPr="00E56F33" w:rsidRDefault="00111DFE" w:rsidP="003017E8">
      <w:pPr>
        <w:tabs>
          <w:tab w:val="left" w:pos="1134"/>
        </w:tabs>
        <w:ind w:left="1134" w:hanging="1134"/>
        <w:rPr>
          <w:rFonts w:ascii="Arial" w:eastAsia="Calibri" w:hAnsi="Arial" w:cs="Arial"/>
          <w:b/>
          <w:color w:val="000000" w:themeColor="text1"/>
        </w:rPr>
      </w:pPr>
      <w:r>
        <w:rPr>
          <w:rFonts w:ascii="Arial" w:eastAsia="Calibri" w:hAnsi="Arial" w:cs="Arial"/>
          <w:b/>
          <w:color w:val="000000" w:themeColor="text1"/>
        </w:rPr>
        <w:t>1</w:t>
      </w:r>
      <w:r w:rsidR="001813C3">
        <w:rPr>
          <w:rFonts w:ascii="Arial" w:eastAsia="Calibri" w:hAnsi="Arial" w:cs="Arial"/>
          <w:b/>
          <w:color w:val="000000" w:themeColor="text1"/>
        </w:rPr>
        <w:t>4</w:t>
      </w:r>
      <w:r w:rsidR="000A62BB" w:rsidRPr="00E56F33">
        <w:rPr>
          <w:rFonts w:ascii="Arial" w:eastAsia="Calibri" w:hAnsi="Arial" w:cs="Arial"/>
          <w:b/>
          <w:color w:val="000000" w:themeColor="text1"/>
        </w:rPr>
        <w:tab/>
      </w:r>
      <w:r w:rsidR="000A62BB" w:rsidRPr="00980E52">
        <w:rPr>
          <w:rFonts w:ascii="Arial" w:eastAsia="Calibri" w:hAnsi="Arial" w:cs="Arial"/>
          <w:b/>
          <w:color w:val="000000" w:themeColor="text1"/>
        </w:rPr>
        <w:t>CONCLUSION</w:t>
      </w:r>
    </w:p>
    <w:p w14:paraId="190E3C5D" w14:textId="77777777" w:rsidR="000A62BB" w:rsidRPr="00E56F33" w:rsidRDefault="000A62BB" w:rsidP="003017E8">
      <w:pPr>
        <w:tabs>
          <w:tab w:val="left" w:pos="1134"/>
        </w:tabs>
        <w:ind w:left="1134" w:hanging="1134"/>
        <w:rPr>
          <w:rFonts w:ascii="Arial" w:eastAsia="Calibri" w:hAnsi="Arial" w:cs="Arial"/>
          <w:b/>
          <w:color w:val="000000" w:themeColor="text1"/>
        </w:rPr>
      </w:pPr>
    </w:p>
    <w:p w14:paraId="522E80DE" w14:textId="5D684D00" w:rsidR="000A62BB" w:rsidRPr="00E56F33" w:rsidRDefault="00111DFE" w:rsidP="003017E8">
      <w:pPr>
        <w:tabs>
          <w:tab w:val="left" w:pos="1134"/>
        </w:tabs>
        <w:ind w:left="1134" w:hanging="1134"/>
        <w:rPr>
          <w:rFonts w:ascii="Arial" w:hAnsi="Arial" w:cs="Arial"/>
          <w:color w:val="000000" w:themeColor="text1"/>
        </w:rPr>
      </w:pPr>
      <w:r>
        <w:rPr>
          <w:rFonts w:ascii="Arial" w:hAnsi="Arial" w:cs="Arial"/>
          <w:color w:val="000000" w:themeColor="text1"/>
        </w:rPr>
        <w:t>1</w:t>
      </w:r>
      <w:r w:rsidR="00AA0B1E">
        <w:rPr>
          <w:rFonts w:ascii="Arial" w:hAnsi="Arial" w:cs="Arial"/>
          <w:color w:val="000000" w:themeColor="text1"/>
        </w:rPr>
        <w:t>3</w:t>
      </w:r>
      <w:r w:rsidR="00217182" w:rsidRPr="00E56F33">
        <w:rPr>
          <w:rFonts w:ascii="Arial" w:hAnsi="Arial" w:cs="Arial"/>
          <w:color w:val="000000" w:themeColor="text1"/>
        </w:rPr>
        <w:t>.1</w:t>
      </w:r>
      <w:r w:rsidR="00217182" w:rsidRPr="00E56F33">
        <w:rPr>
          <w:rFonts w:ascii="Arial" w:hAnsi="Arial" w:cs="Arial"/>
          <w:color w:val="000000" w:themeColor="text1"/>
        </w:rPr>
        <w:tab/>
      </w:r>
      <w:r w:rsidR="000A62BB" w:rsidRPr="00E56F33">
        <w:rPr>
          <w:rFonts w:ascii="Arial" w:hAnsi="Arial" w:cs="Arial"/>
          <w:color w:val="000000" w:themeColor="text1"/>
        </w:rPr>
        <w:t xml:space="preserve">Commissioners of health services have a duty to ensure that all NHS Trusts recognise the importance of robust and effective arrangements in place to safeguard and protect children and young people across Somerset, and to provide assurance that they are fulfilling its statutory responsibilities for Safeguarding Children under section 11 </w:t>
      </w:r>
      <w:r w:rsidR="00B97D55" w:rsidRPr="00E56F33">
        <w:rPr>
          <w:rFonts w:ascii="Arial" w:hAnsi="Arial" w:cs="Arial"/>
          <w:color w:val="000000" w:themeColor="text1"/>
        </w:rPr>
        <w:t>of the Children Act 1989 (2004)</w:t>
      </w:r>
      <w:r w:rsidR="000A62BB" w:rsidRPr="00E56F33">
        <w:rPr>
          <w:rFonts w:ascii="Arial" w:hAnsi="Arial" w:cs="Arial"/>
          <w:color w:val="000000" w:themeColor="text1"/>
        </w:rPr>
        <w:t xml:space="preserve">. </w:t>
      </w:r>
    </w:p>
    <w:p w14:paraId="5D12B09E" w14:textId="77777777" w:rsidR="000A62BB" w:rsidRPr="00E56F33" w:rsidRDefault="00B97D55" w:rsidP="003017E8">
      <w:pPr>
        <w:tabs>
          <w:tab w:val="left" w:pos="1134"/>
        </w:tabs>
        <w:ind w:left="1134" w:hanging="1134"/>
        <w:rPr>
          <w:rFonts w:ascii="Arial" w:hAnsi="Arial" w:cs="Arial"/>
          <w:color w:val="000000" w:themeColor="text1"/>
        </w:rPr>
      </w:pPr>
      <w:r w:rsidRPr="00E56F33">
        <w:rPr>
          <w:rFonts w:ascii="Arial" w:hAnsi="Arial" w:cs="Arial"/>
          <w:color w:val="000000" w:themeColor="text1"/>
        </w:rPr>
        <w:tab/>
      </w:r>
    </w:p>
    <w:p w14:paraId="310E93C9" w14:textId="47DD998D" w:rsidR="00106BEF" w:rsidRDefault="00111DFE" w:rsidP="003017E8">
      <w:pPr>
        <w:pStyle w:val="Default"/>
        <w:ind w:left="1134" w:hanging="1134"/>
        <w:rPr>
          <w:color w:val="000000" w:themeColor="text1"/>
        </w:rPr>
      </w:pPr>
      <w:r>
        <w:rPr>
          <w:color w:val="000000" w:themeColor="text1"/>
        </w:rPr>
        <w:t>1</w:t>
      </w:r>
      <w:r w:rsidR="00AA0B1E">
        <w:rPr>
          <w:color w:val="000000" w:themeColor="text1"/>
        </w:rPr>
        <w:t>3</w:t>
      </w:r>
      <w:r w:rsidR="00217182" w:rsidRPr="00E56F33">
        <w:rPr>
          <w:color w:val="000000" w:themeColor="text1"/>
        </w:rPr>
        <w:t>.2</w:t>
      </w:r>
      <w:r w:rsidR="00217182" w:rsidRPr="00E56F33">
        <w:rPr>
          <w:color w:val="000000" w:themeColor="text1"/>
        </w:rPr>
        <w:tab/>
      </w:r>
      <w:r w:rsidR="00106BEF">
        <w:rPr>
          <w:color w:val="000000" w:themeColor="text1"/>
        </w:rPr>
        <w:t>Given the complexity of the systems and processes in place across the system to provide t</w:t>
      </w:r>
      <w:r w:rsidR="00106BEF" w:rsidRPr="00106BEF">
        <w:rPr>
          <w:color w:val="000000" w:themeColor="text1"/>
        </w:rPr>
        <w:t xml:space="preserve">imely, high quality and responsive health services </w:t>
      </w:r>
      <w:r w:rsidR="00106BEF">
        <w:rPr>
          <w:color w:val="000000" w:themeColor="text1"/>
        </w:rPr>
        <w:t xml:space="preserve">to CLA and </w:t>
      </w:r>
      <w:r w:rsidR="007D4C22">
        <w:rPr>
          <w:color w:val="000000" w:themeColor="text1"/>
        </w:rPr>
        <w:t>Care Leavers</w:t>
      </w:r>
      <w:r w:rsidR="00106BEF">
        <w:rPr>
          <w:color w:val="000000" w:themeColor="text1"/>
        </w:rPr>
        <w:t>, it is perhaps not surprising that the pace of improvement can often appear to be frustratingly slow.  However significant progress has been made in 202</w:t>
      </w:r>
      <w:r w:rsidR="0036104D">
        <w:rPr>
          <w:color w:val="000000" w:themeColor="text1"/>
        </w:rPr>
        <w:t>1</w:t>
      </w:r>
      <w:r w:rsidR="00106BEF">
        <w:rPr>
          <w:color w:val="000000" w:themeColor="text1"/>
        </w:rPr>
        <w:t>/202</w:t>
      </w:r>
      <w:r w:rsidR="0036104D">
        <w:rPr>
          <w:color w:val="000000" w:themeColor="text1"/>
        </w:rPr>
        <w:t>2</w:t>
      </w:r>
      <w:r w:rsidR="00106BEF" w:rsidRPr="00106BEF">
        <w:t xml:space="preserve"> </w:t>
      </w:r>
      <w:r w:rsidR="00106BEF" w:rsidRPr="00106BEF">
        <w:rPr>
          <w:color w:val="000000" w:themeColor="text1"/>
        </w:rPr>
        <w:t xml:space="preserve">to ensure this most vulnerable cohort of children achieve their full potential and leave the care system physically and emotionally well </w:t>
      </w:r>
      <w:r w:rsidR="0036104D" w:rsidRPr="00106BEF">
        <w:rPr>
          <w:color w:val="000000" w:themeColor="text1"/>
        </w:rPr>
        <w:t>to</w:t>
      </w:r>
      <w:r w:rsidR="00106BEF" w:rsidRPr="00106BEF">
        <w:rPr>
          <w:color w:val="000000" w:themeColor="text1"/>
        </w:rPr>
        <w:t xml:space="preserve"> meet the challenges of the next stages of their lives. </w:t>
      </w:r>
      <w:r w:rsidR="00106BEF">
        <w:rPr>
          <w:color w:val="000000" w:themeColor="text1"/>
        </w:rPr>
        <w:t xml:space="preserve"> It is hoped that 202</w:t>
      </w:r>
      <w:r w:rsidR="0036104D">
        <w:rPr>
          <w:color w:val="000000" w:themeColor="text1"/>
        </w:rPr>
        <w:t>2</w:t>
      </w:r>
      <w:r w:rsidR="00106BEF">
        <w:rPr>
          <w:color w:val="000000" w:themeColor="text1"/>
        </w:rPr>
        <w:t>/202</w:t>
      </w:r>
      <w:r w:rsidR="0036104D">
        <w:rPr>
          <w:color w:val="000000" w:themeColor="text1"/>
        </w:rPr>
        <w:t>3</w:t>
      </w:r>
      <w:r w:rsidR="00106BEF" w:rsidRPr="00106BEF">
        <w:rPr>
          <w:color w:val="000000" w:themeColor="text1"/>
        </w:rPr>
        <w:t xml:space="preserve"> objectives will continue to </w:t>
      </w:r>
      <w:r w:rsidR="00106BEF">
        <w:rPr>
          <w:color w:val="000000" w:themeColor="text1"/>
        </w:rPr>
        <w:t>t</w:t>
      </w:r>
      <w:r w:rsidR="00106BEF" w:rsidRPr="00106BEF">
        <w:rPr>
          <w:color w:val="000000" w:themeColor="text1"/>
        </w:rPr>
        <w:t>ake forward the progress that has been made this year to fulfil our statutory and strategic objectives.</w:t>
      </w:r>
    </w:p>
    <w:p w14:paraId="17485F90" w14:textId="77777777" w:rsidR="00106BEF" w:rsidRDefault="00106BEF" w:rsidP="003017E8">
      <w:pPr>
        <w:pStyle w:val="Default"/>
        <w:ind w:left="1134" w:hanging="1134"/>
        <w:rPr>
          <w:color w:val="000000" w:themeColor="text1"/>
        </w:rPr>
      </w:pPr>
    </w:p>
    <w:p w14:paraId="4E86CD1C" w14:textId="53D46A23" w:rsidR="00111DFE" w:rsidRDefault="00111DFE" w:rsidP="003017E8">
      <w:pPr>
        <w:pStyle w:val="Default"/>
        <w:ind w:left="1134" w:hanging="1134"/>
        <w:rPr>
          <w:color w:val="000000" w:themeColor="text1"/>
        </w:rPr>
      </w:pPr>
      <w:r>
        <w:rPr>
          <w:color w:val="000000" w:themeColor="text1"/>
        </w:rPr>
        <w:t>1</w:t>
      </w:r>
      <w:r w:rsidR="00AA0B1E">
        <w:rPr>
          <w:color w:val="000000" w:themeColor="text1"/>
        </w:rPr>
        <w:t>3</w:t>
      </w:r>
      <w:r>
        <w:rPr>
          <w:color w:val="000000" w:themeColor="text1"/>
        </w:rPr>
        <w:t>.3</w:t>
      </w:r>
      <w:r>
        <w:rPr>
          <w:color w:val="000000" w:themeColor="text1"/>
        </w:rPr>
        <w:tab/>
      </w:r>
      <w:r w:rsidR="001C5263">
        <w:rPr>
          <w:color w:val="000000" w:themeColor="text1"/>
        </w:rPr>
        <w:t>NHS Somerset Integrated Care Board</w:t>
      </w:r>
      <w:r>
        <w:rPr>
          <w:color w:val="000000" w:themeColor="text1"/>
        </w:rPr>
        <w:t xml:space="preserve"> are requested </w:t>
      </w:r>
      <w:r w:rsidR="00D71537">
        <w:rPr>
          <w:color w:val="000000" w:themeColor="text1"/>
        </w:rPr>
        <w:t xml:space="preserve">to </w:t>
      </w:r>
      <w:r w:rsidR="00D71537" w:rsidRPr="00D71537">
        <w:rPr>
          <w:b/>
          <w:color w:val="000000" w:themeColor="text1"/>
        </w:rPr>
        <w:t>note</w:t>
      </w:r>
      <w:r w:rsidR="00D71537">
        <w:rPr>
          <w:color w:val="000000" w:themeColor="text1"/>
        </w:rPr>
        <w:t xml:space="preserve"> the contents of this report.</w:t>
      </w:r>
    </w:p>
    <w:p w14:paraId="2477950C" w14:textId="77777777" w:rsidR="00B57784" w:rsidRDefault="00B57784" w:rsidP="003017E8">
      <w:pPr>
        <w:pStyle w:val="Default"/>
        <w:ind w:left="1134" w:hanging="1134"/>
        <w:rPr>
          <w:color w:val="000000" w:themeColor="text1"/>
        </w:rPr>
      </w:pPr>
    </w:p>
    <w:p w14:paraId="1A9DBA17" w14:textId="77777777" w:rsidR="00B57784" w:rsidRDefault="00B57784" w:rsidP="003017E8">
      <w:pPr>
        <w:pStyle w:val="Default"/>
        <w:ind w:left="1134" w:hanging="1134"/>
        <w:rPr>
          <w:color w:val="000000" w:themeColor="text1"/>
        </w:rPr>
      </w:pPr>
    </w:p>
    <w:sectPr w:rsidR="00B57784" w:rsidSect="006813AA">
      <w:footerReference w:type="default" r:id="rId22"/>
      <w:pgSz w:w="11907" w:h="16840" w:code="9"/>
      <w:pgMar w:top="1276" w:right="1276" w:bottom="127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95E9" w14:textId="77777777" w:rsidR="00B66108" w:rsidRDefault="00B66108">
      <w:r>
        <w:separator/>
      </w:r>
    </w:p>
  </w:endnote>
  <w:endnote w:type="continuationSeparator" w:id="0">
    <w:p w14:paraId="4FD1BB10" w14:textId="77777777" w:rsidR="00B66108" w:rsidRDefault="00B6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D0EC" w14:textId="77777777" w:rsidR="00644A76" w:rsidRDefault="00644A76" w:rsidP="00D41E95">
    <w:pPr>
      <w:pStyle w:val="Footer"/>
      <w:jc w:val="center"/>
    </w:pPr>
    <w:r w:rsidRPr="00D41E95">
      <w:rPr>
        <w:rFonts w:ascii="Arial" w:eastAsia="Calibri" w:hAnsi="Arial" w:cs="Arial"/>
        <w:noProof/>
        <w:color w:val="4F81BD"/>
        <w:sz w:val="18"/>
        <w:szCs w:val="18"/>
        <w:lang w:val="en-GB"/>
      </w:rPr>
      <w:t>Working Together to Improve Health and Wellbeing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A699" w14:textId="77777777" w:rsidR="00644A76" w:rsidRDefault="00644A76" w:rsidP="004E471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91481"/>
      <w:docPartObj>
        <w:docPartGallery w:val="Page Numbers (Bottom of Page)"/>
        <w:docPartUnique/>
      </w:docPartObj>
    </w:sdtPr>
    <w:sdtEndPr>
      <w:rPr>
        <w:noProof/>
      </w:rPr>
    </w:sdtEndPr>
    <w:sdtContent>
      <w:p w14:paraId="7710224C" w14:textId="77777777" w:rsidR="00644A76" w:rsidRDefault="00644A76">
        <w:pPr>
          <w:pStyle w:val="Footer"/>
          <w:jc w:val="center"/>
        </w:pPr>
        <w:r>
          <w:fldChar w:fldCharType="begin"/>
        </w:r>
        <w:r>
          <w:instrText xml:space="preserve"> PAGE   \* MERGEFORMAT </w:instrText>
        </w:r>
        <w:r>
          <w:fldChar w:fldCharType="separate"/>
        </w:r>
        <w:r w:rsidR="00BF16E3">
          <w:rPr>
            <w:noProof/>
          </w:rPr>
          <w:t>1</w:t>
        </w:r>
        <w:r>
          <w:rPr>
            <w:noProof/>
          </w:rPr>
          <w:fldChar w:fldCharType="end"/>
        </w:r>
      </w:p>
    </w:sdtContent>
  </w:sdt>
  <w:p w14:paraId="4100B80B" w14:textId="77777777" w:rsidR="00644A76" w:rsidRPr="00B6609B" w:rsidRDefault="00644A76" w:rsidP="004E4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CE94" w14:textId="77777777" w:rsidR="00644A76" w:rsidRPr="00524166" w:rsidRDefault="00644A76" w:rsidP="00524166">
    <w:pPr>
      <w:pStyle w:val="Footer"/>
      <w:jc w:val="center"/>
      <w:rPr>
        <w:rFonts w:ascii="Arial" w:hAnsi="Arial" w:cs="Arial"/>
        <w:sz w:val="22"/>
        <w:szCs w:val="22"/>
      </w:rPr>
    </w:pPr>
    <w:r w:rsidRPr="00524166">
      <w:rPr>
        <w:rFonts w:ascii="Arial" w:hAnsi="Arial" w:cs="Arial"/>
        <w:sz w:val="22"/>
        <w:szCs w:val="22"/>
      </w:rPr>
      <w:fldChar w:fldCharType="begin"/>
    </w:r>
    <w:r w:rsidRPr="00524166">
      <w:rPr>
        <w:rFonts w:ascii="Arial" w:hAnsi="Arial" w:cs="Arial"/>
        <w:sz w:val="22"/>
        <w:szCs w:val="22"/>
      </w:rPr>
      <w:instrText xml:space="preserve"> PAGE   \* MERGEFORMAT </w:instrText>
    </w:r>
    <w:r w:rsidRPr="00524166">
      <w:rPr>
        <w:rFonts w:ascii="Arial" w:hAnsi="Arial" w:cs="Arial"/>
        <w:sz w:val="22"/>
        <w:szCs w:val="22"/>
      </w:rPr>
      <w:fldChar w:fldCharType="separate"/>
    </w:r>
    <w:r w:rsidR="00BF16E3">
      <w:rPr>
        <w:rFonts w:ascii="Arial" w:hAnsi="Arial" w:cs="Arial"/>
        <w:noProof/>
        <w:sz w:val="22"/>
        <w:szCs w:val="22"/>
      </w:rPr>
      <w:t>23</w:t>
    </w:r>
    <w:r w:rsidRPr="0052416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F40C" w14:textId="77777777" w:rsidR="00B66108" w:rsidRDefault="00B66108">
      <w:r>
        <w:separator/>
      </w:r>
    </w:p>
  </w:footnote>
  <w:footnote w:type="continuationSeparator" w:id="0">
    <w:p w14:paraId="215D6175" w14:textId="77777777" w:rsidR="00B66108" w:rsidRDefault="00B6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0345" w14:textId="77777777" w:rsidR="00644A76" w:rsidRDefault="00644A76" w:rsidP="00F02819">
    <w:pPr>
      <w:pStyle w:val="Header"/>
      <w:jc w:val="right"/>
    </w:pPr>
    <w:r>
      <w:rPr>
        <w:noProof/>
        <w:lang w:val="en-GB" w:eastAsia="en-GB"/>
      </w:rPr>
      <w:drawing>
        <wp:inline distT="0" distB="0" distL="0" distR="0" wp14:anchorId="0751BCE8" wp14:editId="65C8B72B">
          <wp:extent cx="2647950" cy="1187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24194" t="12312" r="7704" b="18965"/>
                  <a:stretch>
                    <a:fillRect/>
                  </a:stretch>
                </pic:blipFill>
                <pic:spPr bwMode="auto">
                  <a:xfrm>
                    <a:off x="0" y="0"/>
                    <a:ext cx="2647950" cy="1187450"/>
                  </a:xfrm>
                  <a:prstGeom prst="rect">
                    <a:avLst/>
                  </a:prstGeom>
                  <a:noFill/>
                  <a:ln>
                    <a:noFill/>
                  </a:ln>
                </pic:spPr>
              </pic:pic>
            </a:graphicData>
          </a:graphic>
        </wp:inline>
      </w:drawing>
    </w:r>
  </w:p>
  <w:p w14:paraId="3E5E6414" w14:textId="77777777" w:rsidR="00644A76" w:rsidRDefault="0064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ADD8" w14:textId="77777777" w:rsidR="00644A76" w:rsidRDefault="00644A76" w:rsidP="00F02819">
    <w:pPr>
      <w:pStyle w:val="Header"/>
      <w:jc w:val="right"/>
    </w:pPr>
  </w:p>
  <w:p w14:paraId="75552B9B" w14:textId="77777777" w:rsidR="00644A76" w:rsidRDefault="0064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ED9A" w14:textId="77777777" w:rsidR="00644A76" w:rsidRDefault="00644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368A" w14:textId="77777777" w:rsidR="00644A76" w:rsidRPr="002456B9" w:rsidRDefault="00644A76" w:rsidP="004E47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0B58" w14:textId="77777777" w:rsidR="00644A76" w:rsidRDefault="0064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none"/>
      <w:pStyle w:val="Heading3"/>
      <w:lvlText w:val=""/>
      <w:legacy w:legacy="1" w:legacySpace="0" w:legacyIndent="720"/>
      <w:lvlJc w:val="left"/>
      <w:pPr>
        <w:ind w:left="1440" w:hanging="720"/>
      </w:pPr>
      <w:rPr>
        <w:rFonts w:ascii="Symbol" w:hAnsi="Symbol" w:hint="default"/>
      </w:rPr>
    </w:lvl>
    <w:lvl w:ilvl="3">
      <w:start w:val="1"/>
      <w:numFmt w:val="none"/>
      <w:pStyle w:val="Heading4"/>
      <w:lvlText w:val=""/>
      <w:legacy w:legacy="1" w:legacySpace="0" w:legacyIndent="720"/>
      <w:lvlJc w:val="left"/>
      <w:pPr>
        <w:ind w:left="2160" w:hanging="720"/>
      </w:pPr>
      <w:rPr>
        <w:rFonts w:ascii="Symbol" w:hAnsi="Symbol" w:hint="default"/>
      </w:rPr>
    </w:lvl>
    <w:lvl w:ilvl="4">
      <w:start w:val="1"/>
      <w:numFmt w:val="none"/>
      <w:pStyle w:val="Heading5"/>
      <w:lvlText w:val=""/>
      <w:legacy w:legacy="1" w:legacySpace="0" w:legacyIndent="720"/>
      <w:lvlJc w:val="left"/>
      <w:pPr>
        <w:ind w:left="2880" w:hanging="720"/>
      </w:pPr>
      <w:rPr>
        <w:rFonts w:ascii="Symbol" w:hAnsi="Symbol" w:hint="default"/>
      </w:rPr>
    </w:lvl>
    <w:lvl w:ilvl="5">
      <w:start w:val="1"/>
      <w:numFmt w:val="none"/>
      <w:pStyle w:val="Heading6"/>
      <w:lvlText w:val=""/>
      <w:legacy w:legacy="1" w:legacySpace="0" w:legacyIndent="720"/>
      <w:lvlJc w:val="left"/>
      <w:pPr>
        <w:ind w:left="4320" w:hanging="720"/>
      </w:pPr>
      <w:rPr>
        <w:rFonts w:ascii="Symbol" w:hAnsi="Symbol" w:hint="default"/>
      </w:rPr>
    </w:lvl>
    <w:lvl w:ilvl="6">
      <w:start w:val="1"/>
      <w:numFmt w:val="lowerRoman"/>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decimal"/>
      <w:pStyle w:val="Heading9"/>
      <w:lvlText w:val="%9."/>
      <w:legacy w:legacy="1" w:legacySpace="0" w:legacyIndent="720"/>
      <w:lvlJc w:val="left"/>
      <w:pPr>
        <w:ind w:left="6480" w:hanging="720"/>
      </w:pPr>
    </w:lvl>
  </w:abstractNum>
  <w:abstractNum w:abstractNumId="1" w15:restartNumberingAfterBreak="0">
    <w:nsid w:val="032559FF"/>
    <w:multiLevelType w:val="hybridMultilevel"/>
    <w:tmpl w:val="9978350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68E2FC3"/>
    <w:multiLevelType w:val="hybridMultilevel"/>
    <w:tmpl w:val="24D2FFB0"/>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C391923"/>
    <w:multiLevelType w:val="hybridMultilevel"/>
    <w:tmpl w:val="232EF568"/>
    <w:lvl w:ilvl="0" w:tplc="4E72B992">
      <w:start w:val="1"/>
      <w:numFmt w:val="decimal"/>
      <w:lvlText w:val="%1."/>
      <w:lvlJc w:val="left"/>
      <w:pPr>
        <w:tabs>
          <w:tab w:val="num" w:pos="720"/>
        </w:tabs>
        <w:ind w:left="720" w:hanging="360"/>
      </w:pPr>
    </w:lvl>
    <w:lvl w:ilvl="1" w:tplc="9BF23A66" w:tentative="1">
      <w:start w:val="1"/>
      <w:numFmt w:val="decimal"/>
      <w:lvlText w:val="%2."/>
      <w:lvlJc w:val="left"/>
      <w:pPr>
        <w:tabs>
          <w:tab w:val="num" w:pos="1440"/>
        </w:tabs>
        <w:ind w:left="1440" w:hanging="360"/>
      </w:pPr>
    </w:lvl>
    <w:lvl w:ilvl="2" w:tplc="C2A48728" w:tentative="1">
      <w:start w:val="1"/>
      <w:numFmt w:val="decimal"/>
      <w:lvlText w:val="%3."/>
      <w:lvlJc w:val="left"/>
      <w:pPr>
        <w:tabs>
          <w:tab w:val="num" w:pos="2160"/>
        </w:tabs>
        <w:ind w:left="2160" w:hanging="360"/>
      </w:pPr>
    </w:lvl>
    <w:lvl w:ilvl="3" w:tplc="8D8A6540" w:tentative="1">
      <w:start w:val="1"/>
      <w:numFmt w:val="decimal"/>
      <w:lvlText w:val="%4."/>
      <w:lvlJc w:val="left"/>
      <w:pPr>
        <w:tabs>
          <w:tab w:val="num" w:pos="2880"/>
        </w:tabs>
        <w:ind w:left="2880" w:hanging="360"/>
      </w:pPr>
    </w:lvl>
    <w:lvl w:ilvl="4" w:tplc="A4221EEA" w:tentative="1">
      <w:start w:val="1"/>
      <w:numFmt w:val="decimal"/>
      <w:lvlText w:val="%5."/>
      <w:lvlJc w:val="left"/>
      <w:pPr>
        <w:tabs>
          <w:tab w:val="num" w:pos="3600"/>
        </w:tabs>
        <w:ind w:left="3600" w:hanging="360"/>
      </w:pPr>
    </w:lvl>
    <w:lvl w:ilvl="5" w:tplc="3D8EE160" w:tentative="1">
      <w:start w:val="1"/>
      <w:numFmt w:val="decimal"/>
      <w:lvlText w:val="%6."/>
      <w:lvlJc w:val="left"/>
      <w:pPr>
        <w:tabs>
          <w:tab w:val="num" w:pos="4320"/>
        </w:tabs>
        <w:ind w:left="4320" w:hanging="360"/>
      </w:pPr>
    </w:lvl>
    <w:lvl w:ilvl="6" w:tplc="D8306650" w:tentative="1">
      <w:start w:val="1"/>
      <w:numFmt w:val="decimal"/>
      <w:lvlText w:val="%7."/>
      <w:lvlJc w:val="left"/>
      <w:pPr>
        <w:tabs>
          <w:tab w:val="num" w:pos="5040"/>
        </w:tabs>
        <w:ind w:left="5040" w:hanging="360"/>
      </w:pPr>
    </w:lvl>
    <w:lvl w:ilvl="7" w:tplc="7DEE77AA" w:tentative="1">
      <w:start w:val="1"/>
      <w:numFmt w:val="decimal"/>
      <w:lvlText w:val="%8."/>
      <w:lvlJc w:val="left"/>
      <w:pPr>
        <w:tabs>
          <w:tab w:val="num" w:pos="5760"/>
        </w:tabs>
        <w:ind w:left="5760" w:hanging="360"/>
      </w:pPr>
    </w:lvl>
    <w:lvl w:ilvl="8" w:tplc="270436DE" w:tentative="1">
      <w:start w:val="1"/>
      <w:numFmt w:val="decimal"/>
      <w:lvlText w:val="%9."/>
      <w:lvlJc w:val="left"/>
      <w:pPr>
        <w:tabs>
          <w:tab w:val="num" w:pos="6480"/>
        </w:tabs>
        <w:ind w:left="6480" w:hanging="360"/>
      </w:pPr>
    </w:lvl>
  </w:abstractNum>
  <w:abstractNum w:abstractNumId="4" w15:restartNumberingAfterBreak="0">
    <w:nsid w:val="0C7F1069"/>
    <w:multiLevelType w:val="multilevel"/>
    <w:tmpl w:val="CC0C7110"/>
    <w:lvl w:ilvl="0">
      <w:start w:val="3"/>
      <w:numFmt w:val="decimal"/>
      <w:lvlText w:val="%1"/>
      <w:lvlJc w:val="left"/>
      <w:pPr>
        <w:ind w:left="360" w:hanging="360"/>
      </w:pPr>
      <w:rPr>
        <w:rFonts w:ascii="Arial" w:eastAsia="Times New Roman" w:hAnsi="Arial" w:hint="default"/>
        <w:b w:val="0"/>
      </w:rPr>
    </w:lvl>
    <w:lvl w:ilvl="1">
      <w:start w:val="1"/>
      <w:numFmt w:val="decimal"/>
      <w:lvlText w:val="%1.%2"/>
      <w:lvlJc w:val="left"/>
      <w:pPr>
        <w:ind w:left="360" w:hanging="360"/>
      </w:pPr>
      <w:rPr>
        <w:rFonts w:ascii="Arial" w:eastAsia="Times New Roman" w:hAnsi="Arial" w:hint="default"/>
        <w:b/>
      </w:rPr>
    </w:lvl>
    <w:lvl w:ilvl="2">
      <w:start w:val="1"/>
      <w:numFmt w:val="decimal"/>
      <w:lvlText w:val="%1.%2.%3"/>
      <w:lvlJc w:val="left"/>
      <w:pPr>
        <w:ind w:left="720" w:hanging="720"/>
      </w:pPr>
      <w:rPr>
        <w:rFonts w:ascii="Arial" w:eastAsia="Times New Roman" w:hAnsi="Arial" w:hint="default"/>
        <w:b w:val="0"/>
      </w:rPr>
    </w:lvl>
    <w:lvl w:ilvl="3">
      <w:start w:val="1"/>
      <w:numFmt w:val="decimal"/>
      <w:lvlText w:val="%1.%2.%3.%4"/>
      <w:lvlJc w:val="left"/>
      <w:pPr>
        <w:ind w:left="720" w:hanging="720"/>
      </w:pPr>
      <w:rPr>
        <w:rFonts w:ascii="Arial" w:eastAsia="Times New Roman" w:hAnsi="Arial" w:hint="default"/>
        <w:b w:val="0"/>
      </w:rPr>
    </w:lvl>
    <w:lvl w:ilvl="4">
      <w:start w:val="1"/>
      <w:numFmt w:val="decimal"/>
      <w:lvlText w:val="%1.%2.%3.%4.%5"/>
      <w:lvlJc w:val="left"/>
      <w:pPr>
        <w:ind w:left="1080" w:hanging="1080"/>
      </w:pPr>
      <w:rPr>
        <w:rFonts w:ascii="Arial" w:eastAsia="Times New Roman" w:hAnsi="Arial" w:hint="default"/>
        <w:b w:val="0"/>
      </w:rPr>
    </w:lvl>
    <w:lvl w:ilvl="5">
      <w:start w:val="1"/>
      <w:numFmt w:val="decimal"/>
      <w:lvlText w:val="%1.%2.%3.%4.%5.%6"/>
      <w:lvlJc w:val="left"/>
      <w:pPr>
        <w:ind w:left="1080" w:hanging="1080"/>
      </w:pPr>
      <w:rPr>
        <w:rFonts w:ascii="Arial" w:eastAsia="Times New Roman" w:hAnsi="Arial" w:hint="default"/>
        <w:b w:val="0"/>
      </w:rPr>
    </w:lvl>
    <w:lvl w:ilvl="6">
      <w:start w:val="1"/>
      <w:numFmt w:val="decimal"/>
      <w:lvlText w:val="%1.%2.%3.%4.%5.%6.%7"/>
      <w:lvlJc w:val="left"/>
      <w:pPr>
        <w:ind w:left="1440" w:hanging="1440"/>
      </w:pPr>
      <w:rPr>
        <w:rFonts w:ascii="Arial" w:eastAsia="Times New Roman" w:hAnsi="Arial" w:hint="default"/>
        <w:b w:val="0"/>
      </w:rPr>
    </w:lvl>
    <w:lvl w:ilvl="7">
      <w:start w:val="1"/>
      <w:numFmt w:val="decimal"/>
      <w:lvlText w:val="%1.%2.%3.%4.%5.%6.%7.%8"/>
      <w:lvlJc w:val="left"/>
      <w:pPr>
        <w:ind w:left="1440" w:hanging="1440"/>
      </w:pPr>
      <w:rPr>
        <w:rFonts w:ascii="Arial" w:eastAsia="Times New Roman" w:hAnsi="Arial" w:hint="default"/>
        <w:b w:val="0"/>
      </w:rPr>
    </w:lvl>
    <w:lvl w:ilvl="8">
      <w:start w:val="1"/>
      <w:numFmt w:val="decimal"/>
      <w:lvlText w:val="%1.%2.%3.%4.%5.%6.%7.%8.%9"/>
      <w:lvlJc w:val="left"/>
      <w:pPr>
        <w:ind w:left="1800" w:hanging="1800"/>
      </w:pPr>
      <w:rPr>
        <w:rFonts w:ascii="Arial" w:eastAsia="Times New Roman" w:hAnsi="Arial" w:hint="default"/>
        <w:b w:val="0"/>
      </w:rPr>
    </w:lvl>
  </w:abstractNum>
  <w:abstractNum w:abstractNumId="5" w15:restartNumberingAfterBreak="0">
    <w:nsid w:val="0E6C7FD4"/>
    <w:multiLevelType w:val="hybridMultilevel"/>
    <w:tmpl w:val="5A68A8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50BF8"/>
    <w:multiLevelType w:val="hybridMultilevel"/>
    <w:tmpl w:val="6D28066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0FFB53D3"/>
    <w:multiLevelType w:val="hybridMultilevel"/>
    <w:tmpl w:val="133ADB3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029168B"/>
    <w:multiLevelType w:val="multilevel"/>
    <w:tmpl w:val="572C90A2"/>
    <w:lvl w:ilvl="0">
      <w:start w:val="11"/>
      <w:numFmt w:val="decimal"/>
      <w:lvlText w:val="%1"/>
      <w:lvlJc w:val="left"/>
      <w:pPr>
        <w:ind w:left="720" w:hanging="360"/>
      </w:pPr>
      <w:rPr>
        <w:rFonts w:hint="default"/>
        <w:b/>
      </w:rPr>
    </w:lvl>
    <w:lvl w:ilvl="1">
      <w:start w:val="4"/>
      <w:numFmt w:val="decimal"/>
      <w:isLgl/>
      <w:lvlText w:val="%1.%2"/>
      <w:lvlJc w:val="left"/>
      <w:pPr>
        <w:ind w:left="780" w:hanging="420"/>
      </w:pPr>
      <w:rPr>
        <w:rFonts w:eastAsia="Calibri" w:hint="default"/>
        <w:b w:val="0"/>
        <w:color w:val="000000" w:themeColor="text1"/>
      </w:rPr>
    </w:lvl>
    <w:lvl w:ilvl="2">
      <w:start w:val="1"/>
      <w:numFmt w:val="decimal"/>
      <w:isLgl/>
      <w:lvlText w:val="%1.%2.%3"/>
      <w:lvlJc w:val="left"/>
      <w:pPr>
        <w:ind w:left="1080" w:hanging="720"/>
      </w:pPr>
      <w:rPr>
        <w:rFonts w:eastAsia="Calibri" w:hint="default"/>
        <w:b/>
        <w:color w:val="000000" w:themeColor="text1"/>
      </w:rPr>
    </w:lvl>
    <w:lvl w:ilvl="3">
      <w:start w:val="1"/>
      <w:numFmt w:val="decimal"/>
      <w:isLgl/>
      <w:lvlText w:val="%1.%2.%3.%4"/>
      <w:lvlJc w:val="left"/>
      <w:pPr>
        <w:ind w:left="1080" w:hanging="720"/>
      </w:pPr>
      <w:rPr>
        <w:rFonts w:eastAsia="Calibri" w:hint="default"/>
        <w:b/>
        <w:color w:val="000000" w:themeColor="text1"/>
      </w:rPr>
    </w:lvl>
    <w:lvl w:ilvl="4">
      <w:start w:val="1"/>
      <w:numFmt w:val="decimal"/>
      <w:isLgl/>
      <w:lvlText w:val="%1.%2.%3.%4.%5"/>
      <w:lvlJc w:val="left"/>
      <w:pPr>
        <w:ind w:left="1440" w:hanging="1080"/>
      </w:pPr>
      <w:rPr>
        <w:rFonts w:eastAsia="Calibri" w:hint="default"/>
        <w:b/>
        <w:color w:val="000000" w:themeColor="text1"/>
      </w:rPr>
    </w:lvl>
    <w:lvl w:ilvl="5">
      <w:start w:val="1"/>
      <w:numFmt w:val="decimal"/>
      <w:isLgl/>
      <w:lvlText w:val="%1.%2.%3.%4.%5.%6"/>
      <w:lvlJc w:val="left"/>
      <w:pPr>
        <w:ind w:left="1440" w:hanging="1080"/>
      </w:pPr>
      <w:rPr>
        <w:rFonts w:eastAsia="Calibri" w:hint="default"/>
        <w:b/>
        <w:color w:val="000000" w:themeColor="text1"/>
      </w:rPr>
    </w:lvl>
    <w:lvl w:ilvl="6">
      <w:start w:val="1"/>
      <w:numFmt w:val="decimal"/>
      <w:isLgl/>
      <w:lvlText w:val="%1.%2.%3.%4.%5.%6.%7"/>
      <w:lvlJc w:val="left"/>
      <w:pPr>
        <w:ind w:left="1800" w:hanging="1440"/>
      </w:pPr>
      <w:rPr>
        <w:rFonts w:eastAsia="Calibri" w:hint="default"/>
        <w:b/>
        <w:color w:val="000000" w:themeColor="text1"/>
      </w:rPr>
    </w:lvl>
    <w:lvl w:ilvl="7">
      <w:start w:val="1"/>
      <w:numFmt w:val="decimal"/>
      <w:isLgl/>
      <w:lvlText w:val="%1.%2.%3.%4.%5.%6.%7.%8"/>
      <w:lvlJc w:val="left"/>
      <w:pPr>
        <w:ind w:left="1800" w:hanging="1440"/>
      </w:pPr>
      <w:rPr>
        <w:rFonts w:eastAsia="Calibri" w:hint="default"/>
        <w:b/>
        <w:color w:val="000000" w:themeColor="text1"/>
      </w:rPr>
    </w:lvl>
    <w:lvl w:ilvl="8">
      <w:start w:val="1"/>
      <w:numFmt w:val="decimal"/>
      <w:isLgl/>
      <w:lvlText w:val="%1.%2.%3.%4.%5.%6.%7.%8.%9"/>
      <w:lvlJc w:val="left"/>
      <w:pPr>
        <w:ind w:left="2160" w:hanging="1800"/>
      </w:pPr>
      <w:rPr>
        <w:rFonts w:eastAsia="Calibri" w:hint="default"/>
        <w:b/>
        <w:color w:val="000000" w:themeColor="text1"/>
      </w:rPr>
    </w:lvl>
  </w:abstractNum>
  <w:abstractNum w:abstractNumId="9" w15:restartNumberingAfterBreak="0">
    <w:nsid w:val="11715E5C"/>
    <w:multiLevelType w:val="hybridMultilevel"/>
    <w:tmpl w:val="6C986A4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12A91A2E"/>
    <w:multiLevelType w:val="multilevel"/>
    <w:tmpl w:val="36DCEC0E"/>
    <w:lvl w:ilvl="0">
      <w:start w:val="12"/>
      <w:numFmt w:val="decimal"/>
      <w:lvlText w:val="%1"/>
      <w:lvlJc w:val="left"/>
      <w:pPr>
        <w:ind w:left="420" w:hanging="420"/>
      </w:pPr>
      <w:rPr>
        <w:rFonts w:hint="default"/>
      </w:rPr>
    </w:lvl>
    <w:lvl w:ilvl="1">
      <w:start w:val="2"/>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7030486"/>
    <w:multiLevelType w:val="hybridMultilevel"/>
    <w:tmpl w:val="69D8D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0E75BC"/>
    <w:multiLevelType w:val="hybridMultilevel"/>
    <w:tmpl w:val="EA4854E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1C6865A3"/>
    <w:multiLevelType w:val="hybridMultilevel"/>
    <w:tmpl w:val="E9B6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B06B7"/>
    <w:multiLevelType w:val="hybridMultilevel"/>
    <w:tmpl w:val="A0A669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1D2D0BF4"/>
    <w:multiLevelType w:val="hybridMultilevel"/>
    <w:tmpl w:val="5EA8BA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1E5D1AB4"/>
    <w:multiLevelType w:val="multilevel"/>
    <w:tmpl w:val="F8CC471A"/>
    <w:lvl w:ilvl="0">
      <w:start w:val="6"/>
      <w:numFmt w:val="decimal"/>
      <w:lvlText w:val="%1"/>
      <w:lvlJc w:val="left"/>
      <w:pPr>
        <w:ind w:left="644" w:hanging="360"/>
      </w:pPr>
      <w:rPr>
        <w:rFonts w:ascii="Arial" w:eastAsia="Times New Roman" w:hAnsi="Arial" w:hint="default"/>
        <w:b/>
      </w:rPr>
    </w:lvl>
    <w:lvl w:ilvl="1">
      <w:start w:val="2"/>
      <w:numFmt w:val="decimal"/>
      <w:lvlText w:val="%1.%2"/>
      <w:lvlJc w:val="left"/>
      <w:pPr>
        <w:ind w:left="644" w:hanging="360"/>
      </w:pPr>
      <w:rPr>
        <w:rFonts w:ascii="Arial" w:eastAsia="Times New Roman" w:hAnsi="Arial" w:hint="default"/>
        <w:b w:val="0"/>
      </w:rPr>
    </w:lvl>
    <w:lvl w:ilvl="2">
      <w:start w:val="1"/>
      <w:numFmt w:val="decimal"/>
      <w:lvlText w:val="%1.%2.%3"/>
      <w:lvlJc w:val="left"/>
      <w:pPr>
        <w:ind w:left="1004" w:hanging="720"/>
      </w:pPr>
      <w:rPr>
        <w:rFonts w:ascii="Arial" w:eastAsia="Times New Roman" w:hAnsi="Arial" w:hint="default"/>
        <w:b w:val="0"/>
      </w:rPr>
    </w:lvl>
    <w:lvl w:ilvl="3">
      <w:start w:val="1"/>
      <w:numFmt w:val="decimal"/>
      <w:lvlText w:val="%1.%2.%3.%4"/>
      <w:lvlJc w:val="left"/>
      <w:pPr>
        <w:ind w:left="1004" w:hanging="720"/>
      </w:pPr>
      <w:rPr>
        <w:rFonts w:ascii="Arial" w:eastAsia="Times New Roman" w:hAnsi="Arial" w:hint="default"/>
        <w:b w:val="0"/>
      </w:rPr>
    </w:lvl>
    <w:lvl w:ilvl="4">
      <w:start w:val="1"/>
      <w:numFmt w:val="decimal"/>
      <w:lvlText w:val="%1.%2.%3.%4.%5"/>
      <w:lvlJc w:val="left"/>
      <w:pPr>
        <w:ind w:left="1364" w:hanging="1080"/>
      </w:pPr>
      <w:rPr>
        <w:rFonts w:ascii="Arial" w:eastAsia="Times New Roman" w:hAnsi="Arial" w:hint="default"/>
        <w:b w:val="0"/>
      </w:rPr>
    </w:lvl>
    <w:lvl w:ilvl="5">
      <w:start w:val="1"/>
      <w:numFmt w:val="decimal"/>
      <w:lvlText w:val="%1.%2.%3.%4.%5.%6"/>
      <w:lvlJc w:val="left"/>
      <w:pPr>
        <w:ind w:left="1364" w:hanging="1080"/>
      </w:pPr>
      <w:rPr>
        <w:rFonts w:ascii="Arial" w:eastAsia="Times New Roman" w:hAnsi="Arial" w:hint="default"/>
        <w:b w:val="0"/>
      </w:rPr>
    </w:lvl>
    <w:lvl w:ilvl="6">
      <w:start w:val="1"/>
      <w:numFmt w:val="decimal"/>
      <w:lvlText w:val="%1.%2.%3.%4.%5.%6.%7"/>
      <w:lvlJc w:val="left"/>
      <w:pPr>
        <w:ind w:left="1724" w:hanging="1440"/>
      </w:pPr>
      <w:rPr>
        <w:rFonts w:ascii="Arial" w:eastAsia="Times New Roman" w:hAnsi="Arial" w:hint="default"/>
        <w:b w:val="0"/>
      </w:rPr>
    </w:lvl>
    <w:lvl w:ilvl="7">
      <w:start w:val="1"/>
      <w:numFmt w:val="decimal"/>
      <w:lvlText w:val="%1.%2.%3.%4.%5.%6.%7.%8"/>
      <w:lvlJc w:val="left"/>
      <w:pPr>
        <w:ind w:left="1724" w:hanging="1440"/>
      </w:pPr>
      <w:rPr>
        <w:rFonts w:ascii="Arial" w:eastAsia="Times New Roman" w:hAnsi="Arial" w:hint="default"/>
        <w:b w:val="0"/>
      </w:rPr>
    </w:lvl>
    <w:lvl w:ilvl="8">
      <w:start w:val="1"/>
      <w:numFmt w:val="decimal"/>
      <w:lvlText w:val="%1.%2.%3.%4.%5.%6.%7.%8.%9"/>
      <w:lvlJc w:val="left"/>
      <w:pPr>
        <w:ind w:left="2084" w:hanging="1800"/>
      </w:pPr>
      <w:rPr>
        <w:rFonts w:ascii="Arial" w:eastAsia="Times New Roman" w:hAnsi="Arial" w:hint="default"/>
        <w:b w:val="0"/>
      </w:rPr>
    </w:lvl>
  </w:abstractNum>
  <w:abstractNum w:abstractNumId="17" w15:restartNumberingAfterBreak="0">
    <w:nsid w:val="21137DEB"/>
    <w:multiLevelType w:val="multilevel"/>
    <w:tmpl w:val="26503CB4"/>
    <w:lvl w:ilvl="0">
      <w:start w:val="4"/>
      <w:numFmt w:val="decimal"/>
      <w:lvlText w:val="%1"/>
      <w:lvlJc w:val="left"/>
      <w:pPr>
        <w:ind w:left="360" w:hanging="360"/>
      </w:pPr>
      <w:rPr>
        <w:rFonts w:ascii="Arial" w:eastAsia="Times New Roman" w:hAnsi="Arial" w:hint="default"/>
        <w:b w:val="0"/>
      </w:rPr>
    </w:lvl>
    <w:lvl w:ilvl="1">
      <w:start w:val="2"/>
      <w:numFmt w:val="decimal"/>
      <w:lvlText w:val="%1.%2"/>
      <w:lvlJc w:val="left"/>
      <w:pPr>
        <w:ind w:left="360" w:hanging="360"/>
      </w:pPr>
      <w:rPr>
        <w:rFonts w:ascii="Arial" w:eastAsia="Times New Roman" w:hAnsi="Arial" w:hint="default"/>
        <w:b/>
      </w:rPr>
    </w:lvl>
    <w:lvl w:ilvl="2">
      <w:start w:val="1"/>
      <w:numFmt w:val="decimal"/>
      <w:lvlText w:val="%1.%2.%3"/>
      <w:lvlJc w:val="left"/>
      <w:pPr>
        <w:ind w:left="720" w:hanging="720"/>
      </w:pPr>
      <w:rPr>
        <w:rFonts w:ascii="Arial" w:eastAsia="Times New Roman" w:hAnsi="Arial" w:hint="default"/>
        <w:b w:val="0"/>
      </w:rPr>
    </w:lvl>
    <w:lvl w:ilvl="3">
      <w:start w:val="1"/>
      <w:numFmt w:val="decimal"/>
      <w:lvlText w:val="%1.%2.%3.%4"/>
      <w:lvlJc w:val="left"/>
      <w:pPr>
        <w:ind w:left="720" w:hanging="720"/>
      </w:pPr>
      <w:rPr>
        <w:rFonts w:ascii="Arial" w:eastAsia="Times New Roman" w:hAnsi="Arial" w:hint="default"/>
        <w:b w:val="0"/>
      </w:rPr>
    </w:lvl>
    <w:lvl w:ilvl="4">
      <w:start w:val="1"/>
      <w:numFmt w:val="decimal"/>
      <w:lvlText w:val="%1.%2.%3.%4.%5"/>
      <w:lvlJc w:val="left"/>
      <w:pPr>
        <w:ind w:left="1080" w:hanging="1080"/>
      </w:pPr>
      <w:rPr>
        <w:rFonts w:ascii="Arial" w:eastAsia="Times New Roman" w:hAnsi="Arial" w:hint="default"/>
        <w:b w:val="0"/>
      </w:rPr>
    </w:lvl>
    <w:lvl w:ilvl="5">
      <w:start w:val="1"/>
      <w:numFmt w:val="decimal"/>
      <w:lvlText w:val="%1.%2.%3.%4.%5.%6"/>
      <w:lvlJc w:val="left"/>
      <w:pPr>
        <w:ind w:left="1080" w:hanging="1080"/>
      </w:pPr>
      <w:rPr>
        <w:rFonts w:ascii="Arial" w:eastAsia="Times New Roman" w:hAnsi="Arial" w:hint="default"/>
        <w:b w:val="0"/>
      </w:rPr>
    </w:lvl>
    <w:lvl w:ilvl="6">
      <w:start w:val="1"/>
      <w:numFmt w:val="decimal"/>
      <w:lvlText w:val="%1.%2.%3.%4.%5.%6.%7"/>
      <w:lvlJc w:val="left"/>
      <w:pPr>
        <w:ind w:left="1440" w:hanging="1440"/>
      </w:pPr>
      <w:rPr>
        <w:rFonts w:ascii="Arial" w:eastAsia="Times New Roman" w:hAnsi="Arial" w:hint="default"/>
        <w:b w:val="0"/>
      </w:rPr>
    </w:lvl>
    <w:lvl w:ilvl="7">
      <w:start w:val="1"/>
      <w:numFmt w:val="decimal"/>
      <w:lvlText w:val="%1.%2.%3.%4.%5.%6.%7.%8"/>
      <w:lvlJc w:val="left"/>
      <w:pPr>
        <w:ind w:left="1440" w:hanging="1440"/>
      </w:pPr>
      <w:rPr>
        <w:rFonts w:ascii="Arial" w:eastAsia="Times New Roman" w:hAnsi="Arial" w:hint="default"/>
        <w:b w:val="0"/>
      </w:rPr>
    </w:lvl>
    <w:lvl w:ilvl="8">
      <w:start w:val="1"/>
      <w:numFmt w:val="decimal"/>
      <w:lvlText w:val="%1.%2.%3.%4.%5.%6.%7.%8.%9"/>
      <w:lvlJc w:val="left"/>
      <w:pPr>
        <w:ind w:left="1800" w:hanging="1800"/>
      </w:pPr>
      <w:rPr>
        <w:rFonts w:ascii="Arial" w:eastAsia="Times New Roman" w:hAnsi="Arial" w:hint="default"/>
        <w:b w:val="0"/>
      </w:rPr>
    </w:lvl>
  </w:abstractNum>
  <w:abstractNum w:abstractNumId="18" w15:restartNumberingAfterBreak="0">
    <w:nsid w:val="25520702"/>
    <w:multiLevelType w:val="multilevel"/>
    <w:tmpl w:val="033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849E4"/>
    <w:multiLevelType w:val="hybridMultilevel"/>
    <w:tmpl w:val="CAE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8F6B03"/>
    <w:multiLevelType w:val="hybridMultilevel"/>
    <w:tmpl w:val="3998F9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2F68756F"/>
    <w:multiLevelType w:val="hybridMultilevel"/>
    <w:tmpl w:val="F46091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2948BE"/>
    <w:multiLevelType w:val="hybridMultilevel"/>
    <w:tmpl w:val="B54820B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329D70A5"/>
    <w:multiLevelType w:val="hybridMultilevel"/>
    <w:tmpl w:val="083A0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F137A"/>
    <w:multiLevelType w:val="hybridMultilevel"/>
    <w:tmpl w:val="3496AB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346A7BC0"/>
    <w:multiLevelType w:val="hybridMultilevel"/>
    <w:tmpl w:val="714831D6"/>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6" w15:restartNumberingAfterBreak="0">
    <w:nsid w:val="34FD0B1D"/>
    <w:multiLevelType w:val="hybridMultilevel"/>
    <w:tmpl w:val="19449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1B71F5"/>
    <w:multiLevelType w:val="hybridMultilevel"/>
    <w:tmpl w:val="3EB037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37822DDB"/>
    <w:multiLevelType w:val="hybridMultilevel"/>
    <w:tmpl w:val="EE1E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D7D03"/>
    <w:multiLevelType w:val="hybridMultilevel"/>
    <w:tmpl w:val="7876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7F100D"/>
    <w:multiLevelType w:val="hybridMultilevel"/>
    <w:tmpl w:val="D2C4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76542"/>
    <w:multiLevelType w:val="hybridMultilevel"/>
    <w:tmpl w:val="DF5C581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458B3747"/>
    <w:multiLevelType w:val="hybridMultilevel"/>
    <w:tmpl w:val="B71EB0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468B7C58"/>
    <w:multiLevelType w:val="hybridMultilevel"/>
    <w:tmpl w:val="96BC3FC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4" w15:restartNumberingAfterBreak="0">
    <w:nsid w:val="492A01FB"/>
    <w:multiLevelType w:val="hybridMultilevel"/>
    <w:tmpl w:val="0C06968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4F0C36EA"/>
    <w:multiLevelType w:val="hybridMultilevel"/>
    <w:tmpl w:val="CD885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51E2C2D"/>
    <w:multiLevelType w:val="multilevel"/>
    <w:tmpl w:val="CD921494"/>
    <w:lvl w:ilvl="0">
      <w:start w:val="1"/>
      <w:numFmt w:val="decimal"/>
      <w:pStyle w:val="Numberedheading"/>
      <w:lvlText w:val="%1."/>
      <w:lvlJc w:val="left"/>
      <w:pPr>
        <w:tabs>
          <w:tab w:val="num" w:pos="720"/>
        </w:tabs>
        <w:ind w:left="720" w:hanging="720"/>
      </w:pPr>
    </w:lvl>
    <w:lvl w:ilvl="1">
      <w:start w:val="1"/>
      <w:numFmt w:val="decimal"/>
      <w:pStyle w:val="Numberedpara"/>
      <w:lvlText w:val="%1.%2"/>
      <w:lvlJc w:val="left"/>
      <w:pPr>
        <w:tabs>
          <w:tab w:val="num" w:pos="1440"/>
        </w:tabs>
        <w:ind w:left="144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7E77371"/>
    <w:multiLevelType w:val="hybridMultilevel"/>
    <w:tmpl w:val="1C4AAA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D77D20"/>
    <w:multiLevelType w:val="hybridMultilevel"/>
    <w:tmpl w:val="6A02583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644916A8"/>
    <w:multiLevelType w:val="hybridMultilevel"/>
    <w:tmpl w:val="C426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A4288B"/>
    <w:multiLevelType w:val="hybridMultilevel"/>
    <w:tmpl w:val="12D00C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68001C2F"/>
    <w:multiLevelType w:val="hybridMultilevel"/>
    <w:tmpl w:val="CA88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390D59"/>
    <w:multiLevelType w:val="hybridMultilevel"/>
    <w:tmpl w:val="8F5C5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3B5A45"/>
    <w:multiLevelType w:val="hybridMultilevel"/>
    <w:tmpl w:val="1E22610E"/>
    <w:lvl w:ilvl="0" w:tplc="81AE946E">
      <w:start w:val="1"/>
      <w:numFmt w:val="bullet"/>
      <w:lvlText w:val="•"/>
      <w:lvlJc w:val="left"/>
      <w:pPr>
        <w:tabs>
          <w:tab w:val="num" w:pos="720"/>
        </w:tabs>
        <w:ind w:left="720" w:hanging="360"/>
      </w:pPr>
      <w:rPr>
        <w:rFonts w:ascii="Arial" w:hAnsi="Arial" w:hint="default"/>
      </w:rPr>
    </w:lvl>
    <w:lvl w:ilvl="1" w:tplc="D66436C4">
      <w:start w:val="1"/>
      <w:numFmt w:val="bullet"/>
      <w:lvlText w:val="•"/>
      <w:lvlJc w:val="left"/>
      <w:pPr>
        <w:tabs>
          <w:tab w:val="num" w:pos="1440"/>
        </w:tabs>
        <w:ind w:left="1440" w:hanging="360"/>
      </w:pPr>
      <w:rPr>
        <w:rFonts w:ascii="Arial" w:hAnsi="Arial" w:hint="default"/>
      </w:rPr>
    </w:lvl>
    <w:lvl w:ilvl="2" w:tplc="80A8254C" w:tentative="1">
      <w:start w:val="1"/>
      <w:numFmt w:val="bullet"/>
      <w:lvlText w:val="•"/>
      <w:lvlJc w:val="left"/>
      <w:pPr>
        <w:tabs>
          <w:tab w:val="num" w:pos="2160"/>
        </w:tabs>
        <w:ind w:left="2160" w:hanging="360"/>
      </w:pPr>
      <w:rPr>
        <w:rFonts w:ascii="Arial" w:hAnsi="Arial" w:hint="default"/>
      </w:rPr>
    </w:lvl>
    <w:lvl w:ilvl="3" w:tplc="5ADC2B3E" w:tentative="1">
      <w:start w:val="1"/>
      <w:numFmt w:val="bullet"/>
      <w:lvlText w:val="•"/>
      <w:lvlJc w:val="left"/>
      <w:pPr>
        <w:tabs>
          <w:tab w:val="num" w:pos="2880"/>
        </w:tabs>
        <w:ind w:left="2880" w:hanging="360"/>
      </w:pPr>
      <w:rPr>
        <w:rFonts w:ascii="Arial" w:hAnsi="Arial" w:hint="default"/>
      </w:rPr>
    </w:lvl>
    <w:lvl w:ilvl="4" w:tplc="5428FF72" w:tentative="1">
      <w:start w:val="1"/>
      <w:numFmt w:val="bullet"/>
      <w:lvlText w:val="•"/>
      <w:lvlJc w:val="left"/>
      <w:pPr>
        <w:tabs>
          <w:tab w:val="num" w:pos="3600"/>
        </w:tabs>
        <w:ind w:left="3600" w:hanging="360"/>
      </w:pPr>
      <w:rPr>
        <w:rFonts w:ascii="Arial" w:hAnsi="Arial" w:hint="default"/>
      </w:rPr>
    </w:lvl>
    <w:lvl w:ilvl="5" w:tplc="825ED236" w:tentative="1">
      <w:start w:val="1"/>
      <w:numFmt w:val="bullet"/>
      <w:lvlText w:val="•"/>
      <w:lvlJc w:val="left"/>
      <w:pPr>
        <w:tabs>
          <w:tab w:val="num" w:pos="4320"/>
        </w:tabs>
        <w:ind w:left="4320" w:hanging="360"/>
      </w:pPr>
      <w:rPr>
        <w:rFonts w:ascii="Arial" w:hAnsi="Arial" w:hint="default"/>
      </w:rPr>
    </w:lvl>
    <w:lvl w:ilvl="6" w:tplc="19983F7C" w:tentative="1">
      <w:start w:val="1"/>
      <w:numFmt w:val="bullet"/>
      <w:lvlText w:val="•"/>
      <w:lvlJc w:val="left"/>
      <w:pPr>
        <w:tabs>
          <w:tab w:val="num" w:pos="5040"/>
        </w:tabs>
        <w:ind w:left="5040" w:hanging="360"/>
      </w:pPr>
      <w:rPr>
        <w:rFonts w:ascii="Arial" w:hAnsi="Arial" w:hint="default"/>
      </w:rPr>
    </w:lvl>
    <w:lvl w:ilvl="7" w:tplc="FCD4EFBE" w:tentative="1">
      <w:start w:val="1"/>
      <w:numFmt w:val="bullet"/>
      <w:lvlText w:val="•"/>
      <w:lvlJc w:val="left"/>
      <w:pPr>
        <w:tabs>
          <w:tab w:val="num" w:pos="5760"/>
        </w:tabs>
        <w:ind w:left="5760" w:hanging="360"/>
      </w:pPr>
      <w:rPr>
        <w:rFonts w:ascii="Arial" w:hAnsi="Arial" w:hint="default"/>
      </w:rPr>
    </w:lvl>
    <w:lvl w:ilvl="8" w:tplc="12C4257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605E44"/>
    <w:multiLevelType w:val="hybridMultilevel"/>
    <w:tmpl w:val="39607BEC"/>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6" w15:restartNumberingAfterBreak="0">
    <w:nsid w:val="78E12DF1"/>
    <w:multiLevelType w:val="hybridMultilevel"/>
    <w:tmpl w:val="7234A49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7" w15:restartNumberingAfterBreak="0">
    <w:nsid w:val="7D3C3855"/>
    <w:multiLevelType w:val="hybridMultilevel"/>
    <w:tmpl w:val="A2DC7EC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8" w15:restartNumberingAfterBreak="0">
    <w:nsid w:val="7E7B7AF5"/>
    <w:multiLevelType w:val="hybridMultilevel"/>
    <w:tmpl w:val="CE1EFB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89220">
    <w:abstractNumId w:val="0"/>
  </w:num>
  <w:num w:numId="2" w16cid:durableId="380637552">
    <w:abstractNumId w:val="6"/>
  </w:num>
  <w:num w:numId="3" w16cid:durableId="704869250">
    <w:abstractNumId w:val="36"/>
  </w:num>
  <w:num w:numId="4" w16cid:durableId="1358889152">
    <w:abstractNumId w:val="42"/>
  </w:num>
  <w:num w:numId="5" w16cid:durableId="1126579501">
    <w:abstractNumId w:val="33"/>
  </w:num>
  <w:num w:numId="6" w16cid:durableId="2003315439">
    <w:abstractNumId w:val="24"/>
  </w:num>
  <w:num w:numId="7" w16cid:durableId="617183642">
    <w:abstractNumId w:val="37"/>
  </w:num>
  <w:num w:numId="8" w16cid:durableId="547029184">
    <w:abstractNumId w:val="13"/>
  </w:num>
  <w:num w:numId="9" w16cid:durableId="327900635">
    <w:abstractNumId w:val="44"/>
  </w:num>
  <w:num w:numId="10" w16cid:durableId="763115975">
    <w:abstractNumId w:val="4"/>
  </w:num>
  <w:num w:numId="11" w16cid:durableId="164827517">
    <w:abstractNumId w:val="8"/>
  </w:num>
  <w:num w:numId="12" w16cid:durableId="1613319611">
    <w:abstractNumId w:val="1"/>
  </w:num>
  <w:num w:numId="13" w16cid:durableId="1920744890">
    <w:abstractNumId w:val="22"/>
  </w:num>
  <w:num w:numId="14" w16cid:durableId="1853062020">
    <w:abstractNumId w:val="9"/>
  </w:num>
  <w:num w:numId="15" w16cid:durableId="284502567">
    <w:abstractNumId w:val="29"/>
  </w:num>
  <w:num w:numId="16" w16cid:durableId="2021272670">
    <w:abstractNumId w:val="26"/>
  </w:num>
  <w:num w:numId="17" w16cid:durableId="393430448">
    <w:abstractNumId w:val="17"/>
  </w:num>
  <w:num w:numId="18" w16cid:durableId="1227377663">
    <w:abstractNumId w:val="15"/>
  </w:num>
  <w:num w:numId="19" w16cid:durableId="2066642202">
    <w:abstractNumId w:val="38"/>
  </w:num>
  <w:num w:numId="20" w16cid:durableId="968585207">
    <w:abstractNumId w:val="16"/>
  </w:num>
  <w:num w:numId="21" w16cid:durableId="1195924373">
    <w:abstractNumId w:val="40"/>
  </w:num>
  <w:num w:numId="22" w16cid:durableId="1678069532">
    <w:abstractNumId w:val="7"/>
  </w:num>
  <w:num w:numId="23" w16cid:durableId="551818106">
    <w:abstractNumId w:val="27"/>
  </w:num>
  <w:num w:numId="24" w16cid:durableId="170805670">
    <w:abstractNumId w:val="5"/>
  </w:num>
  <w:num w:numId="25" w16cid:durableId="501313881">
    <w:abstractNumId w:val="48"/>
  </w:num>
  <w:num w:numId="26" w16cid:durableId="218829779">
    <w:abstractNumId w:val="46"/>
  </w:num>
  <w:num w:numId="27" w16cid:durableId="981544013">
    <w:abstractNumId w:val="41"/>
  </w:num>
  <w:num w:numId="28" w16cid:durableId="1190144726">
    <w:abstractNumId w:val="31"/>
  </w:num>
  <w:num w:numId="29" w16cid:durableId="1240210283">
    <w:abstractNumId w:val="12"/>
  </w:num>
  <w:num w:numId="30" w16cid:durableId="823274446">
    <w:abstractNumId w:val="32"/>
  </w:num>
  <w:num w:numId="31" w16cid:durableId="1648701285">
    <w:abstractNumId w:val="45"/>
  </w:num>
  <w:num w:numId="32" w16cid:durableId="37046985">
    <w:abstractNumId w:val="34"/>
  </w:num>
  <w:num w:numId="33" w16cid:durableId="1227379538">
    <w:abstractNumId w:val="19"/>
  </w:num>
  <w:num w:numId="34" w16cid:durableId="1043015783">
    <w:abstractNumId w:val="47"/>
  </w:num>
  <w:num w:numId="35" w16cid:durableId="581329169">
    <w:abstractNumId w:val="2"/>
  </w:num>
  <w:num w:numId="36" w16cid:durableId="576280107">
    <w:abstractNumId w:val="3"/>
  </w:num>
  <w:num w:numId="37" w16cid:durableId="1717587744">
    <w:abstractNumId w:val="43"/>
  </w:num>
  <w:num w:numId="38" w16cid:durableId="1960794985">
    <w:abstractNumId w:val="14"/>
  </w:num>
  <w:num w:numId="39" w16cid:durableId="855119295">
    <w:abstractNumId w:val="35"/>
  </w:num>
  <w:num w:numId="40" w16cid:durableId="1853104844">
    <w:abstractNumId w:val="23"/>
  </w:num>
  <w:num w:numId="41" w16cid:durableId="400639605">
    <w:abstractNumId w:val="20"/>
  </w:num>
  <w:num w:numId="42" w16cid:durableId="1685395621">
    <w:abstractNumId w:val="25"/>
  </w:num>
  <w:num w:numId="43" w16cid:durableId="665671960">
    <w:abstractNumId w:val="18"/>
  </w:num>
  <w:num w:numId="44" w16cid:durableId="167863994">
    <w:abstractNumId w:val="30"/>
  </w:num>
  <w:num w:numId="45" w16cid:durableId="1916163673">
    <w:abstractNumId w:val="39"/>
  </w:num>
  <w:num w:numId="46" w16cid:durableId="1260412384">
    <w:abstractNumId w:val="28"/>
  </w:num>
  <w:num w:numId="47" w16cid:durableId="866217008">
    <w:abstractNumId w:val="10"/>
  </w:num>
  <w:num w:numId="48" w16cid:durableId="1920402364">
    <w:abstractNumId w:val="21"/>
  </w:num>
  <w:num w:numId="49" w16cid:durableId="106981371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2D"/>
    <w:rsid w:val="000007D9"/>
    <w:rsid w:val="00001627"/>
    <w:rsid w:val="00004697"/>
    <w:rsid w:val="000054ED"/>
    <w:rsid w:val="00006EBA"/>
    <w:rsid w:val="000070B3"/>
    <w:rsid w:val="0001020F"/>
    <w:rsid w:val="00011863"/>
    <w:rsid w:val="0001461F"/>
    <w:rsid w:val="00015691"/>
    <w:rsid w:val="00020627"/>
    <w:rsid w:val="00022D90"/>
    <w:rsid w:val="00023A85"/>
    <w:rsid w:val="00025416"/>
    <w:rsid w:val="00025BDB"/>
    <w:rsid w:val="0002692D"/>
    <w:rsid w:val="00027C9B"/>
    <w:rsid w:val="0003467F"/>
    <w:rsid w:val="00036C45"/>
    <w:rsid w:val="000413CC"/>
    <w:rsid w:val="000416F8"/>
    <w:rsid w:val="00041FD3"/>
    <w:rsid w:val="00044CE1"/>
    <w:rsid w:val="000472F9"/>
    <w:rsid w:val="00050995"/>
    <w:rsid w:val="00052FB0"/>
    <w:rsid w:val="0005729C"/>
    <w:rsid w:val="00061559"/>
    <w:rsid w:val="00064107"/>
    <w:rsid w:val="00070F61"/>
    <w:rsid w:val="000711C3"/>
    <w:rsid w:val="000712CB"/>
    <w:rsid w:val="00072BDB"/>
    <w:rsid w:val="00072DAD"/>
    <w:rsid w:val="00076FC5"/>
    <w:rsid w:val="000806CB"/>
    <w:rsid w:val="000820BB"/>
    <w:rsid w:val="000824B8"/>
    <w:rsid w:val="000832CA"/>
    <w:rsid w:val="000832CE"/>
    <w:rsid w:val="00085CEC"/>
    <w:rsid w:val="00087113"/>
    <w:rsid w:val="00093A3D"/>
    <w:rsid w:val="0009569A"/>
    <w:rsid w:val="00097C70"/>
    <w:rsid w:val="000A2431"/>
    <w:rsid w:val="000A4875"/>
    <w:rsid w:val="000A5261"/>
    <w:rsid w:val="000A62BB"/>
    <w:rsid w:val="000A63ED"/>
    <w:rsid w:val="000A655D"/>
    <w:rsid w:val="000A7778"/>
    <w:rsid w:val="000B04F7"/>
    <w:rsid w:val="000B07AC"/>
    <w:rsid w:val="000B1CB9"/>
    <w:rsid w:val="000B2A24"/>
    <w:rsid w:val="000B2CBE"/>
    <w:rsid w:val="000B5160"/>
    <w:rsid w:val="000B5D51"/>
    <w:rsid w:val="000B61A0"/>
    <w:rsid w:val="000C150E"/>
    <w:rsid w:val="000C1D55"/>
    <w:rsid w:val="000C3670"/>
    <w:rsid w:val="000C4ADF"/>
    <w:rsid w:val="000C4EA5"/>
    <w:rsid w:val="000C6C9E"/>
    <w:rsid w:val="000D13B5"/>
    <w:rsid w:val="000D4871"/>
    <w:rsid w:val="000E062E"/>
    <w:rsid w:val="000E084F"/>
    <w:rsid w:val="000E2526"/>
    <w:rsid w:val="000E3787"/>
    <w:rsid w:val="000E3F30"/>
    <w:rsid w:val="000E4707"/>
    <w:rsid w:val="000E53A6"/>
    <w:rsid w:val="000E5CD2"/>
    <w:rsid w:val="000F0278"/>
    <w:rsid w:val="000F11D3"/>
    <w:rsid w:val="000F1A36"/>
    <w:rsid w:val="000F4280"/>
    <w:rsid w:val="000F44E6"/>
    <w:rsid w:val="000F4EAC"/>
    <w:rsid w:val="000F5ED0"/>
    <w:rsid w:val="000F7111"/>
    <w:rsid w:val="000F7434"/>
    <w:rsid w:val="0010035C"/>
    <w:rsid w:val="001012D4"/>
    <w:rsid w:val="00102C9A"/>
    <w:rsid w:val="00102E14"/>
    <w:rsid w:val="001065DD"/>
    <w:rsid w:val="001065E4"/>
    <w:rsid w:val="00106BEF"/>
    <w:rsid w:val="00107821"/>
    <w:rsid w:val="00110ED1"/>
    <w:rsid w:val="001116FA"/>
    <w:rsid w:val="00111DFE"/>
    <w:rsid w:val="00113999"/>
    <w:rsid w:val="001167AC"/>
    <w:rsid w:val="0012309E"/>
    <w:rsid w:val="001246BF"/>
    <w:rsid w:val="001266C6"/>
    <w:rsid w:val="00127FF7"/>
    <w:rsid w:val="00131811"/>
    <w:rsid w:val="00134F79"/>
    <w:rsid w:val="00137DEF"/>
    <w:rsid w:val="001418AC"/>
    <w:rsid w:val="00141B8A"/>
    <w:rsid w:val="00143698"/>
    <w:rsid w:val="00143BC9"/>
    <w:rsid w:val="00144828"/>
    <w:rsid w:val="001464E3"/>
    <w:rsid w:val="0015069B"/>
    <w:rsid w:val="00152FCB"/>
    <w:rsid w:val="001538B3"/>
    <w:rsid w:val="00155F59"/>
    <w:rsid w:val="00156F77"/>
    <w:rsid w:val="00157916"/>
    <w:rsid w:val="001661F7"/>
    <w:rsid w:val="00166E82"/>
    <w:rsid w:val="001708FF"/>
    <w:rsid w:val="00171544"/>
    <w:rsid w:val="00171919"/>
    <w:rsid w:val="0017306F"/>
    <w:rsid w:val="0017419F"/>
    <w:rsid w:val="00174C28"/>
    <w:rsid w:val="001756FC"/>
    <w:rsid w:val="00180EB7"/>
    <w:rsid w:val="001811DD"/>
    <w:rsid w:val="001813C3"/>
    <w:rsid w:val="001815A8"/>
    <w:rsid w:val="001826C6"/>
    <w:rsid w:val="0018429D"/>
    <w:rsid w:val="00184E44"/>
    <w:rsid w:val="00187832"/>
    <w:rsid w:val="00194DC7"/>
    <w:rsid w:val="00195B4C"/>
    <w:rsid w:val="00196C10"/>
    <w:rsid w:val="00197BA6"/>
    <w:rsid w:val="001A238C"/>
    <w:rsid w:val="001A275B"/>
    <w:rsid w:val="001A531A"/>
    <w:rsid w:val="001A674B"/>
    <w:rsid w:val="001B2317"/>
    <w:rsid w:val="001B288B"/>
    <w:rsid w:val="001B3C89"/>
    <w:rsid w:val="001B4644"/>
    <w:rsid w:val="001B6BF4"/>
    <w:rsid w:val="001C202F"/>
    <w:rsid w:val="001C2436"/>
    <w:rsid w:val="001C4211"/>
    <w:rsid w:val="001C48C8"/>
    <w:rsid w:val="001C4BA7"/>
    <w:rsid w:val="001C5263"/>
    <w:rsid w:val="001C6829"/>
    <w:rsid w:val="001C7530"/>
    <w:rsid w:val="001D0F13"/>
    <w:rsid w:val="001E1AA4"/>
    <w:rsid w:val="001E235F"/>
    <w:rsid w:val="001E26A3"/>
    <w:rsid w:val="001E335E"/>
    <w:rsid w:val="001E4232"/>
    <w:rsid w:val="001E6EF9"/>
    <w:rsid w:val="001F1459"/>
    <w:rsid w:val="001F1775"/>
    <w:rsid w:val="001F19F4"/>
    <w:rsid w:val="001F29E6"/>
    <w:rsid w:val="001F29FD"/>
    <w:rsid w:val="001F5DA6"/>
    <w:rsid w:val="00201AE7"/>
    <w:rsid w:val="002060B8"/>
    <w:rsid w:val="002073BD"/>
    <w:rsid w:val="00207AC5"/>
    <w:rsid w:val="0021033D"/>
    <w:rsid w:val="00211CF5"/>
    <w:rsid w:val="00214800"/>
    <w:rsid w:val="00214AC0"/>
    <w:rsid w:val="00215919"/>
    <w:rsid w:val="00215B70"/>
    <w:rsid w:val="00217182"/>
    <w:rsid w:val="00220F70"/>
    <w:rsid w:val="0022100E"/>
    <w:rsid w:val="0022105E"/>
    <w:rsid w:val="00221464"/>
    <w:rsid w:val="00221553"/>
    <w:rsid w:val="002249A6"/>
    <w:rsid w:val="002264AA"/>
    <w:rsid w:val="00227D4F"/>
    <w:rsid w:val="002313D5"/>
    <w:rsid w:val="00232C38"/>
    <w:rsid w:val="00233ABE"/>
    <w:rsid w:val="00244448"/>
    <w:rsid w:val="0024454E"/>
    <w:rsid w:val="00244AB0"/>
    <w:rsid w:val="00244DA7"/>
    <w:rsid w:val="0024677D"/>
    <w:rsid w:val="00246D33"/>
    <w:rsid w:val="00250C80"/>
    <w:rsid w:val="00252831"/>
    <w:rsid w:val="00254955"/>
    <w:rsid w:val="00255273"/>
    <w:rsid w:val="00257AAE"/>
    <w:rsid w:val="0026597F"/>
    <w:rsid w:val="00271BCA"/>
    <w:rsid w:val="00274DEA"/>
    <w:rsid w:val="002763A8"/>
    <w:rsid w:val="00277A43"/>
    <w:rsid w:val="002817A7"/>
    <w:rsid w:val="0028269D"/>
    <w:rsid w:val="0028368F"/>
    <w:rsid w:val="00284CE0"/>
    <w:rsid w:val="00285925"/>
    <w:rsid w:val="002874A4"/>
    <w:rsid w:val="0029033D"/>
    <w:rsid w:val="002936FE"/>
    <w:rsid w:val="002941D0"/>
    <w:rsid w:val="00295F27"/>
    <w:rsid w:val="00295F48"/>
    <w:rsid w:val="002A08B2"/>
    <w:rsid w:val="002A21FD"/>
    <w:rsid w:val="002A4514"/>
    <w:rsid w:val="002A5AF4"/>
    <w:rsid w:val="002A747F"/>
    <w:rsid w:val="002B08E0"/>
    <w:rsid w:val="002B1F08"/>
    <w:rsid w:val="002B22D7"/>
    <w:rsid w:val="002B23E9"/>
    <w:rsid w:val="002B35B9"/>
    <w:rsid w:val="002B3A2A"/>
    <w:rsid w:val="002B594B"/>
    <w:rsid w:val="002B5A20"/>
    <w:rsid w:val="002B64B5"/>
    <w:rsid w:val="002B6554"/>
    <w:rsid w:val="002B7285"/>
    <w:rsid w:val="002B7909"/>
    <w:rsid w:val="002C2DC9"/>
    <w:rsid w:val="002C49E9"/>
    <w:rsid w:val="002C674E"/>
    <w:rsid w:val="002D0D9F"/>
    <w:rsid w:val="002D2F9D"/>
    <w:rsid w:val="002D31A6"/>
    <w:rsid w:val="002D4B2B"/>
    <w:rsid w:val="002D4F1B"/>
    <w:rsid w:val="002D4FAA"/>
    <w:rsid w:val="002D6759"/>
    <w:rsid w:val="002D772B"/>
    <w:rsid w:val="002E2BF7"/>
    <w:rsid w:val="002E35E1"/>
    <w:rsid w:val="002E5119"/>
    <w:rsid w:val="002E5166"/>
    <w:rsid w:val="002E6F83"/>
    <w:rsid w:val="002F0F54"/>
    <w:rsid w:val="002F43C1"/>
    <w:rsid w:val="00300A97"/>
    <w:rsid w:val="003017E8"/>
    <w:rsid w:val="00301A15"/>
    <w:rsid w:val="003020C7"/>
    <w:rsid w:val="003065C6"/>
    <w:rsid w:val="00313158"/>
    <w:rsid w:val="00313632"/>
    <w:rsid w:val="0031487B"/>
    <w:rsid w:val="003171A0"/>
    <w:rsid w:val="00320382"/>
    <w:rsid w:val="0032335C"/>
    <w:rsid w:val="00324818"/>
    <w:rsid w:val="00326C4E"/>
    <w:rsid w:val="003324BC"/>
    <w:rsid w:val="00334025"/>
    <w:rsid w:val="003346E7"/>
    <w:rsid w:val="00334C7C"/>
    <w:rsid w:val="00334D3D"/>
    <w:rsid w:val="00337991"/>
    <w:rsid w:val="00343020"/>
    <w:rsid w:val="003432A0"/>
    <w:rsid w:val="00344DFC"/>
    <w:rsid w:val="003452AF"/>
    <w:rsid w:val="00345DD5"/>
    <w:rsid w:val="00346155"/>
    <w:rsid w:val="0035113F"/>
    <w:rsid w:val="00355BC0"/>
    <w:rsid w:val="00355DC7"/>
    <w:rsid w:val="00356742"/>
    <w:rsid w:val="00357116"/>
    <w:rsid w:val="00357FC4"/>
    <w:rsid w:val="0036104D"/>
    <w:rsid w:val="00361FF2"/>
    <w:rsid w:val="00362046"/>
    <w:rsid w:val="003639E0"/>
    <w:rsid w:val="00364376"/>
    <w:rsid w:val="00364B3F"/>
    <w:rsid w:val="00365324"/>
    <w:rsid w:val="003738AA"/>
    <w:rsid w:val="00377F78"/>
    <w:rsid w:val="0038342C"/>
    <w:rsid w:val="003838D5"/>
    <w:rsid w:val="0038431C"/>
    <w:rsid w:val="003873F1"/>
    <w:rsid w:val="0038782A"/>
    <w:rsid w:val="00391F5C"/>
    <w:rsid w:val="0039331C"/>
    <w:rsid w:val="00396DEC"/>
    <w:rsid w:val="00396F6D"/>
    <w:rsid w:val="003A2CF9"/>
    <w:rsid w:val="003A3A53"/>
    <w:rsid w:val="003A48B8"/>
    <w:rsid w:val="003B0067"/>
    <w:rsid w:val="003B0372"/>
    <w:rsid w:val="003B13D7"/>
    <w:rsid w:val="003B3722"/>
    <w:rsid w:val="003B3B13"/>
    <w:rsid w:val="003B3DD4"/>
    <w:rsid w:val="003B3F4E"/>
    <w:rsid w:val="003B562F"/>
    <w:rsid w:val="003B6AEA"/>
    <w:rsid w:val="003B707C"/>
    <w:rsid w:val="003C0F15"/>
    <w:rsid w:val="003C24A9"/>
    <w:rsid w:val="003C3757"/>
    <w:rsid w:val="003C3D7F"/>
    <w:rsid w:val="003C3F38"/>
    <w:rsid w:val="003C412A"/>
    <w:rsid w:val="003C59CB"/>
    <w:rsid w:val="003D5617"/>
    <w:rsid w:val="003D61C5"/>
    <w:rsid w:val="003E1E44"/>
    <w:rsid w:val="003E49E2"/>
    <w:rsid w:val="003E6D8B"/>
    <w:rsid w:val="003F07A2"/>
    <w:rsid w:val="003F0FCD"/>
    <w:rsid w:val="003F23E2"/>
    <w:rsid w:val="003F5BB5"/>
    <w:rsid w:val="004017C3"/>
    <w:rsid w:val="00401A82"/>
    <w:rsid w:val="00405CC7"/>
    <w:rsid w:val="00405F08"/>
    <w:rsid w:val="004065BD"/>
    <w:rsid w:val="0041437C"/>
    <w:rsid w:val="004153FF"/>
    <w:rsid w:val="004238E0"/>
    <w:rsid w:val="0042486C"/>
    <w:rsid w:val="00424F5C"/>
    <w:rsid w:val="00425EB5"/>
    <w:rsid w:val="00430324"/>
    <w:rsid w:val="00432A54"/>
    <w:rsid w:val="0043445F"/>
    <w:rsid w:val="00434758"/>
    <w:rsid w:val="00440942"/>
    <w:rsid w:val="00443CB2"/>
    <w:rsid w:val="00444EE1"/>
    <w:rsid w:val="00446B1F"/>
    <w:rsid w:val="00450930"/>
    <w:rsid w:val="00451BDD"/>
    <w:rsid w:val="00453373"/>
    <w:rsid w:val="00461E8D"/>
    <w:rsid w:val="00463AEF"/>
    <w:rsid w:val="004667BE"/>
    <w:rsid w:val="00467E15"/>
    <w:rsid w:val="004704B9"/>
    <w:rsid w:val="004714F7"/>
    <w:rsid w:val="004727FA"/>
    <w:rsid w:val="004751CE"/>
    <w:rsid w:val="00476EFD"/>
    <w:rsid w:val="00477DDF"/>
    <w:rsid w:val="00480CD5"/>
    <w:rsid w:val="00483E43"/>
    <w:rsid w:val="004840CA"/>
    <w:rsid w:val="00485C59"/>
    <w:rsid w:val="00491146"/>
    <w:rsid w:val="004921BE"/>
    <w:rsid w:val="0049544B"/>
    <w:rsid w:val="0049572A"/>
    <w:rsid w:val="004960DD"/>
    <w:rsid w:val="00497AA3"/>
    <w:rsid w:val="004A1421"/>
    <w:rsid w:val="004A1BAB"/>
    <w:rsid w:val="004A2B47"/>
    <w:rsid w:val="004A35EC"/>
    <w:rsid w:val="004A3F32"/>
    <w:rsid w:val="004B0BE4"/>
    <w:rsid w:val="004B0BEC"/>
    <w:rsid w:val="004B242F"/>
    <w:rsid w:val="004B3A8C"/>
    <w:rsid w:val="004B4578"/>
    <w:rsid w:val="004B7609"/>
    <w:rsid w:val="004C2ACB"/>
    <w:rsid w:val="004C2E8A"/>
    <w:rsid w:val="004C45E1"/>
    <w:rsid w:val="004C492C"/>
    <w:rsid w:val="004C4E3E"/>
    <w:rsid w:val="004D1F3C"/>
    <w:rsid w:val="004D3BEE"/>
    <w:rsid w:val="004D49CA"/>
    <w:rsid w:val="004E02AF"/>
    <w:rsid w:val="004E156F"/>
    <w:rsid w:val="004E3761"/>
    <w:rsid w:val="004E46D1"/>
    <w:rsid w:val="004E471D"/>
    <w:rsid w:val="004E559D"/>
    <w:rsid w:val="004E5D83"/>
    <w:rsid w:val="004E5E00"/>
    <w:rsid w:val="004E71F4"/>
    <w:rsid w:val="004E7FF5"/>
    <w:rsid w:val="004F780D"/>
    <w:rsid w:val="00502350"/>
    <w:rsid w:val="005039B2"/>
    <w:rsid w:val="0050612D"/>
    <w:rsid w:val="00507CED"/>
    <w:rsid w:val="00510B95"/>
    <w:rsid w:val="0051156C"/>
    <w:rsid w:val="00511A25"/>
    <w:rsid w:val="00511D73"/>
    <w:rsid w:val="00512AAB"/>
    <w:rsid w:val="005131A3"/>
    <w:rsid w:val="0052229D"/>
    <w:rsid w:val="005234D3"/>
    <w:rsid w:val="00524166"/>
    <w:rsid w:val="00527799"/>
    <w:rsid w:val="005307AE"/>
    <w:rsid w:val="005311BE"/>
    <w:rsid w:val="005351C2"/>
    <w:rsid w:val="00535562"/>
    <w:rsid w:val="00535C7C"/>
    <w:rsid w:val="005411FC"/>
    <w:rsid w:val="0054181C"/>
    <w:rsid w:val="00541960"/>
    <w:rsid w:val="005453E1"/>
    <w:rsid w:val="00551BDE"/>
    <w:rsid w:val="00552A24"/>
    <w:rsid w:val="0055442A"/>
    <w:rsid w:val="0055507D"/>
    <w:rsid w:val="005567E9"/>
    <w:rsid w:val="005576C2"/>
    <w:rsid w:val="005609E2"/>
    <w:rsid w:val="00567226"/>
    <w:rsid w:val="005676CD"/>
    <w:rsid w:val="00570E43"/>
    <w:rsid w:val="0057138F"/>
    <w:rsid w:val="00571A0F"/>
    <w:rsid w:val="00575EEC"/>
    <w:rsid w:val="00575F94"/>
    <w:rsid w:val="0057637C"/>
    <w:rsid w:val="005807C0"/>
    <w:rsid w:val="005837E7"/>
    <w:rsid w:val="00585074"/>
    <w:rsid w:val="005868DA"/>
    <w:rsid w:val="00586E1D"/>
    <w:rsid w:val="00591BA9"/>
    <w:rsid w:val="00591CAF"/>
    <w:rsid w:val="00593F89"/>
    <w:rsid w:val="00594ABE"/>
    <w:rsid w:val="00596DA6"/>
    <w:rsid w:val="005A03A2"/>
    <w:rsid w:val="005A1712"/>
    <w:rsid w:val="005A1CEF"/>
    <w:rsid w:val="005A38F6"/>
    <w:rsid w:val="005A3A33"/>
    <w:rsid w:val="005A6628"/>
    <w:rsid w:val="005A6965"/>
    <w:rsid w:val="005B1E32"/>
    <w:rsid w:val="005B3767"/>
    <w:rsid w:val="005B4AF3"/>
    <w:rsid w:val="005B63F9"/>
    <w:rsid w:val="005B6CD9"/>
    <w:rsid w:val="005B6F78"/>
    <w:rsid w:val="005C1654"/>
    <w:rsid w:val="005C2186"/>
    <w:rsid w:val="005C3627"/>
    <w:rsid w:val="005C57D7"/>
    <w:rsid w:val="005C77B6"/>
    <w:rsid w:val="005D0145"/>
    <w:rsid w:val="005D1371"/>
    <w:rsid w:val="005D1943"/>
    <w:rsid w:val="005D250D"/>
    <w:rsid w:val="005D5961"/>
    <w:rsid w:val="005D5FE3"/>
    <w:rsid w:val="005E18B9"/>
    <w:rsid w:val="005E2937"/>
    <w:rsid w:val="005E36B4"/>
    <w:rsid w:val="005E390B"/>
    <w:rsid w:val="005E5597"/>
    <w:rsid w:val="005E68B5"/>
    <w:rsid w:val="005E6E52"/>
    <w:rsid w:val="005E751C"/>
    <w:rsid w:val="005E7AF8"/>
    <w:rsid w:val="005F1760"/>
    <w:rsid w:val="005F30E9"/>
    <w:rsid w:val="005F47BF"/>
    <w:rsid w:val="005F68DF"/>
    <w:rsid w:val="005F75B0"/>
    <w:rsid w:val="00600DFC"/>
    <w:rsid w:val="006010F2"/>
    <w:rsid w:val="00604391"/>
    <w:rsid w:val="00605320"/>
    <w:rsid w:val="00605C47"/>
    <w:rsid w:val="00610355"/>
    <w:rsid w:val="006110B1"/>
    <w:rsid w:val="006127B7"/>
    <w:rsid w:val="006133DB"/>
    <w:rsid w:val="00617A37"/>
    <w:rsid w:val="00622E16"/>
    <w:rsid w:val="00626E00"/>
    <w:rsid w:val="00630690"/>
    <w:rsid w:val="00632821"/>
    <w:rsid w:val="006335AF"/>
    <w:rsid w:val="00633E45"/>
    <w:rsid w:val="006348FC"/>
    <w:rsid w:val="00636570"/>
    <w:rsid w:val="00637688"/>
    <w:rsid w:val="0063791E"/>
    <w:rsid w:val="0064241B"/>
    <w:rsid w:val="00644520"/>
    <w:rsid w:val="00644A76"/>
    <w:rsid w:val="00646D8F"/>
    <w:rsid w:val="00650D73"/>
    <w:rsid w:val="00653996"/>
    <w:rsid w:val="006539B6"/>
    <w:rsid w:val="0065680E"/>
    <w:rsid w:val="006605BC"/>
    <w:rsid w:val="00660F67"/>
    <w:rsid w:val="00663C77"/>
    <w:rsid w:val="006643AE"/>
    <w:rsid w:val="00665000"/>
    <w:rsid w:val="006653EB"/>
    <w:rsid w:val="00665B4D"/>
    <w:rsid w:val="00665E6C"/>
    <w:rsid w:val="00670376"/>
    <w:rsid w:val="006703A2"/>
    <w:rsid w:val="00673ABC"/>
    <w:rsid w:val="006761BA"/>
    <w:rsid w:val="00676BBB"/>
    <w:rsid w:val="00676D48"/>
    <w:rsid w:val="00680F2D"/>
    <w:rsid w:val="0068106D"/>
    <w:rsid w:val="006813AA"/>
    <w:rsid w:val="0068497E"/>
    <w:rsid w:val="00684AFA"/>
    <w:rsid w:val="006856BC"/>
    <w:rsid w:val="00685E7D"/>
    <w:rsid w:val="00685F84"/>
    <w:rsid w:val="0069262C"/>
    <w:rsid w:val="00696311"/>
    <w:rsid w:val="00696935"/>
    <w:rsid w:val="006A1984"/>
    <w:rsid w:val="006A2967"/>
    <w:rsid w:val="006A2AD6"/>
    <w:rsid w:val="006A4844"/>
    <w:rsid w:val="006B2DE3"/>
    <w:rsid w:val="006B623B"/>
    <w:rsid w:val="006B6F90"/>
    <w:rsid w:val="006C0432"/>
    <w:rsid w:val="006C2FC3"/>
    <w:rsid w:val="006C5B68"/>
    <w:rsid w:val="006C71C8"/>
    <w:rsid w:val="006D04F9"/>
    <w:rsid w:val="006D0775"/>
    <w:rsid w:val="006D3575"/>
    <w:rsid w:val="006D384A"/>
    <w:rsid w:val="006D3C3B"/>
    <w:rsid w:val="006D4FF3"/>
    <w:rsid w:val="006D50E0"/>
    <w:rsid w:val="006D514B"/>
    <w:rsid w:val="006E0396"/>
    <w:rsid w:val="006E1043"/>
    <w:rsid w:val="006E11E7"/>
    <w:rsid w:val="006E1332"/>
    <w:rsid w:val="006E160A"/>
    <w:rsid w:val="006E172C"/>
    <w:rsid w:val="006E2993"/>
    <w:rsid w:val="006E3C1B"/>
    <w:rsid w:val="006E4DF8"/>
    <w:rsid w:val="006E5393"/>
    <w:rsid w:val="006E5782"/>
    <w:rsid w:val="006E728D"/>
    <w:rsid w:val="006E7C3D"/>
    <w:rsid w:val="006F03CC"/>
    <w:rsid w:val="006F30FA"/>
    <w:rsid w:val="006F31A3"/>
    <w:rsid w:val="006F4078"/>
    <w:rsid w:val="006F5AA4"/>
    <w:rsid w:val="006F6408"/>
    <w:rsid w:val="00702FBD"/>
    <w:rsid w:val="0070657E"/>
    <w:rsid w:val="0071269E"/>
    <w:rsid w:val="00713718"/>
    <w:rsid w:val="00716FE1"/>
    <w:rsid w:val="007217AF"/>
    <w:rsid w:val="00724A36"/>
    <w:rsid w:val="00726F4A"/>
    <w:rsid w:val="0073282E"/>
    <w:rsid w:val="00734259"/>
    <w:rsid w:val="0073795F"/>
    <w:rsid w:val="007402C5"/>
    <w:rsid w:val="007404B9"/>
    <w:rsid w:val="00741028"/>
    <w:rsid w:val="00744249"/>
    <w:rsid w:val="00744F08"/>
    <w:rsid w:val="007463CE"/>
    <w:rsid w:val="0075133D"/>
    <w:rsid w:val="00751B77"/>
    <w:rsid w:val="00754858"/>
    <w:rsid w:val="007561AD"/>
    <w:rsid w:val="00756564"/>
    <w:rsid w:val="00756EE1"/>
    <w:rsid w:val="0075759C"/>
    <w:rsid w:val="00757E80"/>
    <w:rsid w:val="00757EF9"/>
    <w:rsid w:val="0076374F"/>
    <w:rsid w:val="00765856"/>
    <w:rsid w:val="00765890"/>
    <w:rsid w:val="00767E56"/>
    <w:rsid w:val="00770F39"/>
    <w:rsid w:val="00771795"/>
    <w:rsid w:val="00772203"/>
    <w:rsid w:val="00773D46"/>
    <w:rsid w:val="007777EC"/>
    <w:rsid w:val="00780357"/>
    <w:rsid w:val="00781CE8"/>
    <w:rsid w:val="00781EA5"/>
    <w:rsid w:val="007838B9"/>
    <w:rsid w:val="00783AE6"/>
    <w:rsid w:val="00784097"/>
    <w:rsid w:val="00786B4A"/>
    <w:rsid w:val="00787714"/>
    <w:rsid w:val="00790796"/>
    <w:rsid w:val="0079145B"/>
    <w:rsid w:val="0079189D"/>
    <w:rsid w:val="00794907"/>
    <w:rsid w:val="00797B80"/>
    <w:rsid w:val="00797EF4"/>
    <w:rsid w:val="007A0EF7"/>
    <w:rsid w:val="007A43C7"/>
    <w:rsid w:val="007A4A08"/>
    <w:rsid w:val="007A5A9C"/>
    <w:rsid w:val="007A7E18"/>
    <w:rsid w:val="007B5787"/>
    <w:rsid w:val="007B7E05"/>
    <w:rsid w:val="007C0E53"/>
    <w:rsid w:val="007C1C7F"/>
    <w:rsid w:val="007C4375"/>
    <w:rsid w:val="007C46F0"/>
    <w:rsid w:val="007C71F4"/>
    <w:rsid w:val="007D03DB"/>
    <w:rsid w:val="007D0537"/>
    <w:rsid w:val="007D0B00"/>
    <w:rsid w:val="007D1DAE"/>
    <w:rsid w:val="007D3FEB"/>
    <w:rsid w:val="007D4C22"/>
    <w:rsid w:val="007D4C4B"/>
    <w:rsid w:val="007D54ED"/>
    <w:rsid w:val="007D7189"/>
    <w:rsid w:val="007E2974"/>
    <w:rsid w:val="007E3B9C"/>
    <w:rsid w:val="007E4CE0"/>
    <w:rsid w:val="007E615E"/>
    <w:rsid w:val="007F0C8F"/>
    <w:rsid w:val="007F2278"/>
    <w:rsid w:val="007F2B92"/>
    <w:rsid w:val="007F6A79"/>
    <w:rsid w:val="007F6EE8"/>
    <w:rsid w:val="007F7AC4"/>
    <w:rsid w:val="008009B3"/>
    <w:rsid w:val="00800D8B"/>
    <w:rsid w:val="00800DC7"/>
    <w:rsid w:val="008023F9"/>
    <w:rsid w:val="00802C3E"/>
    <w:rsid w:val="00803154"/>
    <w:rsid w:val="008032A0"/>
    <w:rsid w:val="00804911"/>
    <w:rsid w:val="008105BC"/>
    <w:rsid w:val="00810FE9"/>
    <w:rsid w:val="00811EFC"/>
    <w:rsid w:val="00812474"/>
    <w:rsid w:val="00812E1E"/>
    <w:rsid w:val="0081429E"/>
    <w:rsid w:val="00815E76"/>
    <w:rsid w:val="00816137"/>
    <w:rsid w:val="008263E8"/>
    <w:rsid w:val="008270E2"/>
    <w:rsid w:val="008310D4"/>
    <w:rsid w:val="008319D4"/>
    <w:rsid w:val="00834044"/>
    <w:rsid w:val="00834A10"/>
    <w:rsid w:val="00841238"/>
    <w:rsid w:val="00843435"/>
    <w:rsid w:val="008438EA"/>
    <w:rsid w:val="00844FA7"/>
    <w:rsid w:val="00845128"/>
    <w:rsid w:val="00845B52"/>
    <w:rsid w:val="00846C55"/>
    <w:rsid w:val="00853EC1"/>
    <w:rsid w:val="008540D2"/>
    <w:rsid w:val="0085493C"/>
    <w:rsid w:val="00861801"/>
    <w:rsid w:val="00862655"/>
    <w:rsid w:val="008629C8"/>
    <w:rsid w:val="00864973"/>
    <w:rsid w:val="00866393"/>
    <w:rsid w:val="008665E4"/>
    <w:rsid w:val="0087046D"/>
    <w:rsid w:val="00870773"/>
    <w:rsid w:val="00871F17"/>
    <w:rsid w:val="00873FB4"/>
    <w:rsid w:val="00875DC6"/>
    <w:rsid w:val="00875F95"/>
    <w:rsid w:val="00877831"/>
    <w:rsid w:val="00882446"/>
    <w:rsid w:val="00886165"/>
    <w:rsid w:val="00886BD7"/>
    <w:rsid w:val="0088794E"/>
    <w:rsid w:val="00890310"/>
    <w:rsid w:val="0089077C"/>
    <w:rsid w:val="00896519"/>
    <w:rsid w:val="008978F1"/>
    <w:rsid w:val="008A1721"/>
    <w:rsid w:val="008A19A3"/>
    <w:rsid w:val="008A34AF"/>
    <w:rsid w:val="008A363B"/>
    <w:rsid w:val="008A568E"/>
    <w:rsid w:val="008A7261"/>
    <w:rsid w:val="008A766C"/>
    <w:rsid w:val="008B02AC"/>
    <w:rsid w:val="008B29F0"/>
    <w:rsid w:val="008B7A7E"/>
    <w:rsid w:val="008C1BFB"/>
    <w:rsid w:val="008C3FFD"/>
    <w:rsid w:val="008C5DDE"/>
    <w:rsid w:val="008C63BC"/>
    <w:rsid w:val="008C7F05"/>
    <w:rsid w:val="008D55EE"/>
    <w:rsid w:val="008E1EE9"/>
    <w:rsid w:val="008E342E"/>
    <w:rsid w:val="008E51FD"/>
    <w:rsid w:val="008F1B81"/>
    <w:rsid w:val="008F389D"/>
    <w:rsid w:val="008F3972"/>
    <w:rsid w:val="008F48EB"/>
    <w:rsid w:val="008F6882"/>
    <w:rsid w:val="009006E5"/>
    <w:rsid w:val="009023D8"/>
    <w:rsid w:val="009030B0"/>
    <w:rsid w:val="00904649"/>
    <w:rsid w:val="009058EA"/>
    <w:rsid w:val="00906553"/>
    <w:rsid w:val="00907212"/>
    <w:rsid w:val="00907934"/>
    <w:rsid w:val="00910FC7"/>
    <w:rsid w:val="00914A6D"/>
    <w:rsid w:val="009168A8"/>
    <w:rsid w:val="00916C7D"/>
    <w:rsid w:val="00917AB0"/>
    <w:rsid w:val="00920CE0"/>
    <w:rsid w:val="00926707"/>
    <w:rsid w:val="0092785F"/>
    <w:rsid w:val="00931235"/>
    <w:rsid w:val="00932664"/>
    <w:rsid w:val="00934486"/>
    <w:rsid w:val="0093638B"/>
    <w:rsid w:val="00941077"/>
    <w:rsid w:val="009423C3"/>
    <w:rsid w:val="00943E89"/>
    <w:rsid w:val="0094482D"/>
    <w:rsid w:val="009450A3"/>
    <w:rsid w:val="00945EDE"/>
    <w:rsid w:val="0094654C"/>
    <w:rsid w:val="0094661A"/>
    <w:rsid w:val="0094699C"/>
    <w:rsid w:val="00950592"/>
    <w:rsid w:val="00950AAF"/>
    <w:rsid w:val="00957B99"/>
    <w:rsid w:val="009600D8"/>
    <w:rsid w:val="0096300F"/>
    <w:rsid w:val="00964244"/>
    <w:rsid w:val="009667B9"/>
    <w:rsid w:val="00967500"/>
    <w:rsid w:val="00967F66"/>
    <w:rsid w:val="009733A4"/>
    <w:rsid w:val="00974770"/>
    <w:rsid w:val="0097483C"/>
    <w:rsid w:val="00980608"/>
    <w:rsid w:val="00980E52"/>
    <w:rsid w:val="00981D4E"/>
    <w:rsid w:val="00982488"/>
    <w:rsid w:val="009825A0"/>
    <w:rsid w:val="00983210"/>
    <w:rsid w:val="00983926"/>
    <w:rsid w:val="00983FE6"/>
    <w:rsid w:val="00986406"/>
    <w:rsid w:val="0098641E"/>
    <w:rsid w:val="00986BE1"/>
    <w:rsid w:val="0099069F"/>
    <w:rsid w:val="0099094D"/>
    <w:rsid w:val="00991BF7"/>
    <w:rsid w:val="00992FA3"/>
    <w:rsid w:val="009933A8"/>
    <w:rsid w:val="009A0787"/>
    <w:rsid w:val="009A13B0"/>
    <w:rsid w:val="009A160C"/>
    <w:rsid w:val="009A1CC2"/>
    <w:rsid w:val="009A6416"/>
    <w:rsid w:val="009B3416"/>
    <w:rsid w:val="009C13DE"/>
    <w:rsid w:val="009C165A"/>
    <w:rsid w:val="009C4348"/>
    <w:rsid w:val="009C45F5"/>
    <w:rsid w:val="009C4649"/>
    <w:rsid w:val="009C71FE"/>
    <w:rsid w:val="009D220D"/>
    <w:rsid w:val="009D23B4"/>
    <w:rsid w:val="009D73A8"/>
    <w:rsid w:val="009E1AE1"/>
    <w:rsid w:val="009E440B"/>
    <w:rsid w:val="009E4609"/>
    <w:rsid w:val="009F050E"/>
    <w:rsid w:val="009F46EE"/>
    <w:rsid w:val="009F76A8"/>
    <w:rsid w:val="00A03EC0"/>
    <w:rsid w:val="00A077DE"/>
    <w:rsid w:val="00A108B2"/>
    <w:rsid w:val="00A114BA"/>
    <w:rsid w:val="00A11DC4"/>
    <w:rsid w:val="00A14B6C"/>
    <w:rsid w:val="00A15949"/>
    <w:rsid w:val="00A166DF"/>
    <w:rsid w:val="00A2610D"/>
    <w:rsid w:val="00A261E2"/>
    <w:rsid w:val="00A3226A"/>
    <w:rsid w:val="00A352CA"/>
    <w:rsid w:val="00A40815"/>
    <w:rsid w:val="00A42799"/>
    <w:rsid w:val="00A466B7"/>
    <w:rsid w:val="00A46A86"/>
    <w:rsid w:val="00A46E2E"/>
    <w:rsid w:val="00A4765D"/>
    <w:rsid w:val="00A51296"/>
    <w:rsid w:val="00A513CC"/>
    <w:rsid w:val="00A532D6"/>
    <w:rsid w:val="00A551BD"/>
    <w:rsid w:val="00A55389"/>
    <w:rsid w:val="00A5581C"/>
    <w:rsid w:val="00A56469"/>
    <w:rsid w:val="00A571CC"/>
    <w:rsid w:val="00A62D3C"/>
    <w:rsid w:val="00A63DCB"/>
    <w:rsid w:val="00A703E7"/>
    <w:rsid w:val="00A714D5"/>
    <w:rsid w:val="00A726B3"/>
    <w:rsid w:val="00A729E3"/>
    <w:rsid w:val="00A74DE6"/>
    <w:rsid w:val="00A758D4"/>
    <w:rsid w:val="00A75964"/>
    <w:rsid w:val="00A75C79"/>
    <w:rsid w:val="00A767EC"/>
    <w:rsid w:val="00A76934"/>
    <w:rsid w:val="00A804D7"/>
    <w:rsid w:val="00A82F03"/>
    <w:rsid w:val="00A83364"/>
    <w:rsid w:val="00A85481"/>
    <w:rsid w:val="00A86169"/>
    <w:rsid w:val="00A9004F"/>
    <w:rsid w:val="00A927D9"/>
    <w:rsid w:val="00A9283B"/>
    <w:rsid w:val="00A931C0"/>
    <w:rsid w:val="00A947B2"/>
    <w:rsid w:val="00A95BAD"/>
    <w:rsid w:val="00A95F69"/>
    <w:rsid w:val="00AA0B1E"/>
    <w:rsid w:val="00AA2A85"/>
    <w:rsid w:val="00AA67E5"/>
    <w:rsid w:val="00AA70E3"/>
    <w:rsid w:val="00AA787C"/>
    <w:rsid w:val="00AB22E6"/>
    <w:rsid w:val="00AB4443"/>
    <w:rsid w:val="00AB49C8"/>
    <w:rsid w:val="00AC3E61"/>
    <w:rsid w:val="00AC422D"/>
    <w:rsid w:val="00AC5B30"/>
    <w:rsid w:val="00AC5C6E"/>
    <w:rsid w:val="00AD25FF"/>
    <w:rsid w:val="00AD449A"/>
    <w:rsid w:val="00AD7FD3"/>
    <w:rsid w:val="00AE0A91"/>
    <w:rsid w:val="00AE15E7"/>
    <w:rsid w:val="00AE201E"/>
    <w:rsid w:val="00AE465C"/>
    <w:rsid w:val="00AE523F"/>
    <w:rsid w:val="00AF0E99"/>
    <w:rsid w:val="00AF224F"/>
    <w:rsid w:val="00AF317B"/>
    <w:rsid w:val="00AF3B6C"/>
    <w:rsid w:val="00AF4B5E"/>
    <w:rsid w:val="00AF608E"/>
    <w:rsid w:val="00B006CF"/>
    <w:rsid w:val="00B00938"/>
    <w:rsid w:val="00B033FB"/>
    <w:rsid w:val="00B04E20"/>
    <w:rsid w:val="00B04E3D"/>
    <w:rsid w:val="00B0522E"/>
    <w:rsid w:val="00B11820"/>
    <w:rsid w:val="00B121FF"/>
    <w:rsid w:val="00B1410B"/>
    <w:rsid w:val="00B14851"/>
    <w:rsid w:val="00B1622E"/>
    <w:rsid w:val="00B17435"/>
    <w:rsid w:val="00B216D8"/>
    <w:rsid w:val="00B2593A"/>
    <w:rsid w:val="00B25DAF"/>
    <w:rsid w:val="00B26632"/>
    <w:rsid w:val="00B2681D"/>
    <w:rsid w:val="00B26D80"/>
    <w:rsid w:val="00B2773B"/>
    <w:rsid w:val="00B32CB7"/>
    <w:rsid w:val="00B33565"/>
    <w:rsid w:val="00B3395D"/>
    <w:rsid w:val="00B36620"/>
    <w:rsid w:val="00B36ECF"/>
    <w:rsid w:val="00B37467"/>
    <w:rsid w:val="00B40EE7"/>
    <w:rsid w:val="00B42396"/>
    <w:rsid w:val="00B42F2A"/>
    <w:rsid w:val="00B4468A"/>
    <w:rsid w:val="00B47588"/>
    <w:rsid w:val="00B5047F"/>
    <w:rsid w:val="00B50932"/>
    <w:rsid w:val="00B527B2"/>
    <w:rsid w:val="00B57784"/>
    <w:rsid w:val="00B614B7"/>
    <w:rsid w:val="00B6250B"/>
    <w:rsid w:val="00B631F3"/>
    <w:rsid w:val="00B63687"/>
    <w:rsid w:val="00B650C2"/>
    <w:rsid w:val="00B66108"/>
    <w:rsid w:val="00B67291"/>
    <w:rsid w:val="00B67EE3"/>
    <w:rsid w:val="00B702B7"/>
    <w:rsid w:val="00B73392"/>
    <w:rsid w:val="00B75942"/>
    <w:rsid w:val="00B75CB2"/>
    <w:rsid w:val="00B77C70"/>
    <w:rsid w:val="00B80F1F"/>
    <w:rsid w:val="00B81B85"/>
    <w:rsid w:val="00B82D55"/>
    <w:rsid w:val="00B83934"/>
    <w:rsid w:val="00B83A1F"/>
    <w:rsid w:val="00B84F7B"/>
    <w:rsid w:val="00B85FC5"/>
    <w:rsid w:val="00B90A3E"/>
    <w:rsid w:val="00B97D55"/>
    <w:rsid w:val="00BA0278"/>
    <w:rsid w:val="00BA362C"/>
    <w:rsid w:val="00BA5380"/>
    <w:rsid w:val="00BA7660"/>
    <w:rsid w:val="00BB03F8"/>
    <w:rsid w:val="00BB07DD"/>
    <w:rsid w:val="00BB168B"/>
    <w:rsid w:val="00BB4122"/>
    <w:rsid w:val="00BB425F"/>
    <w:rsid w:val="00BB43A9"/>
    <w:rsid w:val="00BC25CC"/>
    <w:rsid w:val="00BC2916"/>
    <w:rsid w:val="00BC637B"/>
    <w:rsid w:val="00BD02F5"/>
    <w:rsid w:val="00BD1BF0"/>
    <w:rsid w:val="00BD36EB"/>
    <w:rsid w:val="00BD6397"/>
    <w:rsid w:val="00BD6558"/>
    <w:rsid w:val="00BD6FF6"/>
    <w:rsid w:val="00BE1691"/>
    <w:rsid w:val="00BE226C"/>
    <w:rsid w:val="00BE25E7"/>
    <w:rsid w:val="00BE348F"/>
    <w:rsid w:val="00BE592B"/>
    <w:rsid w:val="00BF16E3"/>
    <w:rsid w:val="00BF264C"/>
    <w:rsid w:val="00BF2919"/>
    <w:rsid w:val="00BF2AFD"/>
    <w:rsid w:val="00BF5FA5"/>
    <w:rsid w:val="00BF70C4"/>
    <w:rsid w:val="00BF742D"/>
    <w:rsid w:val="00BF7AAB"/>
    <w:rsid w:val="00BF7F46"/>
    <w:rsid w:val="00C0227D"/>
    <w:rsid w:val="00C0578C"/>
    <w:rsid w:val="00C061E8"/>
    <w:rsid w:val="00C072F4"/>
    <w:rsid w:val="00C11F30"/>
    <w:rsid w:val="00C1584A"/>
    <w:rsid w:val="00C15DDE"/>
    <w:rsid w:val="00C160BC"/>
    <w:rsid w:val="00C160EE"/>
    <w:rsid w:val="00C1698C"/>
    <w:rsid w:val="00C16A42"/>
    <w:rsid w:val="00C2158A"/>
    <w:rsid w:val="00C259C9"/>
    <w:rsid w:val="00C26402"/>
    <w:rsid w:val="00C30343"/>
    <w:rsid w:val="00C3091C"/>
    <w:rsid w:val="00C3494F"/>
    <w:rsid w:val="00C349D7"/>
    <w:rsid w:val="00C3549F"/>
    <w:rsid w:val="00C40DD4"/>
    <w:rsid w:val="00C4119D"/>
    <w:rsid w:val="00C41232"/>
    <w:rsid w:val="00C42301"/>
    <w:rsid w:val="00C42E36"/>
    <w:rsid w:val="00C43163"/>
    <w:rsid w:val="00C44B32"/>
    <w:rsid w:val="00C45A08"/>
    <w:rsid w:val="00C46207"/>
    <w:rsid w:val="00C4710F"/>
    <w:rsid w:val="00C52CA8"/>
    <w:rsid w:val="00C52CD7"/>
    <w:rsid w:val="00C54AD8"/>
    <w:rsid w:val="00C5651F"/>
    <w:rsid w:val="00C575A0"/>
    <w:rsid w:val="00C6070D"/>
    <w:rsid w:val="00C64333"/>
    <w:rsid w:val="00C6497C"/>
    <w:rsid w:val="00C64992"/>
    <w:rsid w:val="00C65578"/>
    <w:rsid w:val="00C710D7"/>
    <w:rsid w:val="00C8177D"/>
    <w:rsid w:val="00C83C2B"/>
    <w:rsid w:val="00C84B75"/>
    <w:rsid w:val="00C86F3A"/>
    <w:rsid w:val="00C873E1"/>
    <w:rsid w:val="00C92046"/>
    <w:rsid w:val="00C940A9"/>
    <w:rsid w:val="00C952F2"/>
    <w:rsid w:val="00C96233"/>
    <w:rsid w:val="00C96B5D"/>
    <w:rsid w:val="00CA103E"/>
    <w:rsid w:val="00CA7590"/>
    <w:rsid w:val="00CA7A8A"/>
    <w:rsid w:val="00CA7C03"/>
    <w:rsid w:val="00CB307C"/>
    <w:rsid w:val="00CB7688"/>
    <w:rsid w:val="00CB7FE8"/>
    <w:rsid w:val="00CC0B40"/>
    <w:rsid w:val="00CC11F4"/>
    <w:rsid w:val="00CC1865"/>
    <w:rsid w:val="00CC518F"/>
    <w:rsid w:val="00CC5597"/>
    <w:rsid w:val="00CC5BFE"/>
    <w:rsid w:val="00CC603C"/>
    <w:rsid w:val="00CC7823"/>
    <w:rsid w:val="00CD01F0"/>
    <w:rsid w:val="00CD0DC2"/>
    <w:rsid w:val="00CD237C"/>
    <w:rsid w:val="00CD2693"/>
    <w:rsid w:val="00CD534B"/>
    <w:rsid w:val="00CD6120"/>
    <w:rsid w:val="00CD63F8"/>
    <w:rsid w:val="00CD668F"/>
    <w:rsid w:val="00CD6E0A"/>
    <w:rsid w:val="00CE1360"/>
    <w:rsid w:val="00CE4120"/>
    <w:rsid w:val="00CE59C1"/>
    <w:rsid w:val="00CE65F2"/>
    <w:rsid w:val="00CF027A"/>
    <w:rsid w:val="00CF0525"/>
    <w:rsid w:val="00CF3FAD"/>
    <w:rsid w:val="00CF51B5"/>
    <w:rsid w:val="00CF5E39"/>
    <w:rsid w:val="00CF77F7"/>
    <w:rsid w:val="00D00B27"/>
    <w:rsid w:val="00D0369F"/>
    <w:rsid w:val="00D073EB"/>
    <w:rsid w:val="00D07EF2"/>
    <w:rsid w:val="00D12B1E"/>
    <w:rsid w:val="00D1553D"/>
    <w:rsid w:val="00D1615D"/>
    <w:rsid w:val="00D17935"/>
    <w:rsid w:val="00D20BB1"/>
    <w:rsid w:val="00D22104"/>
    <w:rsid w:val="00D23330"/>
    <w:rsid w:val="00D2434E"/>
    <w:rsid w:val="00D27DBB"/>
    <w:rsid w:val="00D27FED"/>
    <w:rsid w:val="00D31394"/>
    <w:rsid w:val="00D31DA6"/>
    <w:rsid w:val="00D335E0"/>
    <w:rsid w:val="00D3439E"/>
    <w:rsid w:val="00D34CAC"/>
    <w:rsid w:val="00D35155"/>
    <w:rsid w:val="00D361D8"/>
    <w:rsid w:val="00D375A9"/>
    <w:rsid w:val="00D41E95"/>
    <w:rsid w:val="00D43A3C"/>
    <w:rsid w:val="00D44929"/>
    <w:rsid w:val="00D45741"/>
    <w:rsid w:val="00D457B1"/>
    <w:rsid w:val="00D54219"/>
    <w:rsid w:val="00D56913"/>
    <w:rsid w:val="00D62012"/>
    <w:rsid w:val="00D62E6E"/>
    <w:rsid w:val="00D64845"/>
    <w:rsid w:val="00D64B3E"/>
    <w:rsid w:val="00D65E1F"/>
    <w:rsid w:val="00D674ED"/>
    <w:rsid w:val="00D71537"/>
    <w:rsid w:val="00D71562"/>
    <w:rsid w:val="00D717CC"/>
    <w:rsid w:val="00D72827"/>
    <w:rsid w:val="00D728FE"/>
    <w:rsid w:val="00D73960"/>
    <w:rsid w:val="00D749DC"/>
    <w:rsid w:val="00D772D5"/>
    <w:rsid w:val="00D84657"/>
    <w:rsid w:val="00D84C19"/>
    <w:rsid w:val="00D853DE"/>
    <w:rsid w:val="00D97F32"/>
    <w:rsid w:val="00DA0A4A"/>
    <w:rsid w:val="00DA54D5"/>
    <w:rsid w:val="00DA70BB"/>
    <w:rsid w:val="00DA7143"/>
    <w:rsid w:val="00DA7D19"/>
    <w:rsid w:val="00DB1481"/>
    <w:rsid w:val="00DB5260"/>
    <w:rsid w:val="00DC009A"/>
    <w:rsid w:val="00DC0814"/>
    <w:rsid w:val="00DC2911"/>
    <w:rsid w:val="00DC345C"/>
    <w:rsid w:val="00DC553A"/>
    <w:rsid w:val="00DC6FFB"/>
    <w:rsid w:val="00DC7594"/>
    <w:rsid w:val="00DC7FC8"/>
    <w:rsid w:val="00DD1AE9"/>
    <w:rsid w:val="00DD1DE2"/>
    <w:rsid w:val="00DD29AB"/>
    <w:rsid w:val="00DE50C6"/>
    <w:rsid w:val="00DE545A"/>
    <w:rsid w:val="00DE74AB"/>
    <w:rsid w:val="00DE7AA1"/>
    <w:rsid w:val="00DF2C36"/>
    <w:rsid w:val="00DF339B"/>
    <w:rsid w:val="00DF3734"/>
    <w:rsid w:val="00DF3CB9"/>
    <w:rsid w:val="00DF52C4"/>
    <w:rsid w:val="00DF5DB4"/>
    <w:rsid w:val="00DF76F0"/>
    <w:rsid w:val="00E01D28"/>
    <w:rsid w:val="00E02522"/>
    <w:rsid w:val="00E027C1"/>
    <w:rsid w:val="00E03C99"/>
    <w:rsid w:val="00E05407"/>
    <w:rsid w:val="00E10F77"/>
    <w:rsid w:val="00E1176A"/>
    <w:rsid w:val="00E1226D"/>
    <w:rsid w:val="00E12CF7"/>
    <w:rsid w:val="00E14956"/>
    <w:rsid w:val="00E14B0A"/>
    <w:rsid w:val="00E2050E"/>
    <w:rsid w:val="00E21154"/>
    <w:rsid w:val="00E21A8F"/>
    <w:rsid w:val="00E229D9"/>
    <w:rsid w:val="00E2383E"/>
    <w:rsid w:val="00E24ECC"/>
    <w:rsid w:val="00E25400"/>
    <w:rsid w:val="00E26A9E"/>
    <w:rsid w:val="00E26F1A"/>
    <w:rsid w:val="00E27F87"/>
    <w:rsid w:val="00E30CC5"/>
    <w:rsid w:val="00E30FC1"/>
    <w:rsid w:val="00E3122B"/>
    <w:rsid w:val="00E326A6"/>
    <w:rsid w:val="00E32783"/>
    <w:rsid w:val="00E33336"/>
    <w:rsid w:val="00E33E97"/>
    <w:rsid w:val="00E34E3C"/>
    <w:rsid w:val="00E352D9"/>
    <w:rsid w:val="00E36014"/>
    <w:rsid w:val="00E36641"/>
    <w:rsid w:val="00E36663"/>
    <w:rsid w:val="00E4076C"/>
    <w:rsid w:val="00E412BB"/>
    <w:rsid w:val="00E4174A"/>
    <w:rsid w:val="00E41FF8"/>
    <w:rsid w:val="00E43BDC"/>
    <w:rsid w:val="00E443BE"/>
    <w:rsid w:val="00E4512A"/>
    <w:rsid w:val="00E46188"/>
    <w:rsid w:val="00E47E95"/>
    <w:rsid w:val="00E5140B"/>
    <w:rsid w:val="00E519F6"/>
    <w:rsid w:val="00E56F33"/>
    <w:rsid w:val="00E6068C"/>
    <w:rsid w:val="00E6081F"/>
    <w:rsid w:val="00E64A34"/>
    <w:rsid w:val="00E66FC7"/>
    <w:rsid w:val="00E67FB4"/>
    <w:rsid w:val="00E720D6"/>
    <w:rsid w:val="00E72CD0"/>
    <w:rsid w:val="00E7477A"/>
    <w:rsid w:val="00E8297F"/>
    <w:rsid w:val="00E83FA7"/>
    <w:rsid w:val="00E8765E"/>
    <w:rsid w:val="00E922AC"/>
    <w:rsid w:val="00E93313"/>
    <w:rsid w:val="00E93FFE"/>
    <w:rsid w:val="00E96F32"/>
    <w:rsid w:val="00EA0605"/>
    <w:rsid w:val="00EA3D5F"/>
    <w:rsid w:val="00EA5653"/>
    <w:rsid w:val="00EA684F"/>
    <w:rsid w:val="00EA7014"/>
    <w:rsid w:val="00EA7709"/>
    <w:rsid w:val="00EB20A4"/>
    <w:rsid w:val="00EB2C97"/>
    <w:rsid w:val="00EB47BA"/>
    <w:rsid w:val="00EB65A8"/>
    <w:rsid w:val="00EC05F1"/>
    <w:rsid w:val="00EC29B9"/>
    <w:rsid w:val="00EC3C74"/>
    <w:rsid w:val="00EC506D"/>
    <w:rsid w:val="00ED0032"/>
    <w:rsid w:val="00ED577C"/>
    <w:rsid w:val="00ED744C"/>
    <w:rsid w:val="00EE1F87"/>
    <w:rsid w:val="00EE2F37"/>
    <w:rsid w:val="00EE3ACE"/>
    <w:rsid w:val="00EE44CA"/>
    <w:rsid w:val="00EE4808"/>
    <w:rsid w:val="00EE5FF7"/>
    <w:rsid w:val="00EF1D88"/>
    <w:rsid w:val="00EF2478"/>
    <w:rsid w:val="00EF3F09"/>
    <w:rsid w:val="00EF4833"/>
    <w:rsid w:val="00EF4C27"/>
    <w:rsid w:val="00F01183"/>
    <w:rsid w:val="00F02819"/>
    <w:rsid w:val="00F02875"/>
    <w:rsid w:val="00F04562"/>
    <w:rsid w:val="00F06793"/>
    <w:rsid w:val="00F12E1C"/>
    <w:rsid w:val="00F17252"/>
    <w:rsid w:val="00F200F3"/>
    <w:rsid w:val="00F20BEA"/>
    <w:rsid w:val="00F21BFD"/>
    <w:rsid w:val="00F2285D"/>
    <w:rsid w:val="00F2316C"/>
    <w:rsid w:val="00F23BFD"/>
    <w:rsid w:val="00F25927"/>
    <w:rsid w:val="00F259C6"/>
    <w:rsid w:val="00F329A6"/>
    <w:rsid w:val="00F33929"/>
    <w:rsid w:val="00F34623"/>
    <w:rsid w:val="00F36619"/>
    <w:rsid w:val="00F43F1B"/>
    <w:rsid w:val="00F457FB"/>
    <w:rsid w:val="00F45B7D"/>
    <w:rsid w:val="00F47817"/>
    <w:rsid w:val="00F50A95"/>
    <w:rsid w:val="00F52B3D"/>
    <w:rsid w:val="00F52E28"/>
    <w:rsid w:val="00F600E2"/>
    <w:rsid w:val="00F61045"/>
    <w:rsid w:val="00F62805"/>
    <w:rsid w:val="00F634B7"/>
    <w:rsid w:val="00F6697D"/>
    <w:rsid w:val="00F66B27"/>
    <w:rsid w:val="00F72259"/>
    <w:rsid w:val="00F74228"/>
    <w:rsid w:val="00F74811"/>
    <w:rsid w:val="00F751EC"/>
    <w:rsid w:val="00F7571A"/>
    <w:rsid w:val="00F7749A"/>
    <w:rsid w:val="00F77A87"/>
    <w:rsid w:val="00F80E9F"/>
    <w:rsid w:val="00F810F5"/>
    <w:rsid w:val="00F812EB"/>
    <w:rsid w:val="00F84086"/>
    <w:rsid w:val="00F84D89"/>
    <w:rsid w:val="00F85C6E"/>
    <w:rsid w:val="00F914F0"/>
    <w:rsid w:val="00F920E1"/>
    <w:rsid w:val="00F93062"/>
    <w:rsid w:val="00F95CEC"/>
    <w:rsid w:val="00F963E0"/>
    <w:rsid w:val="00FA0849"/>
    <w:rsid w:val="00FA2CD9"/>
    <w:rsid w:val="00FA33D4"/>
    <w:rsid w:val="00FA449B"/>
    <w:rsid w:val="00FA6508"/>
    <w:rsid w:val="00FA73E6"/>
    <w:rsid w:val="00FA76E8"/>
    <w:rsid w:val="00FB1ED1"/>
    <w:rsid w:val="00FB2047"/>
    <w:rsid w:val="00FB2BDA"/>
    <w:rsid w:val="00FB4582"/>
    <w:rsid w:val="00FB6D5D"/>
    <w:rsid w:val="00FB6D7D"/>
    <w:rsid w:val="00FC08AB"/>
    <w:rsid w:val="00FC15FD"/>
    <w:rsid w:val="00FC349F"/>
    <w:rsid w:val="00FC5C26"/>
    <w:rsid w:val="00FD110E"/>
    <w:rsid w:val="00FD14A7"/>
    <w:rsid w:val="00FD2AA4"/>
    <w:rsid w:val="00FD31E1"/>
    <w:rsid w:val="00FD530A"/>
    <w:rsid w:val="00FD62A1"/>
    <w:rsid w:val="00FD7DB7"/>
    <w:rsid w:val="00FE09CC"/>
    <w:rsid w:val="00FE09FF"/>
    <w:rsid w:val="00FE24B1"/>
    <w:rsid w:val="00FE39B5"/>
    <w:rsid w:val="00FE4CD9"/>
    <w:rsid w:val="00FE6908"/>
    <w:rsid w:val="00FE751E"/>
    <w:rsid w:val="00FF0452"/>
    <w:rsid w:val="00FF3827"/>
    <w:rsid w:val="00FF473E"/>
    <w:rsid w:val="00FF6292"/>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4FC8F"/>
  <w15:docId w15:val="{1200509A-CF13-4948-A90E-46A3EF31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91C"/>
    <w:rPr>
      <w:sz w:val="24"/>
      <w:szCs w:val="24"/>
      <w:lang w:eastAsia="en-US"/>
    </w:rPr>
  </w:style>
  <w:style w:type="paragraph" w:styleId="Heading1">
    <w:name w:val="heading 1"/>
    <w:basedOn w:val="Normal"/>
    <w:link w:val="Heading1Char"/>
    <w:uiPriority w:val="9"/>
    <w:qFormat/>
    <w:rsid w:val="00A63DCB"/>
    <w:pPr>
      <w:numPr>
        <w:numId w:val="1"/>
      </w:numPr>
      <w:spacing w:after="240"/>
      <w:jc w:val="both"/>
      <w:outlineLvl w:val="0"/>
    </w:pPr>
    <w:rPr>
      <w:b/>
      <w:caps/>
      <w:kern w:val="28"/>
      <w:szCs w:val="20"/>
    </w:rPr>
  </w:style>
  <w:style w:type="paragraph" w:styleId="Heading2">
    <w:name w:val="heading 2"/>
    <w:basedOn w:val="Normal"/>
    <w:link w:val="Heading2Char"/>
    <w:qFormat/>
    <w:rsid w:val="00A63DCB"/>
    <w:pPr>
      <w:numPr>
        <w:ilvl w:val="1"/>
        <w:numId w:val="1"/>
      </w:numPr>
      <w:spacing w:after="240"/>
      <w:jc w:val="both"/>
      <w:outlineLvl w:val="1"/>
    </w:pPr>
    <w:rPr>
      <w:szCs w:val="20"/>
    </w:rPr>
  </w:style>
  <w:style w:type="paragraph" w:styleId="Heading3">
    <w:name w:val="heading 3"/>
    <w:basedOn w:val="Normal"/>
    <w:qFormat/>
    <w:rsid w:val="00A63DCB"/>
    <w:pPr>
      <w:keepLines/>
      <w:numPr>
        <w:ilvl w:val="2"/>
        <w:numId w:val="1"/>
      </w:numPr>
      <w:spacing w:after="240"/>
      <w:jc w:val="both"/>
      <w:outlineLvl w:val="2"/>
    </w:pPr>
    <w:rPr>
      <w:szCs w:val="20"/>
    </w:rPr>
  </w:style>
  <w:style w:type="paragraph" w:styleId="Heading4">
    <w:name w:val="heading 4"/>
    <w:basedOn w:val="Normal"/>
    <w:qFormat/>
    <w:rsid w:val="00A63DCB"/>
    <w:pPr>
      <w:numPr>
        <w:ilvl w:val="3"/>
        <w:numId w:val="1"/>
      </w:numPr>
      <w:spacing w:after="240"/>
      <w:ind w:hanging="806"/>
      <w:jc w:val="both"/>
      <w:outlineLvl w:val="3"/>
    </w:pPr>
    <w:rPr>
      <w:szCs w:val="20"/>
    </w:rPr>
  </w:style>
  <w:style w:type="paragraph" w:styleId="Heading5">
    <w:name w:val="heading 5"/>
    <w:basedOn w:val="Normal"/>
    <w:qFormat/>
    <w:rsid w:val="00A63DCB"/>
    <w:pPr>
      <w:numPr>
        <w:ilvl w:val="4"/>
        <w:numId w:val="1"/>
      </w:numPr>
      <w:spacing w:after="240"/>
      <w:jc w:val="both"/>
      <w:outlineLvl w:val="4"/>
    </w:pPr>
    <w:rPr>
      <w:szCs w:val="20"/>
    </w:rPr>
  </w:style>
  <w:style w:type="paragraph" w:styleId="Heading6">
    <w:name w:val="heading 6"/>
    <w:basedOn w:val="Normal"/>
    <w:next w:val="Normal"/>
    <w:qFormat/>
    <w:rsid w:val="00A63DCB"/>
    <w:pPr>
      <w:numPr>
        <w:ilvl w:val="5"/>
        <w:numId w:val="1"/>
      </w:numPr>
      <w:spacing w:before="240" w:after="60"/>
      <w:outlineLvl w:val="5"/>
    </w:pPr>
    <w:rPr>
      <w:szCs w:val="20"/>
    </w:rPr>
  </w:style>
  <w:style w:type="paragraph" w:styleId="Heading7">
    <w:name w:val="heading 7"/>
    <w:basedOn w:val="Normal"/>
    <w:next w:val="Normal"/>
    <w:qFormat/>
    <w:rsid w:val="00A63DCB"/>
    <w:pPr>
      <w:numPr>
        <w:ilvl w:val="6"/>
        <w:numId w:val="1"/>
      </w:numPr>
      <w:spacing w:before="240" w:after="60"/>
      <w:outlineLvl w:val="6"/>
    </w:pPr>
    <w:rPr>
      <w:szCs w:val="20"/>
    </w:rPr>
  </w:style>
  <w:style w:type="paragraph" w:styleId="Heading8">
    <w:name w:val="heading 8"/>
    <w:basedOn w:val="Normal"/>
    <w:next w:val="Normal"/>
    <w:link w:val="Heading8Char"/>
    <w:qFormat/>
    <w:rsid w:val="00A63DCB"/>
    <w:pPr>
      <w:numPr>
        <w:ilvl w:val="7"/>
        <w:numId w:val="1"/>
      </w:numPr>
      <w:spacing w:before="240" w:after="60"/>
      <w:outlineLvl w:val="7"/>
    </w:pPr>
    <w:rPr>
      <w:b/>
      <w:szCs w:val="20"/>
    </w:rPr>
  </w:style>
  <w:style w:type="paragraph" w:styleId="Heading9">
    <w:name w:val="heading 9"/>
    <w:basedOn w:val="Normal"/>
    <w:next w:val="Normal"/>
    <w:qFormat/>
    <w:rsid w:val="00A63DCB"/>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DCB"/>
    <w:pPr>
      <w:tabs>
        <w:tab w:val="center" w:pos="4320"/>
        <w:tab w:val="right" w:pos="8640"/>
      </w:tabs>
    </w:pPr>
    <w:rPr>
      <w:lang w:val="en-US"/>
    </w:rPr>
  </w:style>
  <w:style w:type="paragraph" w:styleId="Footer">
    <w:name w:val="footer"/>
    <w:basedOn w:val="Normal"/>
    <w:link w:val="FooterChar"/>
    <w:uiPriority w:val="99"/>
    <w:rsid w:val="00A63DCB"/>
    <w:pPr>
      <w:tabs>
        <w:tab w:val="center" w:pos="4320"/>
        <w:tab w:val="right" w:pos="8640"/>
      </w:tabs>
    </w:pPr>
    <w:rPr>
      <w:lang w:val="en-US"/>
    </w:rPr>
  </w:style>
  <w:style w:type="character" w:styleId="PageNumber">
    <w:name w:val="page number"/>
    <w:basedOn w:val="DefaultParagraphFont"/>
    <w:rsid w:val="00A63DCB"/>
  </w:style>
  <w:style w:type="character" w:customStyle="1" w:styleId="FooterChar">
    <w:name w:val="Footer Char"/>
    <w:link w:val="Footer"/>
    <w:uiPriority w:val="99"/>
    <w:rsid w:val="00A63DCB"/>
    <w:rPr>
      <w:sz w:val="24"/>
      <w:szCs w:val="24"/>
      <w:lang w:val="en-US" w:eastAsia="en-US" w:bidi="ar-SA"/>
    </w:rPr>
  </w:style>
  <w:style w:type="character" w:customStyle="1" w:styleId="HeaderChar">
    <w:name w:val="Header Char"/>
    <w:link w:val="Header"/>
    <w:rsid w:val="00A63DCB"/>
    <w:rPr>
      <w:sz w:val="24"/>
      <w:szCs w:val="24"/>
      <w:lang w:val="en-US" w:eastAsia="en-US" w:bidi="ar-SA"/>
    </w:rPr>
  </w:style>
  <w:style w:type="table" w:styleId="TableGrid">
    <w:name w:val="Table Grid"/>
    <w:basedOn w:val="TableNormal"/>
    <w:rsid w:val="00A6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02819"/>
    <w:rPr>
      <w:rFonts w:ascii="Tahoma" w:hAnsi="Tahoma"/>
      <w:sz w:val="16"/>
      <w:szCs w:val="16"/>
      <w:lang w:val="en-US"/>
    </w:rPr>
  </w:style>
  <w:style w:type="character" w:customStyle="1" w:styleId="BalloonTextChar">
    <w:name w:val="Balloon Text Char"/>
    <w:link w:val="BalloonText"/>
    <w:uiPriority w:val="99"/>
    <w:rsid w:val="00F02819"/>
    <w:rPr>
      <w:rFonts w:ascii="Tahoma" w:hAnsi="Tahoma" w:cs="Tahoma"/>
      <w:sz w:val="16"/>
      <w:szCs w:val="16"/>
      <w:lang w:val="en-US" w:eastAsia="en-US"/>
    </w:rPr>
  </w:style>
  <w:style w:type="paragraph" w:customStyle="1" w:styleId="Default">
    <w:name w:val="Default"/>
    <w:rsid w:val="0071269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324BC"/>
    <w:pPr>
      <w:spacing w:after="240"/>
    </w:pPr>
    <w:rPr>
      <w:lang w:eastAsia="en-GB"/>
    </w:rPr>
  </w:style>
  <w:style w:type="character" w:customStyle="1" w:styleId="threece1">
    <w:name w:val="threece1"/>
    <w:rsid w:val="003324BC"/>
    <w:rPr>
      <w:sz w:val="29"/>
      <w:szCs w:val="29"/>
    </w:rPr>
  </w:style>
  <w:style w:type="paragraph" w:styleId="FootnoteText">
    <w:name w:val="footnote text"/>
    <w:basedOn w:val="Normal"/>
    <w:link w:val="FootnoteTextChar"/>
    <w:rsid w:val="00834A10"/>
    <w:rPr>
      <w:sz w:val="20"/>
      <w:szCs w:val="20"/>
    </w:rPr>
  </w:style>
  <w:style w:type="character" w:customStyle="1" w:styleId="FootnoteTextChar">
    <w:name w:val="Footnote Text Char"/>
    <w:link w:val="FootnoteText"/>
    <w:rsid w:val="00834A10"/>
    <w:rPr>
      <w:lang w:eastAsia="en-US"/>
    </w:rPr>
  </w:style>
  <w:style w:type="character" w:styleId="FootnoteReference">
    <w:name w:val="footnote reference"/>
    <w:rsid w:val="00834A10"/>
    <w:rPr>
      <w:vertAlign w:val="superscript"/>
    </w:rPr>
  </w:style>
  <w:style w:type="paragraph" w:styleId="ListParagraph">
    <w:name w:val="List Paragraph"/>
    <w:basedOn w:val="Normal"/>
    <w:uiPriority w:val="34"/>
    <w:qFormat/>
    <w:rsid w:val="001B4644"/>
    <w:pPr>
      <w:spacing w:after="120"/>
      <w:ind w:left="720" w:hanging="357"/>
      <w:contextualSpacing/>
    </w:pPr>
    <w:rPr>
      <w:rFonts w:ascii="Arial" w:hAnsi="Arial"/>
      <w:szCs w:val="20"/>
    </w:rPr>
  </w:style>
  <w:style w:type="character" w:styleId="Hyperlink">
    <w:name w:val="Hyperlink"/>
    <w:rsid w:val="001B4644"/>
    <w:rPr>
      <w:color w:val="0000FF"/>
      <w:u w:val="single"/>
    </w:rPr>
  </w:style>
  <w:style w:type="character" w:styleId="FollowedHyperlink">
    <w:name w:val="FollowedHyperlink"/>
    <w:rsid w:val="001B4644"/>
    <w:rPr>
      <w:color w:val="800080"/>
      <w:u w:val="single"/>
    </w:rPr>
  </w:style>
  <w:style w:type="paragraph" w:styleId="NoSpacing">
    <w:name w:val="No Spacing"/>
    <w:qFormat/>
    <w:rsid w:val="001065DD"/>
    <w:rPr>
      <w:rFonts w:ascii="Calibri" w:eastAsia="Calibri" w:hAnsi="Calibri"/>
      <w:sz w:val="22"/>
      <w:szCs w:val="22"/>
      <w:lang w:eastAsia="en-US"/>
    </w:rPr>
  </w:style>
  <w:style w:type="numbering" w:customStyle="1" w:styleId="NoList1">
    <w:name w:val="No List1"/>
    <w:next w:val="NoList"/>
    <w:uiPriority w:val="99"/>
    <w:semiHidden/>
    <w:unhideWhenUsed/>
    <w:rsid w:val="003B3B13"/>
  </w:style>
  <w:style w:type="table" w:customStyle="1" w:styleId="TableGrid1">
    <w:name w:val="Table Grid1"/>
    <w:basedOn w:val="TableNormal"/>
    <w:next w:val="TableGrid"/>
    <w:uiPriority w:val="59"/>
    <w:rsid w:val="003B3B1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B3B13"/>
    <w:rPr>
      <w:b/>
      <w:caps/>
      <w:kern w:val="28"/>
      <w:sz w:val="24"/>
      <w:lang w:eastAsia="en-US"/>
    </w:rPr>
  </w:style>
  <w:style w:type="character" w:customStyle="1" w:styleId="Heading2Char">
    <w:name w:val="Heading 2 Char"/>
    <w:link w:val="Heading2"/>
    <w:rsid w:val="003B3B13"/>
    <w:rPr>
      <w:sz w:val="24"/>
      <w:lang w:eastAsia="en-US"/>
    </w:rPr>
  </w:style>
  <w:style w:type="character" w:customStyle="1" w:styleId="Heading8Char">
    <w:name w:val="Heading 8 Char"/>
    <w:link w:val="Heading8"/>
    <w:rsid w:val="003B3B13"/>
    <w:rPr>
      <w:b/>
      <w:sz w:val="24"/>
      <w:lang w:eastAsia="en-US"/>
    </w:rPr>
  </w:style>
  <w:style w:type="numbering" w:customStyle="1" w:styleId="NoList11">
    <w:name w:val="No List11"/>
    <w:next w:val="NoList"/>
    <w:semiHidden/>
    <w:rsid w:val="003B3B13"/>
  </w:style>
  <w:style w:type="paragraph" w:styleId="Title">
    <w:name w:val="Title"/>
    <w:basedOn w:val="Normal"/>
    <w:link w:val="TitleChar"/>
    <w:qFormat/>
    <w:rsid w:val="003B3B13"/>
    <w:pPr>
      <w:jc w:val="center"/>
    </w:pPr>
    <w:rPr>
      <w:rFonts w:ascii="Arial" w:hAnsi="Arial"/>
      <w:b/>
      <w:bCs/>
    </w:rPr>
  </w:style>
  <w:style w:type="character" w:customStyle="1" w:styleId="TitleChar">
    <w:name w:val="Title Char"/>
    <w:link w:val="Title"/>
    <w:rsid w:val="003B3B13"/>
    <w:rPr>
      <w:rFonts w:ascii="Arial" w:hAnsi="Arial"/>
      <w:b/>
      <w:bCs/>
      <w:sz w:val="24"/>
      <w:szCs w:val="24"/>
      <w:lang w:eastAsia="en-US"/>
    </w:rPr>
  </w:style>
  <w:style w:type="paragraph" w:styleId="BodyTextIndent">
    <w:name w:val="Body Text Indent"/>
    <w:basedOn w:val="Normal"/>
    <w:link w:val="BodyTextIndentChar"/>
    <w:rsid w:val="003B3B13"/>
    <w:pPr>
      <w:tabs>
        <w:tab w:val="left" w:pos="0"/>
      </w:tabs>
      <w:ind w:left="1418" w:hanging="709"/>
      <w:jc w:val="both"/>
    </w:pPr>
    <w:rPr>
      <w:rFonts w:ascii="Arial" w:hAnsi="Arial"/>
    </w:rPr>
  </w:style>
  <w:style w:type="character" w:customStyle="1" w:styleId="BodyTextIndentChar">
    <w:name w:val="Body Text Indent Char"/>
    <w:link w:val="BodyTextIndent"/>
    <w:rsid w:val="003B3B13"/>
    <w:rPr>
      <w:rFonts w:ascii="Arial" w:hAnsi="Arial"/>
      <w:sz w:val="24"/>
      <w:szCs w:val="24"/>
      <w:lang w:eastAsia="en-US"/>
    </w:rPr>
  </w:style>
  <w:style w:type="paragraph" w:customStyle="1" w:styleId="teasertext">
    <w:name w:val="teasertext"/>
    <w:basedOn w:val="Normal"/>
    <w:rsid w:val="003B3B13"/>
    <w:pPr>
      <w:spacing w:before="100" w:beforeAutospacing="1" w:after="100" w:afterAutospacing="1"/>
      <w:ind w:left="1080"/>
    </w:pPr>
    <w:rPr>
      <w:rFonts w:ascii="Arial" w:eastAsia="Arial Unicode MS" w:hAnsi="Arial" w:cs="Arial"/>
      <w:spacing w:val="-5"/>
      <w:sz w:val="29"/>
      <w:szCs w:val="29"/>
    </w:rPr>
  </w:style>
  <w:style w:type="paragraph" w:styleId="Subtitle">
    <w:name w:val="Subtitle"/>
    <w:basedOn w:val="Normal"/>
    <w:link w:val="SubtitleChar"/>
    <w:qFormat/>
    <w:rsid w:val="003B3B13"/>
    <w:pPr>
      <w:jc w:val="center"/>
    </w:pPr>
    <w:rPr>
      <w:b/>
      <w:bCs/>
    </w:rPr>
  </w:style>
  <w:style w:type="character" w:customStyle="1" w:styleId="SubtitleChar">
    <w:name w:val="Subtitle Char"/>
    <w:link w:val="Subtitle"/>
    <w:rsid w:val="003B3B13"/>
    <w:rPr>
      <w:b/>
      <w:bCs/>
      <w:sz w:val="24"/>
      <w:szCs w:val="24"/>
      <w:lang w:eastAsia="en-US"/>
    </w:rPr>
  </w:style>
  <w:style w:type="paragraph" w:styleId="BodyTextIndent2">
    <w:name w:val="Body Text Indent 2"/>
    <w:basedOn w:val="Normal"/>
    <w:link w:val="BodyTextIndent2Char"/>
    <w:rsid w:val="003B3B13"/>
    <w:pPr>
      <w:ind w:left="360"/>
    </w:pPr>
    <w:rPr>
      <w:rFonts w:ascii="Arial" w:hAnsi="Arial" w:cs="Arial"/>
    </w:rPr>
  </w:style>
  <w:style w:type="character" w:customStyle="1" w:styleId="BodyTextIndent2Char">
    <w:name w:val="Body Text Indent 2 Char"/>
    <w:link w:val="BodyTextIndent2"/>
    <w:rsid w:val="003B3B13"/>
    <w:rPr>
      <w:rFonts w:ascii="Arial" w:hAnsi="Arial" w:cs="Arial"/>
      <w:sz w:val="24"/>
      <w:szCs w:val="24"/>
      <w:lang w:eastAsia="en-US"/>
    </w:rPr>
  </w:style>
  <w:style w:type="paragraph" w:customStyle="1" w:styleId="Numberedpara">
    <w:name w:val="Numbered para"/>
    <w:basedOn w:val="Numberedheading"/>
    <w:rsid w:val="003B3B13"/>
    <w:pPr>
      <w:keepNext w:val="0"/>
      <w:keepLines/>
      <w:numPr>
        <w:ilvl w:val="1"/>
      </w:numPr>
    </w:pPr>
    <w:rPr>
      <w:b w:val="0"/>
      <w:caps w:val="0"/>
    </w:rPr>
  </w:style>
  <w:style w:type="paragraph" w:customStyle="1" w:styleId="Numberedheading">
    <w:name w:val="Numbered heading"/>
    <w:basedOn w:val="Normal"/>
    <w:next w:val="Numberedpara"/>
    <w:rsid w:val="003B3B13"/>
    <w:pPr>
      <w:keepNext/>
      <w:numPr>
        <w:numId w:val="3"/>
      </w:numPr>
      <w:spacing w:before="240" w:after="240"/>
    </w:pPr>
    <w:rPr>
      <w:b/>
      <w:caps/>
      <w:szCs w:val="20"/>
    </w:rPr>
  </w:style>
  <w:style w:type="paragraph" w:customStyle="1" w:styleId="msolistparagraph0">
    <w:name w:val="msolistparagraph"/>
    <w:basedOn w:val="Normal"/>
    <w:rsid w:val="003B3B13"/>
    <w:pPr>
      <w:ind w:left="720"/>
    </w:pPr>
    <w:rPr>
      <w:rFonts w:ascii="Calibri" w:hAnsi="Calibri"/>
      <w:sz w:val="22"/>
      <w:szCs w:val="22"/>
      <w:lang w:eastAsia="en-GB"/>
    </w:rPr>
  </w:style>
  <w:style w:type="character" w:customStyle="1" w:styleId="defaultchar1">
    <w:name w:val="default__char1"/>
    <w:rsid w:val="003B3B13"/>
    <w:rPr>
      <w:rFonts w:ascii="Arial" w:hAnsi="Arial" w:cs="Arial" w:hint="default"/>
      <w:strike w:val="0"/>
      <w:dstrike w:val="0"/>
      <w:sz w:val="24"/>
      <w:szCs w:val="24"/>
      <w:u w:val="none"/>
      <w:effect w:val="none"/>
    </w:rPr>
  </w:style>
  <w:style w:type="character" w:customStyle="1" w:styleId="BodyTextChar">
    <w:name w:val="Body Text Char"/>
    <w:link w:val="BodyText"/>
    <w:uiPriority w:val="99"/>
    <w:rsid w:val="003B3B13"/>
    <w:rPr>
      <w:b/>
      <w:bCs/>
      <w:sz w:val="24"/>
      <w:szCs w:val="24"/>
    </w:rPr>
  </w:style>
  <w:style w:type="paragraph" w:styleId="BodyText">
    <w:name w:val="Body Text"/>
    <w:basedOn w:val="Normal"/>
    <w:link w:val="BodyTextChar"/>
    <w:uiPriority w:val="99"/>
    <w:rsid w:val="003B3B13"/>
    <w:rPr>
      <w:b/>
      <w:bCs/>
      <w:lang w:eastAsia="en-GB"/>
    </w:rPr>
  </w:style>
  <w:style w:type="character" w:customStyle="1" w:styleId="BodyTextChar1">
    <w:name w:val="Body Text Char1"/>
    <w:uiPriority w:val="99"/>
    <w:rsid w:val="003B3B13"/>
    <w:rPr>
      <w:sz w:val="24"/>
      <w:szCs w:val="24"/>
      <w:lang w:eastAsia="en-US"/>
    </w:rPr>
  </w:style>
  <w:style w:type="paragraph" w:customStyle="1" w:styleId="Normal1">
    <w:name w:val="Normal1"/>
    <w:basedOn w:val="Normal"/>
    <w:rsid w:val="003B3B13"/>
    <w:rPr>
      <w:lang w:val="en-US"/>
    </w:rPr>
  </w:style>
  <w:style w:type="character" w:customStyle="1" w:styleId="normalchar1">
    <w:name w:val="normal__char1"/>
    <w:rsid w:val="003B3B13"/>
    <w:rPr>
      <w:rFonts w:ascii="Times New Roman" w:hAnsi="Times New Roman" w:cs="Times New Roman" w:hint="default"/>
      <w:strike w:val="0"/>
      <w:dstrike w:val="0"/>
      <w:sz w:val="24"/>
      <w:szCs w:val="24"/>
      <w:u w:val="none"/>
      <w:effect w:val="none"/>
    </w:rPr>
  </w:style>
  <w:style w:type="table" w:customStyle="1" w:styleId="TableGrid11">
    <w:name w:val="Table Grid11"/>
    <w:basedOn w:val="TableNormal"/>
    <w:next w:val="TableGrid"/>
    <w:uiPriority w:val="59"/>
    <w:rsid w:val="003B3B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B3B13"/>
    <w:rPr>
      <w:sz w:val="16"/>
      <w:szCs w:val="16"/>
    </w:rPr>
  </w:style>
  <w:style w:type="paragraph" w:styleId="CommentText">
    <w:name w:val="annotation text"/>
    <w:basedOn w:val="Normal"/>
    <w:link w:val="CommentTextChar"/>
    <w:uiPriority w:val="99"/>
    <w:unhideWhenUsed/>
    <w:rsid w:val="003B3B13"/>
    <w:rPr>
      <w:sz w:val="20"/>
      <w:szCs w:val="20"/>
      <w:lang w:eastAsia="en-GB"/>
    </w:rPr>
  </w:style>
  <w:style w:type="character" w:customStyle="1" w:styleId="CommentTextChar">
    <w:name w:val="Comment Text Char"/>
    <w:basedOn w:val="DefaultParagraphFont"/>
    <w:link w:val="CommentText"/>
    <w:uiPriority w:val="99"/>
    <w:rsid w:val="003B3B13"/>
  </w:style>
  <w:style w:type="paragraph" w:styleId="CommentSubject">
    <w:name w:val="annotation subject"/>
    <w:basedOn w:val="CommentText"/>
    <w:next w:val="CommentText"/>
    <w:link w:val="CommentSubjectChar"/>
    <w:uiPriority w:val="99"/>
    <w:unhideWhenUsed/>
    <w:rsid w:val="003B3B13"/>
    <w:rPr>
      <w:b/>
      <w:bCs/>
    </w:rPr>
  </w:style>
  <w:style w:type="character" w:customStyle="1" w:styleId="CommentSubjectChar">
    <w:name w:val="Comment Subject Char"/>
    <w:link w:val="CommentSubject"/>
    <w:uiPriority w:val="99"/>
    <w:rsid w:val="003B3B13"/>
    <w:rPr>
      <w:b/>
      <w:bCs/>
    </w:rPr>
  </w:style>
  <w:style w:type="numbering" w:customStyle="1" w:styleId="NoList111">
    <w:name w:val="No List111"/>
    <w:next w:val="NoList"/>
    <w:uiPriority w:val="99"/>
    <w:semiHidden/>
    <w:unhideWhenUsed/>
    <w:rsid w:val="003B3B13"/>
  </w:style>
  <w:style w:type="table" w:customStyle="1" w:styleId="TableGrid111">
    <w:name w:val="Table Grid111"/>
    <w:basedOn w:val="TableNormal"/>
    <w:next w:val="TableGrid"/>
    <w:uiPriority w:val="59"/>
    <w:rsid w:val="003B3B1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eBarTitle">
    <w:name w:val="Side Bar Title"/>
    <w:basedOn w:val="Normal"/>
    <w:rsid w:val="004B0BE4"/>
    <w:pPr>
      <w:spacing w:before="80" w:after="160"/>
    </w:pPr>
    <w:rPr>
      <w:rFonts w:ascii="Cambria" w:hAnsi="Cambria"/>
      <w:color w:val="006699"/>
      <w:kern w:val="28"/>
      <w:sz w:val="20"/>
      <w:szCs w:val="20"/>
      <w:lang w:eastAsia="en-GB"/>
    </w:rPr>
  </w:style>
  <w:style w:type="paragraph" w:customStyle="1" w:styleId="SidebarStory">
    <w:name w:val="Sidebar Story"/>
    <w:basedOn w:val="Normal"/>
    <w:rsid w:val="004B0BE4"/>
    <w:pPr>
      <w:spacing w:after="120" w:line="333" w:lineRule="auto"/>
    </w:pPr>
    <w:rPr>
      <w:rFonts w:ascii="Calibri" w:hAnsi="Calibri"/>
      <w:color w:val="006699"/>
      <w:kern w:val="28"/>
      <w:sz w:val="15"/>
      <w:szCs w:val="16"/>
      <w:lang w:eastAsia="en-GB"/>
    </w:rPr>
  </w:style>
  <w:style w:type="table" w:customStyle="1" w:styleId="TableGrid2">
    <w:name w:val="Table Grid2"/>
    <w:basedOn w:val="TableNormal"/>
    <w:next w:val="TableGrid"/>
    <w:uiPriority w:val="59"/>
    <w:rsid w:val="00432A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22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4752">
      <w:bodyDiv w:val="1"/>
      <w:marLeft w:val="0"/>
      <w:marRight w:val="0"/>
      <w:marTop w:val="0"/>
      <w:marBottom w:val="0"/>
      <w:divBdr>
        <w:top w:val="none" w:sz="0" w:space="0" w:color="auto"/>
        <w:left w:val="none" w:sz="0" w:space="0" w:color="auto"/>
        <w:bottom w:val="none" w:sz="0" w:space="0" w:color="auto"/>
        <w:right w:val="none" w:sz="0" w:space="0" w:color="auto"/>
      </w:divBdr>
    </w:div>
    <w:div w:id="70582970">
      <w:bodyDiv w:val="1"/>
      <w:marLeft w:val="0"/>
      <w:marRight w:val="0"/>
      <w:marTop w:val="0"/>
      <w:marBottom w:val="0"/>
      <w:divBdr>
        <w:top w:val="none" w:sz="0" w:space="0" w:color="auto"/>
        <w:left w:val="none" w:sz="0" w:space="0" w:color="auto"/>
        <w:bottom w:val="none" w:sz="0" w:space="0" w:color="auto"/>
        <w:right w:val="none" w:sz="0" w:space="0" w:color="auto"/>
      </w:divBdr>
      <w:divsChild>
        <w:div w:id="403648688">
          <w:marLeft w:val="806"/>
          <w:marRight w:val="0"/>
          <w:marTop w:val="200"/>
          <w:marBottom w:val="0"/>
          <w:divBdr>
            <w:top w:val="none" w:sz="0" w:space="0" w:color="auto"/>
            <w:left w:val="none" w:sz="0" w:space="0" w:color="auto"/>
            <w:bottom w:val="none" w:sz="0" w:space="0" w:color="auto"/>
            <w:right w:val="none" w:sz="0" w:space="0" w:color="auto"/>
          </w:divBdr>
        </w:div>
        <w:div w:id="2096707472">
          <w:marLeft w:val="806"/>
          <w:marRight w:val="0"/>
          <w:marTop w:val="200"/>
          <w:marBottom w:val="0"/>
          <w:divBdr>
            <w:top w:val="none" w:sz="0" w:space="0" w:color="auto"/>
            <w:left w:val="none" w:sz="0" w:space="0" w:color="auto"/>
            <w:bottom w:val="none" w:sz="0" w:space="0" w:color="auto"/>
            <w:right w:val="none" w:sz="0" w:space="0" w:color="auto"/>
          </w:divBdr>
        </w:div>
        <w:div w:id="2048143894">
          <w:marLeft w:val="806"/>
          <w:marRight w:val="0"/>
          <w:marTop w:val="200"/>
          <w:marBottom w:val="0"/>
          <w:divBdr>
            <w:top w:val="none" w:sz="0" w:space="0" w:color="auto"/>
            <w:left w:val="none" w:sz="0" w:space="0" w:color="auto"/>
            <w:bottom w:val="none" w:sz="0" w:space="0" w:color="auto"/>
            <w:right w:val="none" w:sz="0" w:space="0" w:color="auto"/>
          </w:divBdr>
        </w:div>
      </w:divsChild>
    </w:div>
    <w:div w:id="120610417">
      <w:bodyDiv w:val="1"/>
      <w:marLeft w:val="0"/>
      <w:marRight w:val="0"/>
      <w:marTop w:val="0"/>
      <w:marBottom w:val="0"/>
      <w:divBdr>
        <w:top w:val="none" w:sz="0" w:space="0" w:color="auto"/>
        <w:left w:val="none" w:sz="0" w:space="0" w:color="auto"/>
        <w:bottom w:val="none" w:sz="0" w:space="0" w:color="auto"/>
        <w:right w:val="none" w:sz="0" w:space="0" w:color="auto"/>
      </w:divBdr>
    </w:div>
    <w:div w:id="140779771">
      <w:bodyDiv w:val="1"/>
      <w:marLeft w:val="0"/>
      <w:marRight w:val="0"/>
      <w:marTop w:val="0"/>
      <w:marBottom w:val="0"/>
      <w:divBdr>
        <w:top w:val="none" w:sz="0" w:space="0" w:color="auto"/>
        <w:left w:val="none" w:sz="0" w:space="0" w:color="auto"/>
        <w:bottom w:val="none" w:sz="0" w:space="0" w:color="auto"/>
        <w:right w:val="none" w:sz="0" w:space="0" w:color="auto"/>
      </w:divBdr>
    </w:div>
    <w:div w:id="201987149">
      <w:bodyDiv w:val="1"/>
      <w:marLeft w:val="0"/>
      <w:marRight w:val="0"/>
      <w:marTop w:val="0"/>
      <w:marBottom w:val="0"/>
      <w:divBdr>
        <w:top w:val="none" w:sz="0" w:space="0" w:color="auto"/>
        <w:left w:val="none" w:sz="0" w:space="0" w:color="auto"/>
        <w:bottom w:val="none" w:sz="0" w:space="0" w:color="auto"/>
        <w:right w:val="none" w:sz="0" w:space="0" w:color="auto"/>
      </w:divBdr>
    </w:div>
    <w:div w:id="248928359">
      <w:bodyDiv w:val="1"/>
      <w:marLeft w:val="0"/>
      <w:marRight w:val="0"/>
      <w:marTop w:val="0"/>
      <w:marBottom w:val="0"/>
      <w:divBdr>
        <w:top w:val="none" w:sz="0" w:space="0" w:color="auto"/>
        <w:left w:val="none" w:sz="0" w:space="0" w:color="auto"/>
        <w:bottom w:val="none" w:sz="0" w:space="0" w:color="auto"/>
        <w:right w:val="none" w:sz="0" w:space="0" w:color="auto"/>
      </w:divBdr>
      <w:divsChild>
        <w:div w:id="91971591">
          <w:marLeft w:val="0"/>
          <w:marRight w:val="0"/>
          <w:marTop w:val="0"/>
          <w:marBottom w:val="0"/>
          <w:divBdr>
            <w:top w:val="none" w:sz="0" w:space="0" w:color="auto"/>
            <w:left w:val="none" w:sz="0" w:space="0" w:color="auto"/>
            <w:bottom w:val="none" w:sz="0" w:space="0" w:color="auto"/>
            <w:right w:val="none" w:sz="0" w:space="0" w:color="auto"/>
          </w:divBdr>
          <w:divsChild>
            <w:div w:id="1059595103">
              <w:marLeft w:val="0"/>
              <w:marRight w:val="0"/>
              <w:marTop w:val="0"/>
              <w:marBottom w:val="0"/>
              <w:divBdr>
                <w:top w:val="none" w:sz="0" w:space="0" w:color="auto"/>
                <w:left w:val="none" w:sz="0" w:space="0" w:color="auto"/>
                <w:bottom w:val="none" w:sz="0" w:space="0" w:color="auto"/>
                <w:right w:val="none" w:sz="0" w:space="0" w:color="auto"/>
              </w:divBdr>
              <w:divsChild>
                <w:div w:id="162740103">
                  <w:marLeft w:val="0"/>
                  <w:marRight w:val="0"/>
                  <w:marTop w:val="0"/>
                  <w:marBottom w:val="0"/>
                  <w:divBdr>
                    <w:top w:val="none" w:sz="0" w:space="0" w:color="auto"/>
                    <w:left w:val="none" w:sz="0" w:space="0" w:color="auto"/>
                    <w:bottom w:val="none" w:sz="0" w:space="0" w:color="auto"/>
                    <w:right w:val="none" w:sz="0" w:space="0" w:color="auto"/>
                  </w:divBdr>
                  <w:divsChild>
                    <w:div w:id="197476220">
                      <w:marLeft w:val="0"/>
                      <w:marRight w:val="0"/>
                      <w:marTop w:val="0"/>
                      <w:marBottom w:val="0"/>
                      <w:divBdr>
                        <w:top w:val="none" w:sz="0" w:space="0" w:color="auto"/>
                        <w:left w:val="none" w:sz="0" w:space="0" w:color="auto"/>
                        <w:bottom w:val="none" w:sz="0" w:space="0" w:color="auto"/>
                        <w:right w:val="none" w:sz="0" w:space="0" w:color="auto"/>
                      </w:divBdr>
                      <w:divsChild>
                        <w:div w:id="1709988921">
                          <w:marLeft w:val="0"/>
                          <w:marRight w:val="0"/>
                          <w:marTop w:val="0"/>
                          <w:marBottom w:val="0"/>
                          <w:divBdr>
                            <w:top w:val="none" w:sz="0" w:space="0" w:color="auto"/>
                            <w:left w:val="none" w:sz="0" w:space="0" w:color="auto"/>
                            <w:bottom w:val="none" w:sz="0" w:space="0" w:color="auto"/>
                            <w:right w:val="none" w:sz="0" w:space="0" w:color="auto"/>
                          </w:divBdr>
                          <w:divsChild>
                            <w:div w:id="2069523763">
                              <w:marLeft w:val="0"/>
                              <w:marRight w:val="0"/>
                              <w:marTop w:val="0"/>
                              <w:marBottom w:val="0"/>
                              <w:divBdr>
                                <w:top w:val="none" w:sz="0" w:space="0" w:color="auto"/>
                                <w:left w:val="none" w:sz="0" w:space="0" w:color="auto"/>
                                <w:bottom w:val="none" w:sz="0" w:space="0" w:color="auto"/>
                                <w:right w:val="none" w:sz="0" w:space="0" w:color="auto"/>
                              </w:divBdr>
                              <w:divsChild>
                                <w:div w:id="518157553">
                                  <w:marLeft w:val="0"/>
                                  <w:marRight w:val="0"/>
                                  <w:marTop w:val="0"/>
                                  <w:marBottom w:val="0"/>
                                  <w:divBdr>
                                    <w:top w:val="none" w:sz="0" w:space="0" w:color="auto"/>
                                    <w:left w:val="none" w:sz="0" w:space="0" w:color="auto"/>
                                    <w:bottom w:val="none" w:sz="0" w:space="0" w:color="auto"/>
                                    <w:right w:val="none" w:sz="0" w:space="0" w:color="auto"/>
                                  </w:divBdr>
                                  <w:divsChild>
                                    <w:div w:id="1920482933">
                                      <w:marLeft w:val="0"/>
                                      <w:marRight w:val="0"/>
                                      <w:marTop w:val="0"/>
                                      <w:marBottom w:val="0"/>
                                      <w:divBdr>
                                        <w:top w:val="none" w:sz="0" w:space="0" w:color="auto"/>
                                        <w:left w:val="none" w:sz="0" w:space="0" w:color="auto"/>
                                        <w:bottom w:val="none" w:sz="0" w:space="0" w:color="auto"/>
                                        <w:right w:val="none" w:sz="0" w:space="0" w:color="auto"/>
                                      </w:divBdr>
                                      <w:divsChild>
                                        <w:div w:id="2052148362">
                                          <w:marLeft w:val="0"/>
                                          <w:marRight w:val="0"/>
                                          <w:marTop w:val="0"/>
                                          <w:marBottom w:val="0"/>
                                          <w:divBdr>
                                            <w:top w:val="none" w:sz="0" w:space="0" w:color="auto"/>
                                            <w:left w:val="none" w:sz="0" w:space="0" w:color="auto"/>
                                            <w:bottom w:val="none" w:sz="0" w:space="0" w:color="auto"/>
                                            <w:right w:val="none" w:sz="0" w:space="0" w:color="auto"/>
                                          </w:divBdr>
                                          <w:divsChild>
                                            <w:div w:id="1458793623">
                                              <w:marLeft w:val="0"/>
                                              <w:marRight w:val="0"/>
                                              <w:marTop w:val="0"/>
                                              <w:marBottom w:val="0"/>
                                              <w:divBdr>
                                                <w:top w:val="none" w:sz="0" w:space="0" w:color="auto"/>
                                                <w:left w:val="none" w:sz="0" w:space="0" w:color="auto"/>
                                                <w:bottom w:val="none" w:sz="0" w:space="0" w:color="auto"/>
                                                <w:right w:val="none" w:sz="0" w:space="0" w:color="auto"/>
                                              </w:divBdr>
                                              <w:divsChild>
                                                <w:div w:id="518009254">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sChild>
                                                        <w:div w:id="1509634772">
                                                          <w:marLeft w:val="0"/>
                                                          <w:marRight w:val="0"/>
                                                          <w:marTop w:val="0"/>
                                                          <w:marBottom w:val="0"/>
                                                          <w:divBdr>
                                                            <w:top w:val="none" w:sz="0" w:space="0" w:color="auto"/>
                                                            <w:left w:val="none" w:sz="0" w:space="0" w:color="auto"/>
                                                            <w:bottom w:val="none" w:sz="0" w:space="0" w:color="auto"/>
                                                            <w:right w:val="none" w:sz="0" w:space="0" w:color="auto"/>
                                                          </w:divBdr>
                                                          <w:divsChild>
                                                            <w:div w:id="1211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103852">
      <w:bodyDiv w:val="1"/>
      <w:marLeft w:val="0"/>
      <w:marRight w:val="0"/>
      <w:marTop w:val="0"/>
      <w:marBottom w:val="0"/>
      <w:divBdr>
        <w:top w:val="none" w:sz="0" w:space="0" w:color="auto"/>
        <w:left w:val="none" w:sz="0" w:space="0" w:color="auto"/>
        <w:bottom w:val="none" w:sz="0" w:space="0" w:color="auto"/>
        <w:right w:val="none" w:sz="0" w:space="0" w:color="auto"/>
      </w:divBdr>
      <w:divsChild>
        <w:div w:id="1962421288">
          <w:marLeft w:val="0"/>
          <w:marRight w:val="0"/>
          <w:marTop w:val="0"/>
          <w:marBottom w:val="0"/>
          <w:divBdr>
            <w:top w:val="none" w:sz="0" w:space="0" w:color="auto"/>
            <w:left w:val="none" w:sz="0" w:space="0" w:color="auto"/>
            <w:bottom w:val="none" w:sz="0" w:space="0" w:color="auto"/>
            <w:right w:val="none" w:sz="0" w:space="0" w:color="auto"/>
          </w:divBdr>
          <w:divsChild>
            <w:div w:id="1704666348">
              <w:marLeft w:val="0"/>
              <w:marRight w:val="0"/>
              <w:marTop w:val="0"/>
              <w:marBottom w:val="0"/>
              <w:divBdr>
                <w:top w:val="none" w:sz="0" w:space="0" w:color="auto"/>
                <w:left w:val="none" w:sz="0" w:space="0" w:color="auto"/>
                <w:bottom w:val="none" w:sz="0" w:space="0" w:color="auto"/>
                <w:right w:val="none" w:sz="0" w:space="0" w:color="auto"/>
              </w:divBdr>
              <w:divsChild>
                <w:div w:id="465969427">
                  <w:marLeft w:val="0"/>
                  <w:marRight w:val="0"/>
                  <w:marTop w:val="0"/>
                  <w:marBottom w:val="0"/>
                  <w:divBdr>
                    <w:top w:val="none" w:sz="0" w:space="0" w:color="auto"/>
                    <w:left w:val="none" w:sz="0" w:space="0" w:color="auto"/>
                    <w:bottom w:val="none" w:sz="0" w:space="0" w:color="auto"/>
                    <w:right w:val="none" w:sz="0" w:space="0" w:color="auto"/>
                  </w:divBdr>
                  <w:divsChild>
                    <w:div w:id="749083253">
                      <w:marLeft w:val="0"/>
                      <w:marRight w:val="0"/>
                      <w:marTop w:val="0"/>
                      <w:marBottom w:val="0"/>
                      <w:divBdr>
                        <w:top w:val="none" w:sz="0" w:space="0" w:color="auto"/>
                        <w:left w:val="none" w:sz="0" w:space="0" w:color="auto"/>
                        <w:bottom w:val="none" w:sz="0" w:space="0" w:color="auto"/>
                        <w:right w:val="none" w:sz="0" w:space="0" w:color="auto"/>
                      </w:divBdr>
                      <w:divsChild>
                        <w:div w:id="1235772894">
                          <w:marLeft w:val="0"/>
                          <w:marRight w:val="0"/>
                          <w:marTop w:val="0"/>
                          <w:marBottom w:val="0"/>
                          <w:divBdr>
                            <w:top w:val="none" w:sz="0" w:space="0" w:color="auto"/>
                            <w:left w:val="none" w:sz="0" w:space="0" w:color="auto"/>
                            <w:bottom w:val="none" w:sz="0" w:space="0" w:color="auto"/>
                            <w:right w:val="none" w:sz="0" w:space="0" w:color="auto"/>
                          </w:divBdr>
                          <w:divsChild>
                            <w:div w:id="312104124">
                              <w:marLeft w:val="0"/>
                              <w:marRight w:val="0"/>
                              <w:marTop w:val="0"/>
                              <w:marBottom w:val="0"/>
                              <w:divBdr>
                                <w:top w:val="none" w:sz="0" w:space="0" w:color="auto"/>
                                <w:left w:val="none" w:sz="0" w:space="0" w:color="auto"/>
                                <w:bottom w:val="none" w:sz="0" w:space="0" w:color="auto"/>
                                <w:right w:val="none" w:sz="0" w:space="0" w:color="auto"/>
                              </w:divBdr>
                              <w:divsChild>
                                <w:div w:id="1424958270">
                                  <w:marLeft w:val="0"/>
                                  <w:marRight w:val="0"/>
                                  <w:marTop w:val="0"/>
                                  <w:marBottom w:val="0"/>
                                  <w:divBdr>
                                    <w:top w:val="none" w:sz="0" w:space="0" w:color="auto"/>
                                    <w:left w:val="none" w:sz="0" w:space="0" w:color="auto"/>
                                    <w:bottom w:val="none" w:sz="0" w:space="0" w:color="auto"/>
                                    <w:right w:val="none" w:sz="0" w:space="0" w:color="auto"/>
                                  </w:divBdr>
                                  <w:divsChild>
                                    <w:div w:id="367920057">
                                      <w:marLeft w:val="0"/>
                                      <w:marRight w:val="0"/>
                                      <w:marTop w:val="0"/>
                                      <w:marBottom w:val="150"/>
                                      <w:divBdr>
                                        <w:top w:val="none" w:sz="0" w:space="0" w:color="auto"/>
                                        <w:left w:val="none" w:sz="0" w:space="0" w:color="auto"/>
                                        <w:bottom w:val="none" w:sz="0" w:space="0" w:color="auto"/>
                                        <w:right w:val="none" w:sz="0" w:space="0" w:color="auto"/>
                                      </w:divBdr>
                                      <w:divsChild>
                                        <w:div w:id="1707410066">
                                          <w:marLeft w:val="0"/>
                                          <w:marRight w:val="0"/>
                                          <w:marTop w:val="0"/>
                                          <w:marBottom w:val="0"/>
                                          <w:divBdr>
                                            <w:top w:val="none" w:sz="0" w:space="0" w:color="auto"/>
                                            <w:left w:val="none" w:sz="0" w:space="0" w:color="auto"/>
                                            <w:bottom w:val="none" w:sz="0" w:space="0" w:color="auto"/>
                                            <w:right w:val="none" w:sz="0" w:space="0" w:color="auto"/>
                                          </w:divBdr>
                                          <w:divsChild>
                                            <w:div w:id="193078264">
                                              <w:marLeft w:val="0"/>
                                              <w:marRight w:val="0"/>
                                              <w:marTop w:val="0"/>
                                              <w:marBottom w:val="0"/>
                                              <w:divBdr>
                                                <w:top w:val="none" w:sz="0" w:space="0" w:color="auto"/>
                                                <w:left w:val="none" w:sz="0" w:space="0" w:color="auto"/>
                                                <w:bottom w:val="none" w:sz="0" w:space="0" w:color="auto"/>
                                                <w:right w:val="none" w:sz="0" w:space="0" w:color="auto"/>
                                              </w:divBdr>
                                              <w:divsChild>
                                                <w:div w:id="1384325056">
                                                  <w:marLeft w:val="0"/>
                                                  <w:marRight w:val="0"/>
                                                  <w:marTop w:val="0"/>
                                                  <w:marBottom w:val="0"/>
                                                  <w:divBdr>
                                                    <w:top w:val="none" w:sz="0" w:space="0" w:color="auto"/>
                                                    <w:left w:val="none" w:sz="0" w:space="0" w:color="auto"/>
                                                    <w:bottom w:val="none" w:sz="0" w:space="0" w:color="auto"/>
                                                    <w:right w:val="none" w:sz="0" w:space="0" w:color="auto"/>
                                                  </w:divBdr>
                                                  <w:divsChild>
                                                    <w:div w:id="1854612821">
                                                      <w:marLeft w:val="0"/>
                                                      <w:marRight w:val="0"/>
                                                      <w:marTop w:val="0"/>
                                                      <w:marBottom w:val="0"/>
                                                      <w:divBdr>
                                                        <w:top w:val="none" w:sz="0" w:space="0" w:color="auto"/>
                                                        <w:left w:val="none" w:sz="0" w:space="0" w:color="auto"/>
                                                        <w:bottom w:val="none" w:sz="0" w:space="0" w:color="auto"/>
                                                        <w:right w:val="none" w:sz="0" w:space="0" w:color="auto"/>
                                                      </w:divBdr>
                                                      <w:divsChild>
                                                        <w:div w:id="1044522053">
                                                          <w:marLeft w:val="0"/>
                                                          <w:marRight w:val="0"/>
                                                          <w:marTop w:val="0"/>
                                                          <w:marBottom w:val="0"/>
                                                          <w:divBdr>
                                                            <w:top w:val="none" w:sz="0" w:space="0" w:color="auto"/>
                                                            <w:left w:val="none" w:sz="0" w:space="0" w:color="auto"/>
                                                            <w:bottom w:val="none" w:sz="0" w:space="0" w:color="auto"/>
                                                            <w:right w:val="none" w:sz="0" w:space="0" w:color="auto"/>
                                                          </w:divBdr>
                                                          <w:divsChild>
                                                            <w:div w:id="1579435525">
                                                              <w:marLeft w:val="0"/>
                                                              <w:marRight w:val="0"/>
                                                              <w:marTop w:val="0"/>
                                                              <w:marBottom w:val="0"/>
                                                              <w:divBdr>
                                                                <w:top w:val="none" w:sz="0" w:space="0" w:color="auto"/>
                                                                <w:left w:val="none" w:sz="0" w:space="0" w:color="auto"/>
                                                                <w:bottom w:val="none" w:sz="0" w:space="0" w:color="auto"/>
                                                                <w:right w:val="none" w:sz="0" w:space="0" w:color="auto"/>
                                                              </w:divBdr>
                                                              <w:divsChild>
                                                                <w:div w:id="584071428">
                                                                  <w:marLeft w:val="0"/>
                                                                  <w:marRight w:val="0"/>
                                                                  <w:marTop w:val="0"/>
                                                                  <w:marBottom w:val="0"/>
                                                                  <w:divBdr>
                                                                    <w:top w:val="none" w:sz="0" w:space="0" w:color="auto"/>
                                                                    <w:left w:val="none" w:sz="0" w:space="0" w:color="auto"/>
                                                                    <w:bottom w:val="none" w:sz="0" w:space="0" w:color="auto"/>
                                                                    <w:right w:val="none" w:sz="0" w:space="0" w:color="auto"/>
                                                                  </w:divBdr>
                                                                  <w:divsChild>
                                                                    <w:div w:id="1718510299">
                                                                      <w:marLeft w:val="0"/>
                                                                      <w:marRight w:val="0"/>
                                                                      <w:marTop w:val="0"/>
                                                                      <w:marBottom w:val="0"/>
                                                                      <w:divBdr>
                                                                        <w:top w:val="none" w:sz="0" w:space="0" w:color="auto"/>
                                                                        <w:left w:val="none" w:sz="0" w:space="0" w:color="auto"/>
                                                                        <w:bottom w:val="none" w:sz="0" w:space="0" w:color="auto"/>
                                                                        <w:right w:val="none" w:sz="0" w:space="0" w:color="auto"/>
                                                                      </w:divBdr>
                                                                      <w:divsChild>
                                                                        <w:div w:id="1809283080">
                                                                          <w:marLeft w:val="0"/>
                                                                          <w:marRight w:val="0"/>
                                                                          <w:marTop w:val="0"/>
                                                                          <w:marBottom w:val="0"/>
                                                                          <w:divBdr>
                                                                            <w:top w:val="none" w:sz="0" w:space="0" w:color="auto"/>
                                                                            <w:left w:val="none" w:sz="0" w:space="0" w:color="auto"/>
                                                                            <w:bottom w:val="none" w:sz="0" w:space="0" w:color="auto"/>
                                                                            <w:right w:val="none" w:sz="0" w:space="0" w:color="auto"/>
                                                                          </w:divBdr>
                                                                          <w:divsChild>
                                                                            <w:div w:id="1994604344">
                                                                              <w:marLeft w:val="0"/>
                                                                              <w:marRight w:val="0"/>
                                                                              <w:marTop w:val="0"/>
                                                                              <w:marBottom w:val="0"/>
                                                                              <w:divBdr>
                                                                                <w:top w:val="none" w:sz="0" w:space="0" w:color="auto"/>
                                                                                <w:left w:val="none" w:sz="0" w:space="0" w:color="auto"/>
                                                                                <w:bottom w:val="none" w:sz="0" w:space="0" w:color="auto"/>
                                                                                <w:right w:val="none" w:sz="0" w:space="0" w:color="auto"/>
                                                                              </w:divBdr>
                                                                              <w:divsChild>
                                                                                <w:div w:id="1554658577">
                                                                                  <w:marLeft w:val="0"/>
                                                                                  <w:marRight w:val="0"/>
                                                                                  <w:marTop w:val="0"/>
                                                                                  <w:marBottom w:val="0"/>
                                                                                  <w:divBdr>
                                                                                    <w:top w:val="none" w:sz="0" w:space="0" w:color="auto"/>
                                                                                    <w:left w:val="none" w:sz="0" w:space="0" w:color="auto"/>
                                                                                    <w:bottom w:val="none" w:sz="0" w:space="0" w:color="auto"/>
                                                                                    <w:right w:val="none" w:sz="0" w:space="0" w:color="auto"/>
                                                                                  </w:divBdr>
                                                                                  <w:divsChild>
                                                                                    <w:div w:id="20699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979570">
      <w:bodyDiv w:val="1"/>
      <w:marLeft w:val="0"/>
      <w:marRight w:val="0"/>
      <w:marTop w:val="0"/>
      <w:marBottom w:val="0"/>
      <w:divBdr>
        <w:top w:val="none" w:sz="0" w:space="0" w:color="auto"/>
        <w:left w:val="none" w:sz="0" w:space="0" w:color="auto"/>
        <w:bottom w:val="none" w:sz="0" w:space="0" w:color="auto"/>
        <w:right w:val="none" w:sz="0" w:space="0" w:color="auto"/>
      </w:divBdr>
    </w:div>
    <w:div w:id="379869354">
      <w:bodyDiv w:val="1"/>
      <w:marLeft w:val="0"/>
      <w:marRight w:val="0"/>
      <w:marTop w:val="0"/>
      <w:marBottom w:val="0"/>
      <w:divBdr>
        <w:top w:val="none" w:sz="0" w:space="0" w:color="auto"/>
        <w:left w:val="none" w:sz="0" w:space="0" w:color="auto"/>
        <w:bottom w:val="none" w:sz="0" w:space="0" w:color="auto"/>
        <w:right w:val="none" w:sz="0" w:space="0" w:color="auto"/>
      </w:divBdr>
      <w:divsChild>
        <w:div w:id="91361735">
          <w:marLeft w:val="547"/>
          <w:marRight w:val="0"/>
          <w:marTop w:val="0"/>
          <w:marBottom w:val="0"/>
          <w:divBdr>
            <w:top w:val="none" w:sz="0" w:space="0" w:color="auto"/>
            <w:left w:val="none" w:sz="0" w:space="0" w:color="auto"/>
            <w:bottom w:val="none" w:sz="0" w:space="0" w:color="auto"/>
            <w:right w:val="none" w:sz="0" w:space="0" w:color="auto"/>
          </w:divBdr>
        </w:div>
      </w:divsChild>
    </w:div>
    <w:div w:id="386027111">
      <w:bodyDiv w:val="1"/>
      <w:marLeft w:val="0"/>
      <w:marRight w:val="0"/>
      <w:marTop w:val="0"/>
      <w:marBottom w:val="0"/>
      <w:divBdr>
        <w:top w:val="none" w:sz="0" w:space="0" w:color="auto"/>
        <w:left w:val="none" w:sz="0" w:space="0" w:color="auto"/>
        <w:bottom w:val="none" w:sz="0" w:space="0" w:color="auto"/>
        <w:right w:val="none" w:sz="0" w:space="0" w:color="auto"/>
      </w:divBdr>
    </w:div>
    <w:div w:id="461769674">
      <w:bodyDiv w:val="1"/>
      <w:marLeft w:val="0"/>
      <w:marRight w:val="0"/>
      <w:marTop w:val="0"/>
      <w:marBottom w:val="0"/>
      <w:divBdr>
        <w:top w:val="none" w:sz="0" w:space="0" w:color="auto"/>
        <w:left w:val="none" w:sz="0" w:space="0" w:color="auto"/>
        <w:bottom w:val="none" w:sz="0" w:space="0" w:color="auto"/>
        <w:right w:val="none" w:sz="0" w:space="0" w:color="auto"/>
      </w:divBdr>
    </w:div>
    <w:div w:id="492962135">
      <w:bodyDiv w:val="1"/>
      <w:marLeft w:val="0"/>
      <w:marRight w:val="0"/>
      <w:marTop w:val="0"/>
      <w:marBottom w:val="0"/>
      <w:divBdr>
        <w:top w:val="none" w:sz="0" w:space="0" w:color="auto"/>
        <w:left w:val="none" w:sz="0" w:space="0" w:color="auto"/>
        <w:bottom w:val="none" w:sz="0" w:space="0" w:color="auto"/>
        <w:right w:val="none" w:sz="0" w:space="0" w:color="auto"/>
      </w:divBdr>
      <w:divsChild>
        <w:div w:id="448166024">
          <w:marLeft w:val="0"/>
          <w:marRight w:val="0"/>
          <w:marTop w:val="0"/>
          <w:marBottom w:val="0"/>
          <w:divBdr>
            <w:top w:val="none" w:sz="0" w:space="0" w:color="auto"/>
            <w:left w:val="none" w:sz="0" w:space="0" w:color="auto"/>
            <w:bottom w:val="none" w:sz="0" w:space="0" w:color="auto"/>
            <w:right w:val="none" w:sz="0" w:space="0" w:color="auto"/>
          </w:divBdr>
          <w:divsChild>
            <w:div w:id="1722241354">
              <w:marLeft w:val="0"/>
              <w:marRight w:val="0"/>
              <w:marTop w:val="0"/>
              <w:marBottom w:val="0"/>
              <w:divBdr>
                <w:top w:val="none" w:sz="0" w:space="0" w:color="auto"/>
                <w:left w:val="none" w:sz="0" w:space="0" w:color="auto"/>
                <w:bottom w:val="none" w:sz="0" w:space="0" w:color="auto"/>
                <w:right w:val="none" w:sz="0" w:space="0" w:color="auto"/>
              </w:divBdr>
              <w:divsChild>
                <w:div w:id="1876502104">
                  <w:marLeft w:val="0"/>
                  <w:marRight w:val="150"/>
                  <w:marTop w:val="0"/>
                  <w:marBottom w:val="750"/>
                  <w:divBdr>
                    <w:top w:val="none" w:sz="0" w:space="0" w:color="auto"/>
                    <w:left w:val="none" w:sz="0" w:space="0" w:color="auto"/>
                    <w:bottom w:val="none" w:sz="0" w:space="0" w:color="auto"/>
                    <w:right w:val="none" w:sz="0" w:space="0" w:color="auto"/>
                  </w:divBdr>
                  <w:divsChild>
                    <w:div w:id="1492984837">
                      <w:marLeft w:val="0"/>
                      <w:marRight w:val="0"/>
                      <w:marTop w:val="0"/>
                      <w:marBottom w:val="0"/>
                      <w:divBdr>
                        <w:top w:val="none" w:sz="0" w:space="0" w:color="auto"/>
                        <w:left w:val="none" w:sz="0" w:space="0" w:color="auto"/>
                        <w:bottom w:val="none" w:sz="0" w:space="0" w:color="auto"/>
                        <w:right w:val="none" w:sz="0" w:space="0" w:color="auto"/>
                      </w:divBdr>
                    </w:div>
                  </w:divsChild>
                </w:div>
                <w:div w:id="73861200">
                  <w:marLeft w:val="0"/>
                  <w:marRight w:val="0"/>
                  <w:marTop w:val="0"/>
                  <w:marBottom w:val="0"/>
                  <w:divBdr>
                    <w:top w:val="none" w:sz="0" w:space="0" w:color="auto"/>
                    <w:left w:val="none" w:sz="0" w:space="0" w:color="auto"/>
                    <w:bottom w:val="none" w:sz="0" w:space="0" w:color="auto"/>
                    <w:right w:val="none" w:sz="0" w:space="0" w:color="auto"/>
                  </w:divBdr>
                  <w:divsChild>
                    <w:div w:id="841045936">
                      <w:marLeft w:val="0"/>
                      <w:marRight w:val="0"/>
                      <w:marTop w:val="0"/>
                      <w:marBottom w:val="0"/>
                      <w:divBdr>
                        <w:top w:val="none" w:sz="0" w:space="0" w:color="auto"/>
                        <w:left w:val="none" w:sz="0" w:space="0" w:color="auto"/>
                        <w:bottom w:val="none" w:sz="0" w:space="0" w:color="auto"/>
                        <w:right w:val="none" w:sz="0" w:space="0" w:color="auto"/>
                      </w:divBdr>
                      <w:divsChild>
                        <w:div w:id="493224678">
                          <w:marLeft w:val="0"/>
                          <w:marRight w:val="0"/>
                          <w:marTop w:val="0"/>
                          <w:marBottom w:val="0"/>
                          <w:divBdr>
                            <w:top w:val="none" w:sz="0" w:space="0" w:color="auto"/>
                            <w:left w:val="none" w:sz="0" w:space="0" w:color="auto"/>
                            <w:bottom w:val="none" w:sz="0" w:space="0" w:color="auto"/>
                            <w:right w:val="none" w:sz="0" w:space="0" w:color="auto"/>
                          </w:divBdr>
                        </w:div>
                      </w:divsChild>
                    </w:div>
                    <w:div w:id="1416437876">
                      <w:marLeft w:val="750"/>
                      <w:marRight w:val="0"/>
                      <w:marTop w:val="0"/>
                      <w:marBottom w:val="0"/>
                      <w:divBdr>
                        <w:top w:val="none" w:sz="0" w:space="0" w:color="auto"/>
                        <w:left w:val="none" w:sz="0" w:space="0" w:color="auto"/>
                        <w:bottom w:val="none" w:sz="0" w:space="0" w:color="auto"/>
                        <w:right w:val="none" w:sz="0" w:space="0" w:color="auto"/>
                      </w:divBdr>
                      <w:divsChild>
                        <w:div w:id="6521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988017">
      <w:bodyDiv w:val="1"/>
      <w:marLeft w:val="0"/>
      <w:marRight w:val="0"/>
      <w:marTop w:val="0"/>
      <w:marBottom w:val="0"/>
      <w:divBdr>
        <w:top w:val="none" w:sz="0" w:space="0" w:color="auto"/>
        <w:left w:val="none" w:sz="0" w:space="0" w:color="auto"/>
        <w:bottom w:val="none" w:sz="0" w:space="0" w:color="auto"/>
        <w:right w:val="none" w:sz="0" w:space="0" w:color="auto"/>
      </w:divBdr>
    </w:div>
    <w:div w:id="695931293">
      <w:bodyDiv w:val="1"/>
      <w:marLeft w:val="0"/>
      <w:marRight w:val="0"/>
      <w:marTop w:val="0"/>
      <w:marBottom w:val="0"/>
      <w:divBdr>
        <w:top w:val="none" w:sz="0" w:space="0" w:color="auto"/>
        <w:left w:val="none" w:sz="0" w:space="0" w:color="auto"/>
        <w:bottom w:val="none" w:sz="0" w:space="0" w:color="auto"/>
        <w:right w:val="none" w:sz="0" w:space="0" w:color="auto"/>
      </w:divBdr>
    </w:div>
    <w:div w:id="721290846">
      <w:bodyDiv w:val="1"/>
      <w:marLeft w:val="0"/>
      <w:marRight w:val="0"/>
      <w:marTop w:val="0"/>
      <w:marBottom w:val="0"/>
      <w:divBdr>
        <w:top w:val="none" w:sz="0" w:space="0" w:color="auto"/>
        <w:left w:val="none" w:sz="0" w:space="0" w:color="auto"/>
        <w:bottom w:val="none" w:sz="0" w:space="0" w:color="auto"/>
        <w:right w:val="none" w:sz="0" w:space="0" w:color="auto"/>
      </w:divBdr>
    </w:div>
    <w:div w:id="759184019">
      <w:bodyDiv w:val="1"/>
      <w:marLeft w:val="0"/>
      <w:marRight w:val="0"/>
      <w:marTop w:val="0"/>
      <w:marBottom w:val="0"/>
      <w:divBdr>
        <w:top w:val="none" w:sz="0" w:space="0" w:color="auto"/>
        <w:left w:val="none" w:sz="0" w:space="0" w:color="auto"/>
        <w:bottom w:val="none" w:sz="0" w:space="0" w:color="auto"/>
        <w:right w:val="none" w:sz="0" w:space="0" w:color="auto"/>
      </w:divBdr>
    </w:div>
    <w:div w:id="855659693">
      <w:bodyDiv w:val="1"/>
      <w:marLeft w:val="0"/>
      <w:marRight w:val="0"/>
      <w:marTop w:val="0"/>
      <w:marBottom w:val="0"/>
      <w:divBdr>
        <w:top w:val="none" w:sz="0" w:space="0" w:color="auto"/>
        <w:left w:val="none" w:sz="0" w:space="0" w:color="auto"/>
        <w:bottom w:val="none" w:sz="0" w:space="0" w:color="auto"/>
        <w:right w:val="none" w:sz="0" w:space="0" w:color="auto"/>
      </w:divBdr>
    </w:div>
    <w:div w:id="934824718">
      <w:bodyDiv w:val="1"/>
      <w:marLeft w:val="0"/>
      <w:marRight w:val="0"/>
      <w:marTop w:val="0"/>
      <w:marBottom w:val="0"/>
      <w:divBdr>
        <w:top w:val="none" w:sz="0" w:space="0" w:color="auto"/>
        <w:left w:val="none" w:sz="0" w:space="0" w:color="auto"/>
        <w:bottom w:val="none" w:sz="0" w:space="0" w:color="auto"/>
        <w:right w:val="none" w:sz="0" w:space="0" w:color="auto"/>
      </w:divBdr>
      <w:divsChild>
        <w:div w:id="1214124005">
          <w:marLeft w:val="1267"/>
          <w:marRight w:val="0"/>
          <w:marTop w:val="0"/>
          <w:marBottom w:val="0"/>
          <w:divBdr>
            <w:top w:val="none" w:sz="0" w:space="0" w:color="auto"/>
            <w:left w:val="none" w:sz="0" w:space="0" w:color="auto"/>
            <w:bottom w:val="none" w:sz="0" w:space="0" w:color="auto"/>
            <w:right w:val="none" w:sz="0" w:space="0" w:color="auto"/>
          </w:divBdr>
        </w:div>
        <w:div w:id="1559435454">
          <w:marLeft w:val="1267"/>
          <w:marRight w:val="0"/>
          <w:marTop w:val="0"/>
          <w:marBottom w:val="0"/>
          <w:divBdr>
            <w:top w:val="none" w:sz="0" w:space="0" w:color="auto"/>
            <w:left w:val="none" w:sz="0" w:space="0" w:color="auto"/>
            <w:bottom w:val="none" w:sz="0" w:space="0" w:color="auto"/>
            <w:right w:val="none" w:sz="0" w:space="0" w:color="auto"/>
          </w:divBdr>
        </w:div>
        <w:div w:id="1999115010">
          <w:marLeft w:val="1267"/>
          <w:marRight w:val="0"/>
          <w:marTop w:val="0"/>
          <w:marBottom w:val="0"/>
          <w:divBdr>
            <w:top w:val="none" w:sz="0" w:space="0" w:color="auto"/>
            <w:left w:val="none" w:sz="0" w:space="0" w:color="auto"/>
            <w:bottom w:val="none" w:sz="0" w:space="0" w:color="auto"/>
            <w:right w:val="none" w:sz="0" w:space="0" w:color="auto"/>
          </w:divBdr>
        </w:div>
        <w:div w:id="787773857">
          <w:marLeft w:val="1267"/>
          <w:marRight w:val="0"/>
          <w:marTop w:val="0"/>
          <w:marBottom w:val="0"/>
          <w:divBdr>
            <w:top w:val="none" w:sz="0" w:space="0" w:color="auto"/>
            <w:left w:val="none" w:sz="0" w:space="0" w:color="auto"/>
            <w:bottom w:val="none" w:sz="0" w:space="0" w:color="auto"/>
            <w:right w:val="none" w:sz="0" w:space="0" w:color="auto"/>
          </w:divBdr>
        </w:div>
      </w:divsChild>
    </w:div>
    <w:div w:id="994726475">
      <w:bodyDiv w:val="1"/>
      <w:marLeft w:val="0"/>
      <w:marRight w:val="0"/>
      <w:marTop w:val="0"/>
      <w:marBottom w:val="0"/>
      <w:divBdr>
        <w:top w:val="none" w:sz="0" w:space="0" w:color="auto"/>
        <w:left w:val="none" w:sz="0" w:space="0" w:color="auto"/>
        <w:bottom w:val="none" w:sz="0" w:space="0" w:color="auto"/>
        <w:right w:val="none" w:sz="0" w:space="0" w:color="auto"/>
      </w:divBdr>
    </w:div>
    <w:div w:id="1015617748">
      <w:bodyDiv w:val="1"/>
      <w:marLeft w:val="0"/>
      <w:marRight w:val="0"/>
      <w:marTop w:val="0"/>
      <w:marBottom w:val="0"/>
      <w:divBdr>
        <w:top w:val="none" w:sz="0" w:space="0" w:color="auto"/>
        <w:left w:val="none" w:sz="0" w:space="0" w:color="auto"/>
        <w:bottom w:val="none" w:sz="0" w:space="0" w:color="auto"/>
        <w:right w:val="none" w:sz="0" w:space="0" w:color="auto"/>
      </w:divBdr>
    </w:div>
    <w:div w:id="1040783476">
      <w:bodyDiv w:val="1"/>
      <w:marLeft w:val="0"/>
      <w:marRight w:val="0"/>
      <w:marTop w:val="0"/>
      <w:marBottom w:val="0"/>
      <w:divBdr>
        <w:top w:val="none" w:sz="0" w:space="0" w:color="auto"/>
        <w:left w:val="none" w:sz="0" w:space="0" w:color="auto"/>
        <w:bottom w:val="none" w:sz="0" w:space="0" w:color="auto"/>
        <w:right w:val="none" w:sz="0" w:space="0" w:color="auto"/>
      </w:divBdr>
    </w:div>
    <w:div w:id="1204368919">
      <w:bodyDiv w:val="1"/>
      <w:marLeft w:val="0"/>
      <w:marRight w:val="0"/>
      <w:marTop w:val="0"/>
      <w:marBottom w:val="0"/>
      <w:divBdr>
        <w:top w:val="none" w:sz="0" w:space="0" w:color="auto"/>
        <w:left w:val="none" w:sz="0" w:space="0" w:color="auto"/>
        <w:bottom w:val="none" w:sz="0" w:space="0" w:color="auto"/>
        <w:right w:val="none" w:sz="0" w:space="0" w:color="auto"/>
      </w:divBdr>
    </w:div>
    <w:div w:id="1216116807">
      <w:bodyDiv w:val="1"/>
      <w:marLeft w:val="0"/>
      <w:marRight w:val="0"/>
      <w:marTop w:val="0"/>
      <w:marBottom w:val="0"/>
      <w:divBdr>
        <w:top w:val="none" w:sz="0" w:space="0" w:color="auto"/>
        <w:left w:val="none" w:sz="0" w:space="0" w:color="auto"/>
        <w:bottom w:val="none" w:sz="0" w:space="0" w:color="auto"/>
        <w:right w:val="none" w:sz="0" w:space="0" w:color="auto"/>
      </w:divBdr>
    </w:div>
    <w:div w:id="1431972496">
      <w:bodyDiv w:val="1"/>
      <w:marLeft w:val="0"/>
      <w:marRight w:val="0"/>
      <w:marTop w:val="0"/>
      <w:marBottom w:val="0"/>
      <w:divBdr>
        <w:top w:val="none" w:sz="0" w:space="0" w:color="auto"/>
        <w:left w:val="none" w:sz="0" w:space="0" w:color="auto"/>
        <w:bottom w:val="none" w:sz="0" w:space="0" w:color="auto"/>
        <w:right w:val="none" w:sz="0" w:space="0" w:color="auto"/>
      </w:divBdr>
    </w:div>
    <w:div w:id="1570768161">
      <w:bodyDiv w:val="1"/>
      <w:marLeft w:val="0"/>
      <w:marRight w:val="0"/>
      <w:marTop w:val="0"/>
      <w:marBottom w:val="0"/>
      <w:divBdr>
        <w:top w:val="none" w:sz="0" w:space="0" w:color="auto"/>
        <w:left w:val="none" w:sz="0" w:space="0" w:color="auto"/>
        <w:bottom w:val="none" w:sz="0" w:space="0" w:color="auto"/>
        <w:right w:val="none" w:sz="0" w:space="0" w:color="auto"/>
      </w:divBdr>
      <w:divsChild>
        <w:div w:id="1892841346">
          <w:marLeft w:val="547"/>
          <w:marRight w:val="0"/>
          <w:marTop w:val="0"/>
          <w:marBottom w:val="0"/>
          <w:divBdr>
            <w:top w:val="none" w:sz="0" w:space="0" w:color="auto"/>
            <w:left w:val="none" w:sz="0" w:space="0" w:color="auto"/>
            <w:bottom w:val="none" w:sz="0" w:space="0" w:color="auto"/>
            <w:right w:val="none" w:sz="0" w:space="0" w:color="auto"/>
          </w:divBdr>
        </w:div>
      </w:divsChild>
    </w:div>
    <w:div w:id="1600289761">
      <w:bodyDiv w:val="1"/>
      <w:marLeft w:val="0"/>
      <w:marRight w:val="0"/>
      <w:marTop w:val="0"/>
      <w:marBottom w:val="0"/>
      <w:divBdr>
        <w:top w:val="none" w:sz="0" w:space="0" w:color="auto"/>
        <w:left w:val="none" w:sz="0" w:space="0" w:color="auto"/>
        <w:bottom w:val="none" w:sz="0" w:space="0" w:color="auto"/>
        <w:right w:val="none" w:sz="0" w:space="0" w:color="auto"/>
      </w:divBdr>
    </w:div>
    <w:div w:id="1602225614">
      <w:bodyDiv w:val="1"/>
      <w:marLeft w:val="0"/>
      <w:marRight w:val="0"/>
      <w:marTop w:val="0"/>
      <w:marBottom w:val="0"/>
      <w:divBdr>
        <w:top w:val="none" w:sz="0" w:space="0" w:color="auto"/>
        <w:left w:val="none" w:sz="0" w:space="0" w:color="auto"/>
        <w:bottom w:val="none" w:sz="0" w:space="0" w:color="auto"/>
        <w:right w:val="none" w:sz="0" w:space="0" w:color="auto"/>
      </w:divBdr>
      <w:divsChild>
        <w:div w:id="1129282428">
          <w:marLeft w:val="446"/>
          <w:marRight w:val="0"/>
          <w:marTop w:val="0"/>
          <w:marBottom w:val="0"/>
          <w:divBdr>
            <w:top w:val="none" w:sz="0" w:space="0" w:color="auto"/>
            <w:left w:val="none" w:sz="0" w:space="0" w:color="auto"/>
            <w:bottom w:val="none" w:sz="0" w:space="0" w:color="auto"/>
            <w:right w:val="none" w:sz="0" w:space="0" w:color="auto"/>
          </w:divBdr>
        </w:div>
        <w:div w:id="1362710603">
          <w:marLeft w:val="446"/>
          <w:marRight w:val="0"/>
          <w:marTop w:val="0"/>
          <w:marBottom w:val="0"/>
          <w:divBdr>
            <w:top w:val="none" w:sz="0" w:space="0" w:color="auto"/>
            <w:left w:val="none" w:sz="0" w:space="0" w:color="auto"/>
            <w:bottom w:val="none" w:sz="0" w:space="0" w:color="auto"/>
            <w:right w:val="none" w:sz="0" w:space="0" w:color="auto"/>
          </w:divBdr>
        </w:div>
        <w:div w:id="1398700871">
          <w:marLeft w:val="446"/>
          <w:marRight w:val="0"/>
          <w:marTop w:val="0"/>
          <w:marBottom w:val="0"/>
          <w:divBdr>
            <w:top w:val="none" w:sz="0" w:space="0" w:color="auto"/>
            <w:left w:val="none" w:sz="0" w:space="0" w:color="auto"/>
            <w:bottom w:val="none" w:sz="0" w:space="0" w:color="auto"/>
            <w:right w:val="none" w:sz="0" w:space="0" w:color="auto"/>
          </w:divBdr>
        </w:div>
        <w:div w:id="1437752256">
          <w:marLeft w:val="446"/>
          <w:marRight w:val="0"/>
          <w:marTop w:val="0"/>
          <w:marBottom w:val="0"/>
          <w:divBdr>
            <w:top w:val="none" w:sz="0" w:space="0" w:color="auto"/>
            <w:left w:val="none" w:sz="0" w:space="0" w:color="auto"/>
            <w:bottom w:val="none" w:sz="0" w:space="0" w:color="auto"/>
            <w:right w:val="none" w:sz="0" w:space="0" w:color="auto"/>
          </w:divBdr>
        </w:div>
        <w:div w:id="1777481268">
          <w:marLeft w:val="446"/>
          <w:marRight w:val="0"/>
          <w:marTop w:val="0"/>
          <w:marBottom w:val="0"/>
          <w:divBdr>
            <w:top w:val="none" w:sz="0" w:space="0" w:color="auto"/>
            <w:left w:val="none" w:sz="0" w:space="0" w:color="auto"/>
            <w:bottom w:val="none" w:sz="0" w:space="0" w:color="auto"/>
            <w:right w:val="none" w:sz="0" w:space="0" w:color="auto"/>
          </w:divBdr>
        </w:div>
      </w:divsChild>
    </w:div>
    <w:div w:id="1694187434">
      <w:bodyDiv w:val="1"/>
      <w:marLeft w:val="0"/>
      <w:marRight w:val="0"/>
      <w:marTop w:val="0"/>
      <w:marBottom w:val="0"/>
      <w:divBdr>
        <w:top w:val="none" w:sz="0" w:space="0" w:color="auto"/>
        <w:left w:val="none" w:sz="0" w:space="0" w:color="auto"/>
        <w:bottom w:val="none" w:sz="0" w:space="0" w:color="auto"/>
        <w:right w:val="none" w:sz="0" w:space="0" w:color="auto"/>
      </w:divBdr>
    </w:div>
    <w:div w:id="1694696291">
      <w:bodyDiv w:val="1"/>
      <w:marLeft w:val="0"/>
      <w:marRight w:val="0"/>
      <w:marTop w:val="0"/>
      <w:marBottom w:val="0"/>
      <w:divBdr>
        <w:top w:val="none" w:sz="0" w:space="0" w:color="auto"/>
        <w:left w:val="none" w:sz="0" w:space="0" w:color="auto"/>
        <w:bottom w:val="none" w:sz="0" w:space="0" w:color="auto"/>
        <w:right w:val="none" w:sz="0" w:space="0" w:color="auto"/>
      </w:divBdr>
      <w:divsChild>
        <w:div w:id="1119834530">
          <w:marLeft w:val="0"/>
          <w:marRight w:val="0"/>
          <w:marTop w:val="0"/>
          <w:marBottom w:val="0"/>
          <w:divBdr>
            <w:top w:val="none" w:sz="0" w:space="0" w:color="auto"/>
            <w:left w:val="none" w:sz="0" w:space="0" w:color="auto"/>
            <w:bottom w:val="none" w:sz="0" w:space="0" w:color="auto"/>
            <w:right w:val="none" w:sz="0" w:space="0" w:color="auto"/>
          </w:divBdr>
          <w:divsChild>
            <w:div w:id="1223833072">
              <w:marLeft w:val="0"/>
              <w:marRight w:val="0"/>
              <w:marTop w:val="0"/>
              <w:marBottom w:val="0"/>
              <w:divBdr>
                <w:top w:val="none" w:sz="0" w:space="0" w:color="auto"/>
                <w:left w:val="none" w:sz="0" w:space="0" w:color="auto"/>
                <w:bottom w:val="none" w:sz="0" w:space="0" w:color="auto"/>
                <w:right w:val="none" w:sz="0" w:space="0" w:color="auto"/>
              </w:divBdr>
              <w:divsChild>
                <w:div w:id="986516256">
                  <w:marLeft w:val="0"/>
                  <w:marRight w:val="0"/>
                  <w:marTop w:val="0"/>
                  <w:marBottom w:val="0"/>
                  <w:divBdr>
                    <w:top w:val="none" w:sz="0" w:space="0" w:color="auto"/>
                    <w:left w:val="none" w:sz="0" w:space="0" w:color="auto"/>
                    <w:bottom w:val="none" w:sz="0" w:space="0" w:color="auto"/>
                    <w:right w:val="none" w:sz="0" w:space="0" w:color="auto"/>
                  </w:divBdr>
                  <w:divsChild>
                    <w:div w:id="206571175">
                      <w:marLeft w:val="0"/>
                      <w:marRight w:val="0"/>
                      <w:marTop w:val="0"/>
                      <w:marBottom w:val="0"/>
                      <w:divBdr>
                        <w:top w:val="none" w:sz="0" w:space="0" w:color="auto"/>
                        <w:left w:val="none" w:sz="0" w:space="0" w:color="auto"/>
                        <w:bottom w:val="none" w:sz="0" w:space="0" w:color="auto"/>
                        <w:right w:val="none" w:sz="0" w:space="0" w:color="auto"/>
                      </w:divBdr>
                      <w:divsChild>
                        <w:div w:id="1258251625">
                          <w:marLeft w:val="0"/>
                          <w:marRight w:val="0"/>
                          <w:marTop w:val="0"/>
                          <w:marBottom w:val="0"/>
                          <w:divBdr>
                            <w:top w:val="none" w:sz="0" w:space="0" w:color="auto"/>
                            <w:left w:val="none" w:sz="0" w:space="0" w:color="auto"/>
                            <w:bottom w:val="none" w:sz="0" w:space="0" w:color="auto"/>
                            <w:right w:val="none" w:sz="0" w:space="0" w:color="auto"/>
                          </w:divBdr>
                          <w:divsChild>
                            <w:div w:id="1778675104">
                              <w:marLeft w:val="0"/>
                              <w:marRight w:val="0"/>
                              <w:marTop w:val="0"/>
                              <w:marBottom w:val="0"/>
                              <w:divBdr>
                                <w:top w:val="none" w:sz="0" w:space="0" w:color="auto"/>
                                <w:left w:val="none" w:sz="0" w:space="0" w:color="auto"/>
                                <w:bottom w:val="none" w:sz="0" w:space="0" w:color="auto"/>
                                <w:right w:val="none" w:sz="0" w:space="0" w:color="auto"/>
                              </w:divBdr>
                              <w:divsChild>
                                <w:div w:id="1838378231">
                                  <w:marLeft w:val="0"/>
                                  <w:marRight w:val="0"/>
                                  <w:marTop w:val="0"/>
                                  <w:marBottom w:val="0"/>
                                  <w:divBdr>
                                    <w:top w:val="none" w:sz="0" w:space="0" w:color="auto"/>
                                    <w:left w:val="none" w:sz="0" w:space="0" w:color="auto"/>
                                    <w:bottom w:val="none" w:sz="0" w:space="0" w:color="auto"/>
                                    <w:right w:val="none" w:sz="0" w:space="0" w:color="auto"/>
                                  </w:divBdr>
                                  <w:divsChild>
                                    <w:div w:id="2096660438">
                                      <w:marLeft w:val="0"/>
                                      <w:marRight w:val="0"/>
                                      <w:marTop w:val="0"/>
                                      <w:marBottom w:val="0"/>
                                      <w:divBdr>
                                        <w:top w:val="none" w:sz="0" w:space="0" w:color="auto"/>
                                        <w:left w:val="none" w:sz="0" w:space="0" w:color="auto"/>
                                        <w:bottom w:val="none" w:sz="0" w:space="0" w:color="auto"/>
                                        <w:right w:val="none" w:sz="0" w:space="0" w:color="auto"/>
                                      </w:divBdr>
                                      <w:divsChild>
                                        <w:div w:id="1045758469">
                                          <w:marLeft w:val="0"/>
                                          <w:marRight w:val="0"/>
                                          <w:marTop w:val="0"/>
                                          <w:marBottom w:val="0"/>
                                          <w:divBdr>
                                            <w:top w:val="none" w:sz="0" w:space="0" w:color="auto"/>
                                            <w:left w:val="none" w:sz="0" w:space="0" w:color="auto"/>
                                            <w:bottom w:val="none" w:sz="0" w:space="0" w:color="auto"/>
                                            <w:right w:val="none" w:sz="0" w:space="0" w:color="auto"/>
                                          </w:divBdr>
                                          <w:divsChild>
                                            <w:div w:id="133062874">
                                              <w:marLeft w:val="0"/>
                                              <w:marRight w:val="0"/>
                                              <w:marTop w:val="0"/>
                                              <w:marBottom w:val="0"/>
                                              <w:divBdr>
                                                <w:top w:val="none" w:sz="0" w:space="0" w:color="auto"/>
                                                <w:left w:val="none" w:sz="0" w:space="0" w:color="auto"/>
                                                <w:bottom w:val="none" w:sz="0" w:space="0" w:color="auto"/>
                                                <w:right w:val="none" w:sz="0" w:space="0" w:color="auto"/>
                                              </w:divBdr>
                                              <w:divsChild>
                                                <w:div w:id="1341345974">
                                                  <w:marLeft w:val="0"/>
                                                  <w:marRight w:val="0"/>
                                                  <w:marTop w:val="0"/>
                                                  <w:marBottom w:val="0"/>
                                                  <w:divBdr>
                                                    <w:top w:val="none" w:sz="0" w:space="0" w:color="auto"/>
                                                    <w:left w:val="none" w:sz="0" w:space="0" w:color="auto"/>
                                                    <w:bottom w:val="none" w:sz="0" w:space="0" w:color="auto"/>
                                                    <w:right w:val="none" w:sz="0" w:space="0" w:color="auto"/>
                                                  </w:divBdr>
                                                  <w:divsChild>
                                                    <w:div w:id="177617789">
                                                      <w:marLeft w:val="0"/>
                                                      <w:marRight w:val="0"/>
                                                      <w:marTop w:val="0"/>
                                                      <w:marBottom w:val="0"/>
                                                      <w:divBdr>
                                                        <w:top w:val="none" w:sz="0" w:space="0" w:color="auto"/>
                                                        <w:left w:val="none" w:sz="0" w:space="0" w:color="auto"/>
                                                        <w:bottom w:val="none" w:sz="0" w:space="0" w:color="auto"/>
                                                        <w:right w:val="none" w:sz="0" w:space="0" w:color="auto"/>
                                                      </w:divBdr>
                                                      <w:divsChild>
                                                        <w:div w:id="1220703611">
                                                          <w:marLeft w:val="0"/>
                                                          <w:marRight w:val="0"/>
                                                          <w:marTop w:val="0"/>
                                                          <w:marBottom w:val="0"/>
                                                          <w:divBdr>
                                                            <w:top w:val="none" w:sz="0" w:space="0" w:color="auto"/>
                                                            <w:left w:val="none" w:sz="0" w:space="0" w:color="auto"/>
                                                            <w:bottom w:val="none" w:sz="0" w:space="0" w:color="auto"/>
                                                            <w:right w:val="none" w:sz="0" w:space="0" w:color="auto"/>
                                                          </w:divBdr>
                                                          <w:divsChild>
                                                            <w:div w:id="1541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200963">
      <w:bodyDiv w:val="1"/>
      <w:marLeft w:val="0"/>
      <w:marRight w:val="0"/>
      <w:marTop w:val="0"/>
      <w:marBottom w:val="0"/>
      <w:divBdr>
        <w:top w:val="none" w:sz="0" w:space="0" w:color="auto"/>
        <w:left w:val="none" w:sz="0" w:space="0" w:color="auto"/>
        <w:bottom w:val="none" w:sz="0" w:space="0" w:color="auto"/>
        <w:right w:val="none" w:sz="0" w:space="0" w:color="auto"/>
      </w:divBdr>
    </w:div>
    <w:div w:id="1875732923">
      <w:bodyDiv w:val="1"/>
      <w:marLeft w:val="0"/>
      <w:marRight w:val="0"/>
      <w:marTop w:val="0"/>
      <w:marBottom w:val="0"/>
      <w:divBdr>
        <w:top w:val="none" w:sz="0" w:space="0" w:color="auto"/>
        <w:left w:val="none" w:sz="0" w:space="0" w:color="auto"/>
        <w:bottom w:val="none" w:sz="0" w:space="0" w:color="auto"/>
        <w:right w:val="none" w:sz="0" w:space="0" w:color="auto"/>
      </w:divBdr>
    </w:div>
    <w:div w:id="1980843717">
      <w:bodyDiv w:val="1"/>
      <w:marLeft w:val="0"/>
      <w:marRight w:val="0"/>
      <w:marTop w:val="0"/>
      <w:marBottom w:val="0"/>
      <w:divBdr>
        <w:top w:val="none" w:sz="0" w:space="0" w:color="auto"/>
        <w:left w:val="none" w:sz="0" w:space="0" w:color="auto"/>
        <w:bottom w:val="none" w:sz="0" w:space="0" w:color="auto"/>
        <w:right w:val="none" w:sz="0" w:space="0" w:color="auto"/>
      </w:divBdr>
    </w:div>
    <w:div w:id="1993752226">
      <w:bodyDiv w:val="1"/>
      <w:marLeft w:val="0"/>
      <w:marRight w:val="0"/>
      <w:marTop w:val="0"/>
      <w:marBottom w:val="0"/>
      <w:divBdr>
        <w:top w:val="none" w:sz="0" w:space="0" w:color="auto"/>
        <w:left w:val="none" w:sz="0" w:space="0" w:color="auto"/>
        <w:bottom w:val="none" w:sz="0" w:space="0" w:color="auto"/>
        <w:right w:val="none" w:sz="0" w:space="0" w:color="auto"/>
      </w:divBdr>
    </w:div>
    <w:div w:id="212514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somerset.xswhealth.nhs.uk\ccg\Directorate\Quality%20and%20Patient%20Safety\Children%20Looked%20After\PERFORMANCE%20REPORTS\CLA%20Dashboard%20Analysis%20for%20CCG%20Performance%20Team\2021-2022\CLA%20Dashboard%20April%202021-March%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merset.xswhealth.nhs.uk\ccg\Directorate\Quality%20and%20Patient%20Safety\Children%20Looked%20After\PERFORMANCE%20REPORTS\CLA%20Dashboard%20Analysis%20for%20CCG%20Performance%20Team\2021-2022\CLA%20Dashboard%20April%202021-March%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omerset.xswhealth.nhs.uk\ccg\Directorate\Quality%20and%20Patient%20Safety\Children%20Looked%20After\PERFORMANCE%20REPORTS\CLA%20Dashboard%20Analysis%20for%20CCG%20Performance%20Team\2021-2022\CLA%20Dashboard%20April%202021-March%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omerset.xswhealth.nhs.uk\ccg\Directorate\Quality%20and%20Patient%20Safety\Children%20Looked%20After\PERFORMANCE%20REPORTS\CLA%20Dashboard%20Analysis%20for%20CCG%20Performance%20Team\2021-2022\CLA%20Dashboard%20April%202021-March%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225896117228895E-2"/>
          <c:y val="4.6770924467774866E-2"/>
          <c:w val="0.74330631180327555"/>
          <c:h val="0.74747375328083987"/>
        </c:manualLayout>
      </c:layout>
      <c:lineChart>
        <c:grouping val="standard"/>
        <c:varyColors val="0"/>
        <c:ser>
          <c:idx val="0"/>
          <c:order val="0"/>
          <c:tx>
            <c:strRef>
              <c:f>Sheet1!$C$21</c:f>
              <c:strCache>
                <c:ptCount val="1"/>
                <c:pt idx="0">
                  <c:v>TOTAL</c:v>
                </c:pt>
              </c:strCache>
            </c:strRef>
          </c:tx>
          <c:marker>
            <c:symbol val="none"/>
          </c:marker>
          <c:cat>
            <c:numRef>
              <c:f>Sheet1!$B$22:$B$33</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Sheet1!$C$22:$C$33</c:f>
              <c:numCache>
                <c:formatCode>General</c:formatCode>
                <c:ptCount val="12"/>
                <c:pt idx="0">
                  <c:v>515</c:v>
                </c:pt>
                <c:pt idx="1">
                  <c:v>530</c:v>
                </c:pt>
                <c:pt idx="2">
                  <c:v>530</c:v>
                </c:pt>
                <c:pt idx="3">
                  <c:v>534</c:v>
                </c:pt>
                <c:pt idx="4">
                  <c:v>537</c:v>
                </c:pt>
                <c:pt idx="5">
                  <c:v>542</c:v>
                </c:pt>
                <c:pt idx="6">
                  <c:v>541</c:v>
                </c:pt>
                <c:pt idx="7">
                  <c:v>536</c:v>
                </c:pt>
                <c:pt idx="8">
                  <c:v>554</c:v>
                </c:pt>
                <c:pt idx="9">
                  <c:v>561</c:v>
                </c:pt>
                <c:pt idx="10">
                  <c:v>561</c:v>
                </c:pt>
                <c:pt idx="11">
                  <c:v>552</c:v>
                </c:pt>
              </c:numCache>
            </c:numRef>
          </c:val>
          <c:smooth val="0"/>
          <c:extLst>
            <c:ext xmlns:c16="http://schemas.microsoft.com/office/drawing/2014/chart" uri="{C3380CC4-5D6E-409C-BE32-E72D297353CC}">
              <c16:uniqueId val="{00000000-75D9-4492-B75A-C6737010A47D}"/>
            </c:ext>
          </c:extLst>
        </c:ser>
        <c:dLbls>
          <c:showLegendKey val="0"/>
          <c:showVal val="0"/>
          <c:showCatName val="0"/>
          <c:showSerName val="0"/>
          <c:showPercent val="0"/>
          <c:showBubbleSize val="0"/>
        </c:dLbls>
        <c:smooth val="0"/>
        <c:axId val="133055232"/>
        <c:axId val="133057152"/>
      </c:lineChart>
      <c:dateAx>
        <c:axId val="133055232"/>
        <c:scaling>
          <c:orientation val="minMax"/>
        </c:scaling>
        <c:delete val="0"/>
        <c:axPos val="b"/>
        <c:numFmt formatCode="mmm\-yy" sourceLinked="1"/>
        <c:majorTickMark val="out"/>
        <c:minorTickMark val="none"/>
        <c:tickLblPos val="nextTo"/>
        <c:crossAx val="133057152"/>
        <c:crosses val="autoZero"/>
        <c:auto val="1"/>
        <c:lblOffset val="100"/>
        <c:baseTimeUnit val="months"/>
      </c:dateAx>
      <c:valAx>
        <c:axId val="133057152"/>
        <c:scaling>
          <c:orientation val="minMax"/>
        </c:scaling>
        <c:delete val="0"/>
        <c:axPos val="l"/>
        <c:majorGridlines/>
        <c:numFmt formatCode="General" sourceLinked="1"/>
        <c:majorTickMark val="out"/>
        <c:minorTickMark val="none"/>
        <c:tickLblPos val="nextTo"/>
        <c:crossAx val="1330552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'Initial Health Assessments'!$B$8</c:f>
              <c:strCache>
                <c:ptCount val="1"/>
                <c:pt idx="0">
                  <c:v>Total number of children who became looked after in month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'Initial Health Assessments'!$A$9:$A$20</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'Initial Health Assessments'!$B$9:$B$20</c:f>
              <c:numCache>
                <c:formatCode>General</c:formatCode>
                <c:ptCount val="12"/>
                <c:pt idx="0">
                  <c:v>16</c:v>
                </c:pt>
                <c:pt idx="1">
                  <c:v>22</c:v>
                </c:pt>
                <c:pt idx="2">
                  <c:v>21</c:v>
                </c:pt>
                <c:pt idx="3">
                  <c:v>18</c:v>
                </c:pt>
                <c:pt idx="4">
                  <c:v>15</c:v>
                </c:pt>
                <c:pt idx="5">
                  <c:v>20</c:v>
                </c:pt>
                <c:pt idx="6">
                  <c:v>17</c:v>
                </c:pt>
                <c:pt idx="7">
                  <c:v>12</c:v>
                </c:pt>
                <c:pt idx="8">
                  <c:v>34</c:v>
                </c:pt>
                <c:pt idx="9">
                  <c:v>15</c:v>
                </c:pt>
                <c:pt idx="10">
                  <c:v>12</c:v>
                </c:pt>
                <c:pt idx="11">
                  <c:v>15</c:v>
                </c:pt>
              </c:numCache>
            </c:numRef>
          </c:val>
          <c:extLst>
            <c:ext xmlns:c16="http://schemas.microsoft.com/office/drawing/2014/chart" uri="{C3380CC4-5D6E-409C-BE32-E72D297353CC}">
              <c16:uniqueId val="{00000000-0B4B-4542-B6B4-BCC1857F1E32}"/>
            </c:ext>
          </c:extLst>
        </c:ser>
        <c:ser>
          <c:idx val="1"/>
          <c:order val="1"/>
          <c:tx>
            <c:strRef>
              <c:f>'Initial Health Assessments'!$H$8</c:f>
              <c:strCache>
                <c:ptCount val="1"/>
                <c:pt idx="0">
                  <c:v> Number of children who received an Initial Health Assessment within 20 working days</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'Initial Health Assessments'!$A$9:$A$20</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'Initial Health Assessments'!$H$9:$H$20</c:f>
              <c:numCache>
                <c:formatCode>General</c:formatCode>
                <c:ptCount val="12"/>
                <c:pt idx="0">
                  <c:v>8</c:v>
                </c:pt>
                <c:pt idx="1">
                  <c:v>9</c:v>
                </c:pt>
                <c:pt idx="2">
                  <c:v>8</c:v>
                </c:pt>
                <c:pt idx="3">
                  <c:v>7</c:v>
                </c:pt>
                <c:pt idx="4">
                  <c:v>9</c:v>
                </c:pt>
                <c:pt idx="5">
                  <c:v>15</c:v>
                </c:pt>
                <c:pt idx="6">
                  <c:v>12</c:v>
                </c:pt>
                <c:pt idx="7">
                  <c:v>7</c:v>
                </c:pt>
                <c:pt idx="8">
                  <c:v>26</c:v>
                </c:pt>
                <c:pt idx="9">
                  <c:v>10</c:v>
                </c:pt>
                <c:pt idx="10">
                  <c:v>8</c:v>
                </c:pt>
                <c:pt idx="11">
                  <c:v>13</c:v>
                </c:pt>
              </c:numCache>
            </c:numRef>
          </c:val>
          <c:extLst>
            <c:ext xmlns:c16="http://schemas.microsoft.com/office/drawing/2014/chart" uri="{C3380CC4-5D6E-409C-BE32-E72D297353CC}">
              <c16:uniqueId val="{00000001-0B4B-4542-B6B4-BCC1857F1E32}"/>
            </c:ext>
          </c:extLst>
        </c:ser>
        <c:dLbls>
          <c:showLegendKey val="0"/>
          <c:showVal val="0"/>
          <c:showCatName val="0"/>
          <c:showSerName val="0"/>
          <c:showPercent val="0"/>
          <c:showBubbleSize val="0"/>
        </c:dLbls>
        <c:gapWidth val="200"/>
        <c:axId val="233666816"/>
        <c:axId val="233689088"/>
      </c:barChart>
      <c:barChart>
        <c:barDir val="col"/>
        <c:grouping val="clustered"/>
        <c:varyColors val="0"/>
        <c:ser>
          <c:idx val="2"/>
          <c:order val="2"/>
          <c:tx>
            <c:strRef>
              <c:f>'Initial Health Assessments'!$I$8</c:f>
              <c:strCache>
                <c:ptCount val="1"/>
                <c:pt idx="0">
                  <c:v>Percentage of children who received an Initial Health Assessments within 20 working days</c:v>
                </c:pt>
              </c:strCache>
            </c:strRef>
          </c:tx>
          <c:spPr>
            <a:noFill/>
            <a:ln w="22225">
              <a:solidFill>
                <a:srgbClr val="FF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6"/>
            <c:dispRSqr val="0"/>
            <c:dispEq val="0"/>
          </c:trendline>
          <c:cat>
            <c:numRef>
              <c:f>'Initial Health Assessments'!$A$9:$A$20</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'Initial Health Assessments'!$I$9:$I$20</c:f>
              <c:numCache>
                <c:formatCode>0.0%</c:formatCode>
                <c:ptCount val="12"/>
                <c:pt idx="0">
                  <c:v>0.5</c:v>
                </c:pt>
                <c:pt idx="1">
                  <c:v>0.40909090909090912</c:v>
                </c:pt>
                <c:pt idx="2">
                  <c:v>0.38095238095238093</c:v>
                </c:pt>
                <c:pt idx="3">
                  <c:v>0.3888888888888889</c:v>
                </c:pt>
                <c:pt idx="4">
                  <c:v>0.6</c:v>
                </c:pt>
                <c:pt idx="5">
                  <c:v>0.75</c:v>
                </c:pt>
                <c:pt idx="6">
                  <c:v>0.70588235294117652</c:v>
                </c:pt>
                <c:pt idx="7">
                  <c:v>0.58333333333333337</c:v>
                </c:pt>
                <c:pt idx="8">
                  <c:v>0.76470588235294112</c:v>
                </c:pt>
                <c:pt idx="9">
                  <c:v>0.66666666666666663</c:v>
                </c:pt>
                <c:pt idx="10">
                  <c:v>0.66666666666666663</c:v>
                </c:pt>
                <c:pt idx="11">
                  <c:v>0.8666666666666667</c:v>
                </c:pt>
              </c:numCache>
            </c:numRef>
          </c:val>
          <c:extLst>
            <c:ext xmlns:c16="http://schemas.microsoft.com/office/drawing/2014/chart" uri="{C3380CC4-5D6E-409C-BE32-E72D297353CC}">
              <c16:uniqueId val="{00000003-0B4B-4542-B6B4-BCC1857F1E32}"/>
            </c:ext>
          </c:extLst>
        </c:ser>
        <c:dLbls>
          <c:showLegendKey val="0"/>
          <c:showVal val="0"/>
          <c:showCatName val="0"/>
          <c:showSerName val="0"/>
          <c:showPercent val="0"/>
          <c:showBubbleSize val="0"/>
        </c:dLbls>
        <c:gapWidth val="200"/>
        <c:axId val="233692160"/>
        <c:axId val="233690624"/>
      </c:barChart>
      <c:dateAx>
        <c:axId val="233666816"/>
        <c:scaling>
          <c:orientation val="minMax"/>
        </c:scaling>
        <c:delete val="0"/>
        <c:axPos val="b"/>
        <c:numFmt formatCode="mmm\-yy" sourceLinked="1"/>
        <c:majorTickMark val="out"/>
        <c:minorTickMark val="none"/>
        <c:tickLblPos val="nextTo"/>
        <c:crossAx val="233689088"/>
        <c:crosses val="autoZero"/>
        <c:auto val="1"/>
        <c:lblOffset val="100"/>
        <c:baseTimeUnit val="months"/>
      </c:dateAx>
      <c:valAx>
        <c:axId val="233689088"/>
        <c:scaling>
          <c:orientation val="minMax"/>
        </c:scaling>
        <c:delete val="0"/>
        <c:axPos val="l"/>
        <c:majorGridlines/>
        <c:numFmt formatCode="General" sourceLinked="1"/>
        <c:majorTickMark val="out"/>
        <c:minorTickMark val="none"/>
        <c:tickLblPos val="nextTo"/>
        <c:crossAx val="233666816"/>
        <c:crosses val="autoZero"/>
        <c:crossBetween val="between"/>
      </c:valAx>
      <c:valAx>
        <c:axId val="233690624"/>
        <c:scaling>
          <c:orientation val="minMax"/>
        </c:scaling>
        <c:delete val="0"/>
        <c:axPos val="r"/>
        <c:numFmt formatCode="0.0%" sourceLinked="1"/>
        <c:majorTickMark val="out"/>
        <c:minorTickMark val="none"/>
        <c:tickLblPos val="nextTo"/>
        <c:crossAx val="233692160"/>
        <c:crosses val="max"/>
        <c:crossBetween val="between"/>
      </c:valAx>
      <c:dateAx>
        <c:axId val="233692160"/>
        <c:scaling>
          <c:orientation val="minMax"/>
        </c:scaling>
        <c:delete val="1"/>
        <c:axPos val="b"/>
        <c:numFmt formatCode="mmm\-yy" sourceLinked="1"/>
        <c:majorTickMark val="out"/>
        <c:minorTickMark val="none"/>
        <c:tickLblPos val="nextTo"/>
        <c:crossAx val="233690624"/>
        <c:crosses val="autoZero"/>
        <c:auto val="1"/>
        <c:lblOffset val="100"/>
        <c:baseTimeUnit val="months"/>
        <c:majorUnit val="1"/>
        <c:minorUnit val="1"/>
      </c:date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'Review Health Assessments'!$B$7</c:f>
              <c:strCache>
                <c:ptCount val="1"/>
                <c:pt idx="0">
                  <c:v>Total number of children who have been looked after for more than one year</c:v>
                </c:pt>
              </c:strCache>
            </c:strRef>
          </c:tx>
          <c:invertIfNegative val="0"/>
          <c:dLbls>
            <c:dLbl>
              <c:idx val="0"/>
              <c:layout>
                <c:manualLayout>
                  <c:x val="0"/>
                  <c:y val="-3.6340038935756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48-4C8A-AC76-14B4A47D494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'Review Health Assessments'!$A$8:$A$19</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'Review Health Assessments'!$B$8:$B$19</c:f>
              <c:numCache>
                <c:formatCode>General</c:formatCode>
                <c:ptCount val="12"/>
                <c:pt idx="0">
                  <c:v>372</c:v>
                </c:pt>
                <c:pt idx="1">
                  <c:v>387</c:v>
                </c:pt>
                <c:pt idx="2">
                  <c:v>387</c:v>
                </c:pt>
                <c:pt idx="3">
                  <c:v>393</c:v>
                </c:pt>
                <c:pt idx="4">
                  <c:v>389</c:v>
                </c:pt>
                <c:pt idx="5">
                  <c:v>387</c:v>
                </c:pt>
                <c:pt idx="6">
                  <c:v>383</c:v>
                </c:pt>
                <c:pt idx="7">
                  <c:v>378</c:v>
                </c:pt>
                <c:pt idx="8">
                  <c:v>370</c:v>
                </c:pt>
                <c:pt idx="9">
                  <c:v>369</c:v>
                </c:pt>
                <c:pt idx="10">
                  <c:v>369</c:v>
                </c:pt>
                <c:pt idx="11">
                  <c:v>375</c:v>
                </c:pt>
              </c:numCache>
            </c:numRef>
          </c:val>
          <c:extLst>
            <c:ext xmlns:c16="http://schemas.microsoft.com/office/drawing/2014/chart" uri="{C3380CC4-5D6E-409C-BE32-E72D297353CC}">
              <c16:uniqueId val="{00000001-C248-4C8A-AC76-14B4A47D4948}"/>
            </c:ext>
          </c:extLst>
        </c:ser>
        <c:ser>
          <c:idx val="1"/>
          <c:order val="1"/>
          <c:tx>
            <c:strRef>
              <c:f>'Review Health Assessments'!$C$7</c:f>
              <c:strCache>
                <c:ptCount val="1"/>
                <c:pt idx="0">
                  <c:v>Number of children who have been looked after for more than 1 year that have had their review health assessments</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'Review Health Assessments'!$A$8:$A$19</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'Review Health Assessments'!$C$8:$C$19</c:f>
              <c:numCache>
                <c:formatCode>General</c:formatCode>
                <c:ptCount val="12"/>
                <c:pt idx="0">
                  <c:v>325</c:v>
                </c:pt>
                <c:pt idx="1">
                  <c:v>345</c:v>
                </c:pt>
                <c:pt idx="2">
                  <c:v>351</c:v>
                </c:pt>
                <c:pt idx="3">
                  <c:v>349</c:v>
                </c:pt>
                <c:pt idx="4">
                  <c:v>353</c:v>
                </c:pt>
                <c:pt idx="5">
                  <c:v>345</c:v>
                </c:pt>
                <c:pt idx="6">
                  <c:v>335</c:v>
                </c:pt>
                <c:pt idx="7">
                  <c:v>333</c:v>
                </c:pt>
                <c:pt idx="8">
                  <c:v>327</c:v>
                </c:pt>
                <c:pt idx="9">
                  <c:v>324</c:v>
                </c:pt>
                <c:pt idx="10">
                  <c:v>329</c:v>
                </c:pt>
                <c:pt idx="11">
                  <c:v>331</c:v>
                </c:pt>
              </c:numCache>
            </c:numRef>
          </c:val>
          <c:extLst>
            <c:ext xmlns:c16="http://schemas.microsoft.com/office/drawing/2014/chart" uri="{C3380CC4-5D6E-409C-BE32-E72D297353CC}">
              <c16:uniqueId val="{00000002-C248-4C8A-AC76-14B4A47D4948}"/>
            </c:ext>
          </c:extLst>
        </c:ser>
        <c:dLbls>
          <c:showLegendKey val="0"/>
          <c:showVal val="0"/>
          <c:showCatName val="0"/>
          <c:showSerName val="0"/>
          <c:showPercent val="0"/>
          <c:showBubbleSize val="0"/>
        </c:dLbls>
        <c:gapWidth val="150"/>
        <c:axId val="234848256"/>
        <c:axId val="234849792"/>
      </c:barChart>
      <c:barChart>
        <c:barDir val="col"/>
        <c:grouping val="clustered"/>
        <c:varyColors val="0"/>
        <c:ser>
          <c:idx val="2"/>
          <c:order val="2"/>
          <c:tx>
            <c:strRef>
              <c:f>'Review Health Assessments'!$D$7</c:f>
              <c:strCache>
                <c:ptCount val="1"/>
                <c:pt idx="0">
                  <c:v>Percentage of children that received their Review assessments on time</c:v>
                </c:pt>
              </c:strCache>
            </c:strRef>
          </c:tx>
          <c:spPr>
            <a:noFill/>
            <a:ln w="22225">
              <a:solidFill>
                <a:srgbClr val="FF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6"/>
            <c:dispRSqr val="0"/>
            <c:dispEq val="0"/>
          </c:trendline>
          <c:cat>
            <c:numRef>
              <c:f>'Review Health Assessments'!$A$8:$A$19</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'Review Health Assessments'!$D$8:$D$19</c:f>
              <c:numCache>
                <c:formatCode>0.0%</c:formatCode>
                <c:ptCount val="12"/>
                <c:pt idx="0">
                  <c:v>0.87365591397849462</c:v>
                </c:pt>
                <c:pt idx="1">
                  <c:v>0.89147286821705429</c:v>
                </c:pt>
                <c:pt idx="2">
                  <c:v>0.90697674418604646</c:v>
                </c:pt>
                <c:pt idx="3">
                  <c:v>0.88804071246819338</c:v>
                </c:pt>
                <c:pt idx="4">
                  <c:v>0.90745501285347041</c:v>
                </c:pt>
                <c:pt idx="5">
                  <c:v>0.89147286821705429</c:v>
                </c:pt>
                <c:pt idx="6">
                  <c:v>0.87467362924281988</c:v>
                </c:pt>
                <c:pt idx="7">
                  <c:v>0.88095238095238093</c:v>
                </c:pt>
                <c:pt idx="8">
                  <c:v>0.88378378378378375</c:v>
                </c:pt>
                <c:pt idx="9">
                  <c:v>0.87804878048780488</c:v>
                </c:pt>
                <c:pt idx="10">
                  <c:v>0.89159891598915986</c:v>
                </c:pt>
                <c:pt idx="11">
                  <c:v>0.88266666666666671</c:v>
                </c:pt>
              </c:numCache>
            </c:numRef>
          </c:val>
          <c:extLst>
            <c:ext xmlns:c16="http://schemas.microsoft.com/office/drawing/2014/chart" uri="{C3380CC4-5D6E-409C-BE32-E72D297353CC}">
              <c16:uniqueId val="{00000004-C248-4C8A-AC76-14B4A47D4948}"/>
            </c:ext>
          </c:extLst>
        </c:ser>
        <c:dLbls>
          <c:showLegendKey val="0"/>
          <c:showVal val="0"/>
          <c:showCatName val="0"/>
          <c:showSerName val="0"/>
          <c:showPercent val="0"/>
          <c:showBubbleSize val="0"/>
        </c:dLbls>
        <c:gapWidth val="150"/>
        <c:axId val="234857216"/>
        <c:axId val="234851328"/>
      </c:barChart>
      <c:dateAx>
        <c:axId val="234848256"/>
        <c:scaling>
          <c:orientation val="minMax"/>
        </c:scaling>
        <c:delete val="0"/>
        <c:axPos val="b"/>
        <c:numFmt formatCode="mmm\-yy" sourceLinked="1"/>
        <c:majorTickMark val="out"/>
        <c:minorTickMark val="none"/>
        <c:tickLblPos val="nextTo"/>
        <c:crossAx val="234849792"/>
        <c:crosses val="autoZero"/>
        <c:auto val="1"/>
        <c:lblOffset val="100"/>
        <c:baseTimeUnit val="months"/>
      </c:dateAx>
      <c:valAx>
        <c:axId val="234849792"/>
        <c:scaling>
          <c:orientation val="minMax"/>
        </c:scaling>
        <c:delete val="0"/>
        <c:axPos val="l"/>
        <c:majorGridlines/>
        <c:numFmt formatCode="General" sourceLinked="1"/>
        <c:majorTickMark val="out"/>
        <c:minorTickMark val="none"/>
        <c:tickLblPos val="nextTo"/>
        <c:crossAx val="234848256"/>
        <c:crosses val="autoZero"/>
        <c:crossBetween val="between"/>
      </c:valAx>
      <c:valAx>
        <c:axId val="234851328"/>
        <c:scaling>
          <c:orientation val="minMax"/>
        </c:scaling>
        <c:delete val="0"/>
        <c:axPos val="r"/>
        <c:numFmt formatCode="0.0%" sourceLinked="1"/>
        <c:majorTickMark val="out"/>
        <c:minorTickMark val="none"/>
        <c:tickLblPos val="nextTo"/>
        <c:crossAx val="234857216"/>
        <c:crosses val="max"/>
        <c:crossBetween val="between"/>
      </c:valAx>
      <c:dateAx>
        <c:axId val="234857216"/>
        <c:scaling>
          <c:orientation val="minMax"/>
        </c:scaling>
        <c:delete val="1"/>
        <c:axPos val="b"/>
        <c:numFmt formatCode="mmm\-yy" sourceLinked="1"/>
        <c:majorTickMark val="out"/>
        <c:minorTickMark val="none"/>
        <c:tickLblPos val="nextTo"/>
        <c:crossAx val="234851328"/>
        <c:crosses val="autoZero"/>
        <c:auto val="1"/>
        <c:lblOffset val="100"/>
        <c:baseTimeUnit val="months"/>
      </c:date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'Dental Checks'!$B$6</c:f>
              <c:strCache>
                <c:ptCount val="1"/>
                <c:pt idx="0">
                  <c:v>Total number of children looked after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'Dental Checks'!$A$7:$A$18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'Dental Checks'!$B$7:$B$18</c:f>
              <c:numCache>
                <c:formatCode>General</c:formatCode>
                <c:ptCount val="12"/>
                <c:pt idx="0">
                  <c:v>372</c:v>
                </c:pt>
                <c:pt idx="1">
                  <c:v>387</c:v>
                </c:pt>
                <c:pt idx="2">
                  <c:v>387</c:v>
                </c:pt>
                <c:pt idx="3">
                  <c:v>393</c:v>
                </c:pt>
                <c:pt idx="4">
                  <c:v>391</c:v>
                </c:pt>
                <c:pt idx="5">
                  <c:v>390</c:v>
                </c:pt>
                <c:pt idx="6">
                  <c:v>386</c:v>
                </c:pt>
                <c:pt idx="7">
                  <c:v>380</c:v>
                </c:pt>
                <c:pt idx="8">
                  <c:v>372</c:v>
                </c:pt>
                <c:pt idx="9">
                  <c:v>371</c:v>
                </c:pt>
                <c:pt idx="10">
                  <c:v>370</c:v>
                </c:pt>
                <c:pt idx="11">
                  <c:v>376</c:v>
                </c:pt>
              </c:numCache>
            </c:numRef>
          </c:val>
          <c:extLst>
            <c:ext xmlns:c16="http://schemas.microsoft.com/office/drawing/2014/chart" uri="{C3380CC4-5D6E-409C-BE32-E72D297353CC}">
              <c16:uniqueId val="{00000000-4BB1-454C-9232-E0B06943CAD1}"/>
            </c:ext>
          </c:extLst>
        </c:ser>
        <c:ser>
          <c:idx val="1"/>
          <c:order val="1"/>
          <c:tx>
            <c:strRef>
              <c:f>'Dental Checks'!$C$6</c:f>
              <c:strCache>
                <c:ptCount val="1"/>
                <c:pt idx="0">
                  <c:v>Number of children Looked After for more than one year that have had their dental checks</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'Dental Checks'!$A$7:$A$18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'Dental Checks'!$C$7:$C$18</c:f>
              <c:numCache>
                <c:formatCode>General</c:formatCode>
                <c:ptCount val="12"/>
                <c:pt idx="0">
                  <c:v>118</c:v>
                </c:pt>
                <c:pt idx="1">
                  <c:v>145</c:v>
                </c:pt>
                <c:pt idx="2">
                  <c:v>148</c:v>
                </c:pt>
                <c:pt idx="3">
                  <c:v>185</c:v>
                </c:pt>
                <c:pt idx="4">
                  <c:v>192</c:v>
                </c:pt>
                <c:pt idx="5">
                  <c:v>216</c:v>
                </c:pt>
                <c:pt idx="6">
                  <c:v>213</c:v>
                </c:pt>
                <c:pt idx="7">
                  <c:v>225</c:v>
                </c:pt>
                <c:pt idx="8">
                  <c:v>223</c:v>
                </c:pt>
                <c:pt idx="9">
                  <c:v>258</c:v>
                </c:pt>
                <c:pt idx="10">
                  <c:v>241</c:v>
                </c:pt>
                <c:pt idx="11">
                  <c:v>240</c:v>
                </c:pt>
              </c:numCache>
            </c:numRef>
          </c:val>
          <c:extLst>
            <c:ext xmlns:c16="http://schemas.microsoft.com/office/drawing/2014/chart" uri="{C3380CC4-5D6E-409C-BE32-E72D297353CC}">
              <c16:uniqueId val="{00000001-4BB1-454C-9232-E0B06943CAD1}"/>
            </c:ext>
          </c:extLst>
        </c:ser>
        <c:dLbls>
          <c:showLegendKey val="0"/>
          <c:showVal val="0"/>
          <c:showCatName val="0"/>
          <c:showSerName val="0"/>
          <c:showPercent val="0"/>
          <c:showBubbleSize val="0"/>
        </c:dLbls>
        <c:gapWidth val="150"/>
        <c:axId val="234915712"/>
        <c:axId val="234917248"/>
      </c:barChart>
      <c:barChart>
        <c:barDir val="col"/>
        <c:grouping val="clustered"/>
        <c:varyColors val="0"/>
        <c:ser>
          <c:idx val="2"/>
          <c:order val="2"/>
          <c:tx>
            <c:strRef>
              <c:f>'Dental Checks'!$D$6</c:f>
              <c:strCache>
                <c:ptCount val="1"/>
                <c:pt idx="0">
                  <c:v>Percentage of children Looked After for more than one year that have had their dental checks</c:v>
                </c:pt>
              </c:strCache>
            </c:strRef>
          </c:tx>
          <c:spPr>
            <a:noFill/>
            <a:ln w="25400">
              <a:solidFill>
                <a:srgbClr val="FF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6"/>
            <c:dispRSqr val="0"/>
            <c:dispEq val="0"/>
          </c:trendline>
          <c:cat>
            <c:numRef>
              <c:f>'Dental Checks'!$A$7:$A$18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'Dental Checks'!$D$7:$D$18</c:f>
              <c:numCache>
                <c:formatCode>0.0%</c:formatCode>
                <c:ptCount val="12"/>
                <c:pt idx="0">
                  <c:v>0.31720430107526881</c:v>
                </c:pt>
                <c:pt idx="1">
                  <c:v>0.37467700258397935</c:v>
                </c:pt>
                <c:pt idx="2">
                  <c:v>0.38242894056847543</c:v>
                </c:pt>
                <c:pt idx="3">
                  <c:v>0.47073791348600508</c:v>
                </c:pt>
                <c:pt idx="4">
                  <c:v>0.49104859335038364</c:v>
                </c:pt>
                <c:pt idx="5">
                  <c:v>0.55384615384615388</c:v>
                </c:pt>
                <c:pt idx="6">
                  <c:v>0.55181347150259064</c:v>
                </c:pt>
                <c:pt idx="7">
                  <c:v>0.59210526315789469</c:v>
                </c:pt>
                <c:pt idx="8">
                  <c:v>0.59946236559139787</c:v>
                </c:pt>
                <c:pt idx="9">
                  <c:v>0.69541778975741242</c:v>
                </c:pt>
                <c:pt idx="10">
                  <c:v>0.65135135135135136</c:v>
                </c:pt>
                <c:pt idx="11">
                  <c:v>0.63829787234042556</c:v>
                </c:pt>
              </c:numCache>
            </c:numRef>
          </c:val>
          <c:extLst>
            <c:ext xmlns:c16="http://schemas.microsoft.com/office/drawing/2014/chart" uri="{C3380CC4-5D6E-409C-BE32-E72D297353CC}">
              <c16:uniqueId val="{00000003-4BB1-454C-9232-E0B06943CAD1}"/>
            </c:ext>
          </c:extLst>
        </c:ser>
        <c:dLbls>
          <c:showLegendKey val="0"/>
          <c:showVal val="0"/>
          <c:showCatName val="0"/>
          <c:showSerName val="0"/>
          <c:showPercent val="0"/>
          <c:showBubbleSize val="0"/>
        </c:dLbls>
        <c:gapWidth val="280"/>
        <c:overlap val="4"/>
        <c:axId val="234924672"/>
        <c:axId val="234923136"/>
      </c:barChart>
      <c:dateAx>
        <c:axId val="234915712"/>
        <c:scaling>
          <c:orientation val="minMax"/>
        </c:scaling>
        <c:delete val="0"/>
        <c:axPos val="b"/>
        <c:numFmt formatCode="mmm\-yy" sourceLinked="1"/>
        <c:majorTickMark val="out"/>
        <c:minorTickMark val="none"/>
        <c:tickLblPos val="nextTo"/>
        <c:crossAx val="234917248"/>
        <c:crosses val="autoZero"/>
        <c:auto val="1"/>
        <c:lblOffset val="100"/>
        <c:baseTimeUnit val="months"/>
      </c:dateAx>
      <c:valAx>
        <c:axId val="234917248"/>
        <c:scaling>
          <c:orientation val="minMax"/>
        </c:scaling>
        <c:delete val="0"/>
        <c:axPos val="l"/>
        <c:majorGridlines/>
        <c:numFmt formatCode="General" sourceLinked="1"/>
        <c:majorTickMark val="out"/>
        <c:minorTickMark val="none"/>
        <c:tickLblPos val="nextTo"/>
        <c:crossAx val="234915712"/>
        <c:crosses val="autoZero"/>
        <c:crossBetween val="between"/>
      </c:valAx>
      <c:valAx>
        <c:axId val="234923136"/>
        <c:scaling>
          <c:orientation val="minMax"/>
        </c:scaling>
        <c:delete val="0"/>
        <c:axPos val="r"/>
        <c:numFmt formatCode="0.0%" sourceLinked="1"/>
        <c:majorTickMark val="out"/>
        <c:minorTickMark val="none"/>
        <c:tickLblPos val="nextTo"/>
        <c:crossAx val="234924672"/>
        <c:crosses val="max"/>
        <c:crossBetween val="between"/>
      </c:valAx>
      <c:dateAx>
        <c:axId val="234924672"/>
        <c:scaling>
          <c:orientation val="minMax"/>
        </c:scaling>
        <c:delete val="1"/>
        <c:axPos val="b"/>
        <c:numFmt formatCode="mmm\-yy" sourceLinked="1"/>
        <c:majorTickMark val="out"/>
        <c:minorTickMark val="none"/>
        <c:tickLblPos val="nextTo"/>
        <c:crossAx val="234923136"/>
        <c:crosses val="autoZero"/>
        <c:auto val="1"/>
        <c:lblOffset val="100"/>
        <c:baseTimeUnit val="months"/>
      </c:date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'SDQ''s'!$B$6</c:f>
              <c:strCache>
                <c:ptCount val="1"/>
                <c:pt idx="0">
                  <c:v>Total number of Children Looked After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'SDQ''s'!$A$7:$A$18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'SDQ''s'!$B$7:$B$18</c:f>
              <c:numCache>
                <c:formatCode>General</c:formatCode>
                <c:ptCount val="12"/>
                <c:pt idx="0">
                  <c:v>327</c:v>
                </c:pt>
                <c:pt idx="1">
                  <c:v>338</c:v>
                </c:pt>
                <c:pt idx="2">
                  <c:v>341</c:v>
                </c:pt>
                <c:pt idx="3">
                  <c:v>343</c:v>
                </c:pt>
                <c:pt idx="4">
                  <c:v>339</c:v>
                </c:pt>
                <c:pt idx="5">
                  <c:v>337</c:v>
                </c:pt>
                <c:pt idx="6">
                  <c:v>334</c:v>
                </c:pt>
                <c:pt idx="7">
                  <c:v>332</c:v>
                </c:pt>
                <c:pt idx="8">
                  <c:v>325</c:v>
                </c:pt>
                <c:pt idx="9">
                  <c:v>324</c:v>
                </c:pt>
                <c:pt idx="10">
                  <c:v>324</c:v>
                </c:pt>
                <c:pt idx="11">
                  <c:v>330</c:v>
                </c:pt>
              </c:numCache>
            </c:numRef>
          </c:val>
          <c:extLst>
            <c:ext xmlns:c16="http://schemas.microsoft.com/office/drawing/2014/chart" uri="{C3380CC4-5D6E-409C-BE32-E72D297353CC}">
              <c16:uniqueId val="{00000000-96F2-47FE-BF38-C0C5E2888FFD}"/>
            </c:ext>
          </c:extLst>
        </c:ser>
        <c:ser>
          <c:idx val="1"/>
          <c:order val="1"/>
          <c:tx>
            <c:strRef>
              <c:f>'SDQ''s'!$C$6</c:f>
              <c:strCache>
                <c:ptCount val="1"/>
                <c:pt idx="0">
                  <c:v>Number of children aged 4 plus who have been Looked After for more than one year that had an SDQ score recorded</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'SDQ''s'!$A$7:$A$18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'SDQ''s'!$C$7:$C$18</c:f>
              <c:numCache>
                <c:formatCode>General</c:formatCode>
                <c:ptCount val="12"/>
                <c:pt idx="0">
                  <c:v>290</c:v>
                </c:pt>
                <c:pt idx="1">
                  <c:v>288</c:v>
                </c:pt>
                <c:pt idx="2">
                  <c:v>292</c:v>
                </c:pt>
                <c:pt idx="3">
                  <c:v>290</c:v>
                </c:pt>
                <c:pt idx="4">
                  <c:v>290</c:v>
                </c:pt>
                <c:pt idx="5">
                  <c:v>280</c:v>
                </c:pt>
                <c:pt idx="6">
                  <c:v>271</c:v>
                </c:pt>
                <c:pt idx="7">
                  <c:v>276</c:v>
                </c:pt>
                <c:pt idx="8">
                  <c:v>280</c:v>
                </c:pt>
                <c:pt idx="9">
                  <c:v>273</c:v>
                </c:pt>
                <c:pt idx="10">
                  <c:v>277</c:v>
                </c:pt>
                <c:pt idx="11">
                  <c:v>282</c:v>
                </c:pt>
              </c:numCache>
            </c:numRef>
          </c:val>
          <c:extLst>
            <c:ext xmlns:c16="http://schemas.microsoft.com/office/drawing/2014/chart" uri="{C3380CC4-5D6E-409C-BE32-E72D297353CC}">
              <c16:uniqueId val="{00000001-96F2-47FE-BF38-C0C5E2888FFD}"/>
            </c:ext>
          </c:extLst>
        </c:ser>
        <c:dLbls>
          <c:showLegendKey val="0"/>
          <c:showVal val="0"/>
          <c:showCatName val="0"/>
          <c:showSerName val="0"/>
          <c:showPercent val="0"/>
          <c:showBubbleSize val="0"/>
        </c:dLbls>
        <c:gapWidth val="150"/>
        <c:axId val="234627072"/>
        <c:axId val="234628608"/>
      </c:barChart>
      <c:barChart>
        <c:barDir val="col"/>
        <c:grouping val="clustered"/>
        <c:varyColors val="0"/>
        <c:ser>
          <c:idx val="2"/>
          <c:order val="2"/>
          <c:tx>
            <c:strRef>
              <c:f>'SDQ''s'!$D$6</c:f>
              <c:strCache>
                <c:ptCount val="1"/>
                <c:pt idx="0">
                  <c:v>Percentage of children aged 4 plus who have been Looked After for more than one year that had an SDQ score recorded</c:v>
                </c:pt>
              </c:strCache>
            </c:strRef>
          </c:tx>
          <c:spPr>
            <a:noFill/>
            <a:ln w="25400">
              <a:solidFill>
                <a:srgbClr val="FF0000"/>
              </a:solidFill>
            </a:ln>
          </c:spPr>
          <c:invertIfNegative val="0"/>
          <c:dLbls>
            <c:dLbl>
              <c:idx val="1"/>
              <c:layout>
                <c:manualLayout>
                  <c:x val="4.850444624090542E-3"/>
                  <c:y val="-2.4326665801961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F2-47FE-BF38-C0C5E2888FF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6"/>
            <c:dispRSqr val="0"/>
            <c:dispEq val="0"/>
          </c:trendline>
          <c:cat>
            <c:numRef>
              <c:f>'SDQ''s'!$A$7:$A$18</c:f>
              <c:numCache>
                <c:formatCode>mmm\-yy</c:formatCode>
                <c:ptCount val="12"/>
                <c:pt idx="0">
                  <c:v>44287</c:v>
                </c:pt>
                <c:pt idx="1">
                  <c:v>44317</c:v>
                </c:pt>
                <c:pt idx="2">
                  <c:v>44348</c:v>
                </c:pt>
                <c:pt idx="3">
                  <c:v>44378</c:v>
                </c:pt>
                <c:pt idx="4">
                  <c:v>44409</c:v>
                </c:pt>
                <c:pt idx="5">
                  <c:v>44440</c:v>
                </c:pt>
                <c:pt idx="6">
                  <c:v>44470</c:v>
                </c:pt>
                <c:pt idx="7">
                  <c:v>44501</c:v>
                </c:pt>
                <c:pt idx="8">
                  <c:v>44531</c:v>
                </c:pt>
                <c:pt idx="9">
                  <c:v>44562</c:v>
                </c:pt>
                <c:pt idx="10">
                  <c:v>44593</c:v>
                </c:pt>
                <c:pt idx="11">
                  <c:v>44621</c:v>
                </c:pt>
              </c:numCache>
            </c:numRef>
          </c:cat>
          <c:val>
            <c:numRef>
              <c:f>'SDQ''s'!$D$7:$D$18</c:f>
              <c:numCache>
                <c:formatCode>0.0%</c:formatCode>
                <c:ptCount val="12"/>
                <c:pt idx="0">
                  <c:v>0.88685015290519875</c:v>
                </c:pt>
                <c:pt idx="1">
                  <c:v>0.85207100591715978</c:v>
                </c:pt>
                <c:pt idx="2">
                  <c:v>0.85630498533724342</c:v>
                </c:pt>
                <c:pt idx="3">
                  <c:v>0.84548104956268222</c:v>
                </c:pt>
                <c:pt idx="4">
                  <c:v>0.85545722713864303</c:v>
                </c:pt>
                <c:pt idx="5">
                  <c:v>0.83086053412462912</c:v>
                </c:pt>
                <c:pt idx="6">
                  <c:v>0.81137724550898205</c:v>
                </c:pt>
                <c:pt idx="7">
                  <c:v>0.83132530120481929</c:v>
                </c:pt>
                <c:pt idx="8">
                  <c:v>0.86153846153846159</c:v>
                </c:pt>
                <c:pt idx="9">
                  <c:v>0.84259259259259256</c:v>
                </c:pt>
                <c:pt idx="10">
                  <c:v>0.85493827160493829</c:v>
                </c:pt>
                <c:pt idx="11">
                  <c:v>0.8545454545454545</c:v>
                </c:pt>
              </c:numCache>
            </c:numRef>
          </c:val>
          <c:extLst>
            <c:ext xmlns:c16="http://schemas.microsoft.com/office/drawing/2014/chart" uri="{C3380CC4-5D6E-409C-BE32-E72D297353CC}">
              <c16:uniqueId val="{00000004-96F2-47FE-BF38-C0C5E2888FFD}"/>
            </c:ext>
          </c:extLst>
        </c:ser>
        <c:dLbls>
          <c:showLegendKey val="0"/>
          <c:showVal val="0"/>
          <c:showCatName val="0"/>
          <c:showSerName val="0"/>
          <c:showPercent val="0"/>
          <c:showBubbleSize val="0"/>
        </c:dLbls>
        <c:gapWidth val="319"/>
        <c:axId val="234631936"/>
        <c:axId val="234630144"/>
      </c:barChart>
      <c:dateAx>
        <c:axId val="234627072"/>
        <c:scaling>
          <c:orientation val="minMax"/>
        </c:scaling>
        <c:delete val="0"/>
        <c:axPos val="b"/>
        <c:numFmt formatCode="mmm\-yy" sourceLinked="1"/>
        <c:majorTickMark val="out"/>
        <c:minorTickMark val="none"/>
        <c:tickLblPos val="nextTo"/>
        <c:crossAx val="234628608"/>
        <c:crosses val="autoZero"/>
        <c:auto val="1"/>
        <c:lblOffset val="100"/>
        <c:baseTimeUnit val="months"/>
      </c:dateAx>
      <c:valAx>
        <c:axId val="234628608"/>
        <c:scaling>
          <c:orientation val="minMax"/>
        </c:scaling>
        <c:delete val="0"/>
        <c:axPos val="l"/>
        <c:majorGridlines/>
        <c:numFmt formatCode="General" sourceLinked="1"/>
        <c:majorTickMark val="out"/>
        <c:minorTickMark val="none"/>
        <c:tickLblPos val="nextTo"/>
        <c:crossAx val="234627072"/>
        <c:crosses val="autoZero"/>
        <c:crossBetween val="between"/>
      </c:valAx>
      <c:valAx>
        <c:axId val="234630144"/>
        <c:scaling>
          <c:orientation val="minMax"/>
        </c:scaling>
        <c:delete val="0"/>
        <c:axPos val="r"/>
        <c:numFmt formatCode="0.0%" sourceLinked="1"/>
        <c:majorTickMark val="out"/>
        <c:minorTickMark val="none"/>
        <c:tickLblPos val="nextTo"/>
        <c:crossAx val="234631936"/>
        <c:crosses val="max"/>
        <c:crossBetween val="between"/>
      </c:valAx>
      <c:dateAx>
        <c:axId val="234631936"/>
        <c:scaling>
          <c:orientation val="minMax"/>
        </c:scaling>
        <c:delete val="1"/>
        <c:axPos val="b"/>
        <c:numFmt formatCode="mmm\-yy" sourceLinked="1"/>
        <c:majorTickMark val="out"/>
        <c:minorTickMark val="none"/>
        <c:tickLblPos val="nextTo"/>
        <c:crossAx val="234630144"/>
        <c:crosses val="autoZero"/>
        <c:auto val="1"/>
        <c:lblOffset val="100"/>
        <c:baseTimeUnit val="months"/>
      </c:date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B49B-3D17-4D4B-A892-B4A0B93B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8276</Words>
  <Characters>46092</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Dorset and Somerset Strategic Health Authority</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Munro Gill (Somerset CCG)</dc:creator>
  <cp:lastModifiedBy>Sarah</cp:lastModifiedBy>
  <cp:revision>2</cp:revision>
  <cp:lastPrinted>2019-08-30T12:55:00Z</cp:lastPrinted>
  <dcterms:created xsi:type="dcterms:W3CDTF">2022-10-06T17:19:00Z</dcterms:created>
  <dcterms:modified xsi:type="dcterms:W3CDTF">2022-10-06T17:19:00Z</dcterms:modified>
</cp:coreProperties>
</file>