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F8D25" w14:textId="7AF9AD65" w:rsidR="009B691A" w:rsidRDefault="009F05D4" w:rsidP="00F32C52">
      <w:pPr>
        <w:pStyle w:val="Heading1"/>
        <w:spacing w:before="120"/>
      </w:pPr>
      <w:bookmarkStart w:id="0" w:name="_GoBack"/>
      <w:bookmarkEnd w:id="0"/>
      <w:r>
        <w:t>Notes</w:t>
      </w:r>
    </w:p>
    <w:tbl>
      <w:tblPr>
        <w:tblStyle w:val="TableGrid"/>
        <w:tblW w:w="0" w:type="auto"/>
        <w:tblLook w:val="04A0" w:firstRow="1" w:lastRow="0" w:firstColumn="1" w:lastColumn="0" w:noHBand="0" w:noVBand="1"/>
      </w:tblPr>
      <w:tblGrid>
        <w:gridCol w:w="6905"/>
      </w:tblGrid>
      <w:tr w:rsidR="009B691A" w14:paraId="186D3189" w14:textId="77777777" w:rsidTr="00F32C52">
        <w:trPr>
          <w:trHeight w:val="5128"/>
        </w:trPr>
        <w:tc>
          <w:tcPr>
            <w:tcW w:w="6905" w:type="dxa"/>
          </w:tcPr>
          <w:p w14:paraId="7556A7B8" w14:textId="77777777" w:rsidR="009B691A" w:rsidRDefault="009B691A" w:rsidP="008934C8"/>
        </w:tc>
      </w:tr>
    </w:tbl>
    <w:p w14:paraId="301219A1" w14:textId="77777777" w:rsidR="009B691A" w:rsidRPr="00CA0858" w:rsidRDefault="009B691A" w:rsidP="009B691A">
      <w:pPr>
        <w:pStyle w:val="Heading2"/>
      </w:pPr>
      <w:r w:rsidRPr="00CA0858">
        <w:t>For video demonstrations on how to use your inhaler visit:</w:t>
      </w:r>
    </w:p>
    <w:p w14:paraId="35E16CFF" w14:textId="27BB2217" w:rsidR="008934C8" w:rsidRDefault="00B30449" w:rsidP="009B691A">
      <w:hyperlink r:id="rId9" w:history="1">
        <w:r w:rsidR="0075156B" w:rsidRPr="003008C9">
          <w:rPr>
            <w:rStyle w:val="Hyperlink"/>
          </w:rPr>
          <w:t>http://formulary.somersetccg.nhs.uk/?page_id=3964</w:t>
        </w:r>
      </w:hyperlink>
    </w:p>
    <w:p w14:paraId="634C2B98" w14:textId="77777777" w:rsidR="0075156B" w:rsidRPr="00CA0858" w:rsidRDefault="0075156B" w:rsidP="009B691A"/>
    <w:p w14:paraId="35E47FF9" w14:textId="77777777" w:rsidR="009B691A" w:rsidRDefault="009B691A" w:rsidP="009B691A">
      <w:pPr>
        <w:pStyle w:val="Heading2"/>
      </w:pPr>
      <w:r w:rsidRPr="00CA0858">
        <w:t>Please make an appointment to reassess your inhaler technique in:</w:t>
      </w:r>
    </w:p>
    <w:tbl>
      <w:tblPr>
        <w:tblStyle w:val="TableGrid"/>
        <w:tblW w:w="7196" w:type="dxa"/>
        <w:tblLayout w:type="fixed"/>
        <w:tblLook w:val="04A0" w:firstRow="1" w:lastRow="0" w:firstColumn="1" w:lastColumn="0" w:noHBand="0" w:noVBand="1"/>
      </w:tblPr>
      <w:tblGrid>
        <w:gridCol w:w="1526"/>
        <w:gridCol w:w="1134"/>
        <w:gridCol w:w="1417"/>
        <w:gridCol w:w="851"/>
        <w:gridCol w:w="1559"/>
        <w:gridCol w:w="709"/>
      </w:tblGrid>
      <w:tr w:rsidR="00F32C52" w:rsidRPr="00E437CE" w14:paraId="1A1A4C6E" w14:textId="77777777" w:rsidTr="002A3309">
        <w:tc>
          <w:tcPr>
            <w:tcW w:w="1526" w:type="dxa"/>
            <w:vAlign w:val="center"/>
          </w:tcPr>
          <w:p w14:paraId="44A9DEC4" w14:textId="77777777" w:rsidR="00F32C52" w:rsidRPr="0096505E" w:rsidRDefault="00F32C52" w:rsidP="002A3309">
            <w:r>
              <w:t>3 months</w:t>
            </w:r>
          </w:p>
        </w:tc>
        <w:tc>
          <w:tcPr>
            <w:tcW w:w="1134" w:type="dxa"/>
            <w:vAlign w:val="center"/>
          </w:tcPr>
          <w:p w14:paraId="43D3CF88" w14:textId="77777777" w:rsidR="00F32C52" w:rsidRPr="00E437CE" w:rsidRDefault="00F32C52" w:rsidP="002A3309">
            <w:pPr>
              <w:rPr>
                <w:b/>
                <w:bCs/>
              </w:rPr>
            </w:pPr>
          </w:p>
        </w:tc>
        <w:tc>
          <w:tcPr>
            <w:tcW w:w="1417" w:type="dxa"/>
            <w:vAlign w:val="center"/>
          </w:tcPr>
          <w:p w14:paraId="2FCD7571" w14:textId="77777777" w:rsidR="00F32C52" w:rsidRPr="00E437CE" w:rsidRDefault="00F32C52" w:rsidP="002A3309">
            <w:pPr>
              <w:rPr>
                <w:b/>
                <w:bCs/>
              </w:rPr>
            </w:pPr>
            <w:r>
              <w:t>6 months</w:t>
            </w:r>
          </w:p>
        </w:tc>
        <w:tc>
          <w:tcPr>
            <w:tcW w:w="851" w:type="dxa"/>
            <w:vAlign w:val="center"/>
          </w:tcPr>
          <w:p w14:paraId="781F2C24" w14:textId="77777777" w:rsidR="00F32C52" w:rsidRPr="00E437CE" w:rsidRDefault="00F32C52" w:rsidP="002A3309">
            <w:pPr>
              <w:rPr>
                <w:b/>
                <w:bCs/>
              </w:rPr>
            </w:pPr>
          </w:p>
        </w:tc>
        <w:tc>
          <w:tcPr>
            <w:tcW w:w="1559" w:type="dxa"/>
            <w:vAlign w:val="center"/>
          </w:tcPr>
          <w:p w14:paraId="5EED54D7" w14:textId="77777777" w:rsidR="00F32C52" w:rsidRPr="00D4400A" w:rsidRDefault="00F32C52" w:rsidP="002A3309">
            <w:pPr>
              <w:rPr>
                <w:bCs/>
              </w:rPr>
            </w:pPr>
            <w:r w:rsidRPr="00D4400A">
              <w:rPr>
                <w:bCs/>
              </w:rPr>
              <w:t>12 months</w:t>
            </w:r>
          </w:p>
        </w:tc>
        <w:tc>
          <w:tcPr>
            <w:tcW w:w="709" w:type="dxa"/>
            <w:vAlign w:val="center"/>
          </w:tcPr>
          <w:p w14:paraId="51DCAE5F" w14:textId="77777777" w:rsidR="00F32C52" w:rsidRPr="00E437CE" w:rsidRDefault="00F32C52" w:rsidP="002A3309">
            <w:pPr>
              <w:rPr>
                <w:b/>
                <w:bCs/>
              </w:rPr>
            </w:pPr>
          </w:p>
        </w:tc>
      </w:tr>
    </w:tbl>
    <w:p w14:paraId="3939AEB5" w14:textId="77777777" w:rsidR="0096505E" w:rsidRPr="0096505E" w:rsidRDefault="0096505E" w:rsidP="0096505E"/>
    <w:p w14:paraId="5113266D" w14:textId="77777777" w:rsidR="00EA2868" w:rsidRDefault="00EA2868" w:rsidP="00EA2868">
      <w:pPr>
        <w:pStyle w:val="Heading1"/>
      </w:pPr>
      <w:r>
        <w:lastRenderedPageBreak/>
        <w:t>How to use your Accuhaler inhaler</w:t>
      </w:r>
      <w:r>
        <w:rPr>
          <w:noProof/>
          <w:lang w:val="en-GB" w:eastAsia="en-GB"/>
        </w:rPr>
        <w:drawing>
          <wp:anchor distT="0" distB="0" distL="114300" distR="114300" simplePos="0" relativeHeight="251659264" behindDoc="0" locked="0" layoutInCell="1" allowOverlap="1" wp14:anchorId="7CB939B0" wp14:editId="68E71A28">
            <wp:simplePos x="0" y="0"/>
            <wp:positionH relativeFrom="column">
              <wp:posOffset>2506980</wp:posOffset>
            </wp:positionH>
            <wp:positionV relativeFrom="paragraph">
              <wp:posOffset>548005</wp:posOffset>
            </wp:positionV>
            <wp:extent cx="1985645" cy="177736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haler.jpeg"/>
                    <pic:cNvPicPr/>
                  </pic:nvPicPr>
                  <pic:blipFill>
                    <a:blip r:embed="rId10">
                      <a:extLst>
                        <a:ext uri="{28A0092B-C50C-407E-A947-70E740481C1C}">
                          <a14:useLocalDpi xmlns:a14="http://schemas.microsoft.com/office/drawing/2010/main" val="0"/>
                        </a:ext>
                      </a:extLst>
                    </a:blip>
                    <a:stretch>
                      <a:fillRect/>
                    </a:stretch>
                  </pic:blipFill>
                  <pic:spPr>
                    <a:xfrm>
                      <a:off x="0" y="0"/>
                      <a:ext cx="1985645" cy="1777365"/>
                    </a:xfrm>
                    <a:prstGeom prst="rect">
                      <a:avLst/>
                    </a:prstGeom>
                  </pic:spPr>
                </pic:pic>
              </a:graphicData>
            </a:graphic>
            <wp14:sizeRelH relativeFrom="page">
              <wp14:pctWidth>0</wp14:pctWidth>
            </wp14:sizeRelH>
            <wp14:sizeRelV relativeFrom="page">
              <wp14:pctHeight>0</wp14:pctHeight>
            </wp14:sizeRelV>
          </wp:anchor>
        </w:drawing>
      </w:r>
    </w:p>
    <w:p w14:paraId="66B5F412" w14:textId="77777777" w:rsidR="00EA2868" w:rsidRDefault="00EA2868" w:rsidP="00EA2868">
      <w:pPr>
        <w:rPr>
          <w:b/>
        </w:rPr>
      </w:pPr>
      <w:r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A2868">
      <w:pPr>
        <w:pStyle w:val="ListParagraph"/>
        <w:numPr>
          <w:ilvl w:val="0"/>
          <w:numId w:val="4"/>
        </w:numPr>
        <w:spacing w:before="40" w:after="40"/>
      </w:pPr>
      <w:r w:rsidRPr="00CA0858">
        <w:t>It allows the correct dose of medication to reach your lungs.</w:t>
      </w:r>
    </w:p>
    <w:p w14:paraId="72272A62" w14:textId="77777777" w:rsidR="00EA2868" w:rsidRPr="0096505E" w:rsidRDefault="00EA2868" w:rsidP="00EA2868">
      <w:pPr>
        <w:pStyle w:val="ListParagraph"/>
        <w:numPr>
          <w:ilvl w:val="0"/>
          <w:numId w:val="4"/>
        </w:numPr>
        <w:spacing w:before="40" w:after="40"/>
      </w:pPr>
      <w:r w:rsidRPr="00CA0858">
        <w:t>It gives you better control of your condition.</w:t>
      </w:r>
    </w:p>
    <w:tbl>
      <w:tblPr>
        <w:tblStyle w:val="TableGrid"/>
        <w:tblW w:w="0" w:type="auto"/>
        <w:tblLook w:val="04A0" w:firstRow="1" w:lastRow="0" w:firstColumn="1" w:lastColumn="0" w:noHBand="0" w:noVBand="1"/>
      </w:tblPr>
      <w:tblGrid>
        <w:gridCol w:w="3227"/>
        <w:gridCol w:w="3678"/>
      </w:tblGrid>
      <w:tr w:rsidR="00EA2868" w14:paraId="5AE97322" w14:textId="77777777" w:rsidTr="008934C8">
        <w:tc>
          <w:tcPr>
            <w:tcW w:w="3227" w:type="dxa"/>
            <w:vMerge w:val="restart"/>
            <w:shd w:val="clear" w:color="auto" w:fill="DBE5F1" w:themeFill="accent1" w:themeFillTint="33"/>
            <w:vAlign w:val="center"/>
          </w:tcPr>
          <w:p w14:paraId="6391F4E0" w14:textId="77777777" w:rsidR="00EA2868" w:rsidRDefault="00EA2868" w:rsidP="008934C8">
            <w:pPr>
              <w:pStyle w:val="Heading2"/>
              <w:spacing w:before="160" w:after="160"/>
            </w:pPr>
            <w:r>
              <w:t>Examples of Accuhaler inhalers</w:t>
            </w:r>
          </w:p>
        </w:tc>
        <w:tc>
          <w:tcPr>
            <w:tcW w:w="3678" w:type="dxa"/>
            <w:vAlign w:val="center"/>
          </w:tcPr>
          <w:p w14:paraId="716C1834" w14:textId="77777777" w:rsidR="00EA2868" w:rsidRPr="00D4346B" w:rsidRDefault="00EA2868" w:rsidP="008934C8">
            <w:pPr>
              <w:spacing w:before="20" w:after="20"/>
            </w:pPr>
            <w:r w:rsidRPr="00D4346B">
              <w:t xml:space="preserve">Flixotide </w:t>
            </w:r>
            <w:r>
              <w:t>Accuhaler</w:t>
            </w:r>
          </w:p>
        </w:tc>
      </w:tr>
      <w:tr w:rsidR="00EA2868" w14:paraId="55FDA3A9" w14:textId="77777777" w:rsidTr="008934C8">
        <w:tc>
          <w:tcPr>
            <w:tcW w:w="3227" w:type="dxa"/>
            <w:vMerge/>
            <w:shd w:val="clear" w:color="auto" w:fill="DBE5F1" w:themeFill="accent1" w:themeFillTint="33"/>
            <w:vAlign w:val="center"/>
          </w:tcPr>
          <w:p w14:paraId="48F2BD16" w14:textId="77777777" w:rsidR="00EA2868" w:rsidRDefault="00EA2868" w:rsidP="008934C8">
            <w:pPr>
              <w:spacing w:before="160" w:after="160"/>
            </w:pPr>
          </w:p>
        </w:tc>
        <w:tc>
          <w:tcPr>
            <w:tcW w:w="3678" w:type="dxa"/>
            <w:vAlign w:val="center"/>
          </w:tcPr>
          <w:p w14:paraId="234CD7C0" w14:textId="77777777" w:rsidR="00EA2868" w:rsidRPr="00D4346B" w:rsidRDefault="00EA2868" w:rsidP="008934C8">
            <w:pPr>
              <w:spacing w:before="20" w:after="20"/>
            </w:pPr>
            <w:r w:rsidRPr="00D4346B">
              <w:t xml:space="preserve">Seretide </w:t>
            </w:r>
            <w:r>
              <w:t>Accuhaler</w:t>
            </w:r>
          </w:p>
        </w:tc>
      </w:tr>
      <w:tr w:rsidR="00EA2868" w14:paraId="2B24FA94" w14:textId="77777777" w:rsidTr="008934C8">
        <w:tc>
          <w:tcPr>
            <w:tcW w:w="3227" w:type="dxa"/>
            <w:vMerge/>
            <w:shd w:val="clear" w:color="auto" w:fill="DBE5F1" w:themeFill="accent1" w:themeFillTint="33"/>
            <w:vAlign w:val="center"/>
          </w:tcPr>
          <w:p w14:paraId="7E7C6C19" w14:textId="77777777" w:rsidR="00EA2868" w:rsidRDefault="00EA2868" w:rsidP="008934C8">
            <w:pPr>
              <w:spacing w:before="160" w:after="160"/>
            </w:pPr>
          </w:p>
        </w:tc>
        <w:tc>
          <w:tcPr>
            <w:tcW w:w="3678" w:type="dxa"/>
            <w:vAlign w:val="center"/>
          </w:tcPr>
          <w:p w14:paraId="064BF5E5" w14:textId="77777777" w:rsidR="00EA2868" w:rsidRPr="00D4346B" w:rsidRDefault="00EA2868" w:rsidP="008934C8">
            <w:pPr>
              <w:spacing w:before="20" w:after="20"/>
            </w:pPr>
            <w:r w:rsidRPr="00D4346B">
              <w:t xml:space="preserve">Serevent </w:t>
            </w:r>
            <w:r>
              <w:t>Accuhaler</w:t>
            </w:r>
          </w:p>
        </w:tc>
      </w:tr>
      <w:tr w:rsidR="00EA2868" w14:paraId="622691EE" w14:textId="77777777" w:rsidTr="008934C8">
        <w:tc>
          <w:tcPr>
            <w:tcW w:w="3227" w:type="dxa"/>
            <w:vMerge/>
            <w:shd w:val="clear" w:color="auto" w:fill="DBE5F1" w:themeFill="accent1" w:themeFillTint="33"/>
            <w:vAlign w:val="center"/>
          </w:tcPr>
          <w:p w14:paraId="44ADD5EF" w14:textId="77777777" w:rsidR="00EA2868" w:rsidRDefault="00EA2868" w:rsidP="008934C8">
            <w:pPr>
              <w:spacing w:before="160" w:after="160"/>
            </w:pPr>
          </w:p>
        </w:tc>
        <w:tc>
          <w:tcPr>
            <w:tcW w:w="3678" w:type="dxa"/>
            <w:vAlign w:val="center"/>
          </w:tcPr>
          <w:p w14:paraId="5BF50751" w14:textId="77777777" w:rsidR="00EA2868" w:rsidRDefault="00EA2868" w:rsidP="008934C8">
            <w:pPr>
              <w:spacing w:before="20" w:after="20"/>
            </w:pPr>
            <w:r w:rsidRPr="00D4346B">
              <w:t xml:space="preserve">Ventolin </w:t>
            </w:r>
            <w:r>
              <w:t>Accuhaler</w:t>
            </w:r>
          </w:p>
        </w:tc>
      </w:tr>
    </w:tbl>
    <w:p w14:paraId="4130EF90" w14:textId="77777777" w:rsidR="009B691A" w:rsidRDefault="009B691A" w:rsidP="009B691A">
      <w:pPr>
        <w:pStyle w:val="Heading2"/>
      </w:pPr>
      <w:r w:rsidRPr="00CA0858">
        <w:lastRenderedPageBreak/>
        <w:t xml:space="preserve">Checklist for </w:t>
      </w:r>
      <w:r>
        <w:t>Accuhaler</w:t>
      </w:r>
      <w:r w:rsidRPr="00CA0858">
        <w:t xml:space="preserve"> use</w:t>
      </w:r>
    </w:p>
    <w:tbl>
      <w:tblPr>
        <w:tblStyle w:val="TableGrid"/>
        <w:tblW w:w="0" w:type="auto"/>
        <w:tblLook w:val="04A0" w:firstRow="1" w:lastRow="0" w:firstColumn="1" w:lastColumn="0" w:noHBand="0" w:noVBand="1"/>
      </w:tblPr>
      <w:tblGrid>
        <w:gridCol w:w="817"/>
        <w:gridCol w:w="6088"/>
      </w:tblGrid>
      <w:tr w:rsidR="009B691A" w14:paraId="0E6ADA39" w14:textId="77777777" w:rsidTr="00A074F5">
        <w:trPr>
          <w:trHeight w:val="605"/>
        </w:trPr>
        <w:tc>
          <w:tcPr>
            <w:tcW w:w="817" w:type="dxa"/>
            <w:shd w:val="clear" w:color="auto" w:fill="0072C6"/>
            <w:vAlign w:val="center"/>
          </w:tcPr>
          <w:p w14:paraId="0D634CFE" w14:textId="77777777" w:rsidR="009B691A" w:rsidRPr="005107D9" w:rsidRDefault="009B691A" w:rsidP="008934C8">
            <w:pPr>
              <w:jc w:val="center"/>
              <w:rPr>
                <w:b/>
                <w:color w:val="FFFFFF" w:themeColor="background1"/>
                <w:sz w:val="44"/>
                <w:szCs w:val="44"/>
              </w:rPr>
            </w:pPr>
            <w:r w:rsidRPr="005107D9">
              <w:rPr>
                <w:b/>
                <w:color w:val="FFFFFF" w:themeColor="background1"/>
                <w:sz w:val="44"/>
                <w:szCs w:val="44"/>
              </w:rPr>
              <w:t>1</w:t>
            </w:r>
          </w:p>
        </w:tc>
        <w:tc>
          <w:tcPr>
            <w:tcW w:w="6088" w:type="dxa"/>
            <w:vAlign w:val="center"/>
          </w:tcPr>
          <w:p w14:paraId="358D7268" w14:textId="77777777" w:rsidR="009B691A" w:rsidRPr="00E437CE" w:rsidRDefault="009B691A"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Stand or sit upright when using your Accuhaler.</w:t>
            </w:r>
          </w:p>
        </w:tc>
      </w:tr>
      <w:tr w:rsidR="009B691A" w14:paraId="04B73555" w14:textId="77777777" w:rsidTr="00A074F5">
        <w:tc>
          <w:tcPr>
            <w:tcW w:w="817" w:type="dxa"/>
            <w:shd w:val="clear" w:color="auto" w:fill="0072C6"/>
            <w:vAlign w:val="center"/>
          </w:tcPr>
          <w:p w14:paraId="34427966" w14:textId="77777777" w:rsidR="009B691A" w:rsidRPr="005107D9" w:rsidRDefault="009B691A" w:rsidP="008934C8">
            <w:pPr>
              <w:jc w:val="center"/>
              <w:rPr>
                <w:b/>
                <w:color w:val="FFFFFF" w:themeColor="background1"/>
                <w:sz w:val="44"/>
                <w:szCs w:val="44"/>
              </w:rPr>
            </w:pPr>
            <w:r w:rsidRPr="005107D9">
              <w:rPr>
                <w:b/>
                <w:color w:val="FFFFFF" w:themeColor="background1"/>
                <w:sz w:val="44"/>
                <w:szCs w:val="44"/>
              </w:rPr>
              <w:t>2</w:t>
            </w:r>
          </w:p>
        </w:tc>
        <w:tc>
          <w:tcPr>
            <w:tcW w:w="6088" w:type="dxa"/>
            <w:vAlign w:val="center"/>
          </w:tcPr>
          <w:p w14:paraId="75381CD6" w14:textId="77777777" w:rsidR="009B691A" w:rsidRPr="00E437CE" w:rsidRDefault="009B691A"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Open your Accuhaler using the thumb grip. Push it away from you until you hear a click.</w:t>
            </w:r>
          </w:p>
        </w:tc>
      </w:tr>
      <w:tr w:rsidR="009B691A" w14:paraId="01547A03" w14:textId="77777777" w:rsidTr="00A074F5">
        <w:tc>
          <w:tcPr>
            <w:tcW w:w="817" w:type="dxa"/>
            <w:shd w:val="clear" w:color="auto" w:fill="009E49"/>
            <w:vAlign w:val="center"/>
          </w:tcPr>
          <w:p w14:paraId="0385AD76" w14:textId="77777777" w:rsidR="009B691A" w:rsidRPr="005107D9" w:rsidRDefault="009B691A" w:rsidP="008934C8">
            <w:pPr>
              <w:jc w:val="center"/>
              <w:rPr>
                <w:b/>
                <w:color w:val="FFFFFF" w:themeColor="background1"/>
                <w:sz w:val="44"/>
                <w:szCs w:val="44"/>
              </w:rPr>
            </w:pPr>
            <w:r w:rsidRPr="005107D9">
              <w:rPr>
                <w:b/>
                <w:color w:val="FFFFFF" w:themeColor="background1"/>
                <w:sz w:val="44"/>
                <w:szCs w:val="44"/>
              </w:rPr>
              <w:t>3</w:t>
            </w:r>
          </w:p>
        </w:tc>
        <w:tc>
          <w:tcPr>
            <w:tcW w:w="6088" w:type="dxa"/>
            <w:vAlign w:val="center"/>
          </w:tcPr>
          <w:p w14:paraId="3A5C4875" w14:textId="77777777" w:rsidR="009B691A" w:rsidRPr="00E437CE" w:rsidRDefault="009B691A"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Holding the Accuhaler horizontally, load the dose by sliding lever away from you until you hear a click.</w:t>
            </w:r>
          </w:p>
        </w:tc>
      </w:tr>
      <w:tr w:rsidR="009B691A" w14:paraId="40746E9E" w14:textId="77777777" w:rsidTr="00A074F5">
        <w:tc>
          <w:tcPr>
            <w:tcW w:w="817" w:type="dxa"/>
            <w:shd w:val="clear" w:color="auto" w:fill="0072C6"/>
            <w:vAlign w:val="center"/>
          </w:tcPr>
          <w:p w14:paraId="20D97FD6" w14:textId="77777777" w:rsidR="009B691A" w:rsidRPr="005107D9" w:rsidRDefault="009B691A" w:rsidP="008934C8">
            <w:pPr>
              <w:jc w:val="center"/>
              <w:rPr>
                <w:b/>
                <w:color w:val="FFFFFF" w:themeColor="background1"/>
                <w:sz w:val="44"/>
                <w:szCs w:val="44"/>
              </w:rPr>
            </w:pPr>
            <w:r w:rsidRPr="005107D9">
              <w:rPr>
                <w:b/>
                <w:color w:val="FFFFFF" w:themeColor="background1"/>
                <w:sz w:val="44"/>
                <w:szCs w:val="44"/>
              </w:rPr>
              <w:t>4</w:t>
            </w:r>
          </w:p>
        </w:tc>
        <w:tc>
          <w:tcPr>
            <w:tcW w:w="6088" w:type="dxa"/>
            <w:vAlign w:val="center"/>
          </w:tcPr>
          <w:p w14:paraId="5309F7CE" w14:textId="77777777" w:rsidR="009B691A" w:rsidRPr="00E437CE" w:rsidRDefault="009B691A"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Breathe out gently, as far as is comfortable, away from mouthpiece.</w:t>
            </w:r>
          </w:p>
        </w:tc>
      </w:tr>
      <w:tr w:rsidR="009B691A" w14:paraId="30A74B59" w14:textId="77777777" w:rsidTr="00A074F5">
        <w:tc>
          <w:tcPr>
            <w:tcW w:w="817" w:type="dxa"/>
            <w:shd w:val="clear" w:color="auto" w:fill="0072C6"/>
            <w:vAlign w:val="center"/>
          </w:tcPr>
          <w:p w14:paraId="4DC47E36" w14:textId="77777777" w:rsidR="009B691A" w:rsidRPr="005107D9" w:rsidRDefault="009B691A" w:rsidP="008934C8">
            <w:pPr>
              <w:jc w:val="center"/>
              <w:rPr>
                <w:b/>
                <w:color w:val="FFFFFF" w:themeColor="background1"/>
                <w:sz w:val="44"/>
                <w:szCs w:val="44"/>
              </w:rPr>
            </w:pPr>
            <w:r w:rsidRPr="005107D9">
              <w:rPr>
                <w:b/>
                <w:color w:val="FFFFFF" w:themeColor="background1"/>
                <w:sz w:val="44"/>
                <w:szCs w:val="44"/>
              </w:rPr>
              <w:t>5</w:t>
            </w:r>
          </w:p>
        </w:tc>
        <w:tc>
          <w:tcPr>
            <w:tcW w:w="6088" w:type="dxa"/>
            <w:vAlign w:val="center"/>
          </w:tcPr>
          <w:p w14:paraId="062ABD28" w14:textId="77777777" w:rsidR="009B691A" w:rsidRPr="00E437CE" w:rsidRDefault="009B691A"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Place the mouthpiece between your teeth without biting and form a good seal around it with your lips.</w:t>
            </w:r>
          </w:p>
        </w:tc>
      </w:tr>
      <w:tr w:rsidR="00A074F5" w14:paraId="27E665AC" w14:textId="77777777" w:rsidTr="00A074F5">
        <w:tc>
          <w:tcPr>
            <w:tcW w:w="817" w:type="dxa"/>
            <w:shd w:val="clear" w:color="auto" w:fill="0072C6"/>
            <w:vAlign w:val="center"/>
          </w:tcPr>
          <w:p w14:paraId="45D8728B" w14:textId="79F7D8A8" w:rsidR="00A074F5" w:rsidRPr="005107D9" w:rsidRDefault="00A074F5" w:rsidP="008934C8">
            <w:pPr>
              <w:jc w:val="center"/>
              <w:rPr>
                <w:b/>
                <w:color w:val="FFFFFF" w:themeColor="background1"/>
                <w:sz w:val="44"/>
                <w:szCs w:val="44"/>
              </w:rPr>
            </w:pPr>
            <w:r>
              <w:rPr>
                <w:b/>
                <w:color w:val="FFFFFF" w:themeColor="background1"/>
                <w:sz w:val="44"/>
                <w:szCs w:val="44"/>
              </w:rPr>
              <w:t>6</w:t>
            </w:r>
          </w:p>
        </w:tc>
        <w:tc>
          <w:tcPr>
            <w:tcW w:w="6088" w:type="dxa"/>
            <w:vAlign w:val="center"/>
          </w:tcPr>
          <w:p w14:paraId="1BAF1C89" w14:textId="7283F40B" w:rsidR="00A074F5" w:rsidRPr="00E437CE" w:rsidRDefault="00A074F5"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 xml:space="preserve">Breathe in through your mouth as forcefully </w:t>
            </w:r>
            <w:r>
              <w:rPr>
                <w:rFonts w:eastAsiaTheme="minorEastAsia" w:cstheme="minorBidi"/>
                <w:b w:val="0"/>
                <w:bCs w:val="0"/>
                <w:color w:val="auto"/>
                <w:sz w:val="24"/>
                <w:szCs w:val="24"/>
              </w:rPr>
              <w:t xml:space="preserve">and deeply </w:t>
            </w:r>
            <w:r w:rsidRPr="00E437CE">
              <w:rPr>
                <w:rFonts w:eastAsiaTheme="minorEastAsia" w:cstheme="minorBidi"/>
                <w:b w:val="0"/>
                <w:bCs w:val="0"/>
                <w:color w:val="auto"/>
                <w:sz w:val="24"/>
                <w:szCs w:val="24"/>
              </w:rPr>
              <w:t>as you can.</w:t>
            </w:r>
          </w:p>
        </w:tc>
      </w:tr>
      <w:tr w:rsidR="00A074F5" w14:paraId="71E41842" w14:textId="77777777" w:rsidTr="00A074F5">
        <w:tc>
          <w:tcPr>
            <w:tcW w:w="817" w:type="dxa"/>
            <w:shd w:val="clear" w:color="auto" w:fill="0072C6"/>
            <w:vAlign w:val="center"/>
          </w:tcPr>
          <w:p w14:paraId="1D02686E" w14:textId="086AE3DB" w:rsidR="00A074F5" w:rsidRPr="005107D9" w:rsidRDefault="00A074F5" w:rsidP="008934C8">
            <w:pPr>
              <w:jc w:val="center"/>
              <w:rPr>
                <w:b/>
                <w:color w:val="FFFFFF" w:themeColor="background1"/>
                <w:sz w:val="44"/>
                <w:szCs w:val="44"/>
              </w:rPr>
            </w:pPr>
            <w:r>
              <w:rPr>
                <w:b/>
                <w:color w:val="FFFFFF" w:themeColor="background1"/>
                <w:sz w:val="44"/>
                <w:szCs w:val="44"/>
              </w:rPr>
              <w:t>7</w:t>
            </w:r>
          </w:p>
        </w:tc>
        <w:tc>
          <w:tcPr>
            <w:tcW w:w="6088" w:type="dxa"/>
            <w:vAlign w:val="center"/>
          </w:tcPr>
          <w:p w14:paraId="006D084D" w14:textId="77777777" w:rsidR="00A074F5" w:rsidRPr="00E437CE" w:rsidRDefault="00A074F5"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Hold your breath for 10 seconds or as long as is comfortable.</w:t>
            </w:r>
          </w:p>
        </w:tc>
      </w:tr>
      <w:tr w:rsidR="00A074F5" w14:paraId="4BF0573E" w14:textId="77777777" w:rsidTr="00A074F5">
        <w:tc>
          <w:tcPr>
            <w:tcW w:w="817" w:type="dxa"/>
            <w:shd w:val="clear" w:color="auto" w:fill="0072C6"/>
            <w:vAlign w:val="center"/>
          </w:tcPr>
          <w:p w14:paraId="56839536" w14:textId="1F0F547D" w:rsidR="00A074F5" w:rsidRPr="005107D9" w:rsidRDefault="00A074F5" w:rsidP="008934C8">
            <w:pPr>
              <w:jc w:val="center"/>
              <w:rPr>
                <w:b/>
                <w:color w:val="FFFFFF" w:themeColor="background1"/>
                <w:sz w:val="44"/>
                <w:szCs w:val="44"/>
              </w:rPr>
            </w:pPr>
            <w:r>
              <w:rPr>
                <w:b/>
                <w:color w:val="FFFFFF" w:themeColor="background1"/>
                <w:sz w:val="44"/>
                <w:szCs w:val="44"/>
              </w:rPr>
              <w:t>8</w:t>
            </w:r>
          </w:p>
        </w:tc>
        <w:tc>
          <w:tcPr>
            <w:tcW w:w="6088" w:type="dxa"/>
            <w:vAlign w:val="center"/>
          </w:tcPr>
          <w:p w14:paraId="110019F4" w14:textId="77777777" w:rsidR="00A074F5" w:rsidRPr="00E437CE" w:rsidRDefault="00A074F5"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Remove the Accuhaler from your mouth.</w:t>
            </w:r>
          </w:p>
        </w:tc>
      </w:tr>
      <w:tr w:rsidR="00A074F5" w14:paraId="20C4941F" w14:textId="77777777" w:rsidTr="00A074F5">
        <w:trPr>
          <w:trHeight w:val="825"/>
        </w:trPr>
        <w:tc>
          <w:tcPr>
            <w:tcW w:w="817" w:type="dxa"/>
            <w:shd w:val="clear" w:color="auto" w:fill="009E49"/>
            <w:vAlign w:val="center"/>
          </w:tcPr>
          <w:p w14:paraId="5E4FC8CD" w14:textId="7FAD23A0" w:rsidR="00A074F5" w:rsidRPr="005107D9" w:rsidRDefault="00A074F5" w:rsidP="008934C8">
            <w:pPr>
              <w:jc w:val="center"/>
              <w:rPr>
                <w:b/>
                <w:color w:val="FFFFFF" w:themeColor="background1"/>
                <w:sz w:val="44"/>
                <w:szCs w:val="44"/>
              </w:rPr>
            </w:pPr>
            <w:r>
              <w:rPr>
                <w:b/>
                <w:color w:val="FFFFFF" w:themeColor="background1"/>
                <w:sz w:val="44"/>
                <w:szCs w:val="44"/>
              </w:rPr>
              <w:t>9</w:t>
            </w:r>
          </w:p>
        </w:tc>
        <w:tc>
          <w:tcPr>
            <w:tcW w:w="6088" w:type="dxa"/>
            <w:vAlign w:val="center"/>
          </w:tcPr>
          <w:p w14:paraId="35D7542A" w14:textId="6AB14A76" w:rsidR="00A074F5" w:rsidRPr="00E437CE" w:rsidRDefault="00A074F5" w:rsidP="008934C8">
            <w:pPr>
              <w:pStyle w:val="Heading1"/>
              <w:spacing w:before="60" w:after="60"/>
              <w:rPr>
                <w:rFonts w:eastAsiaTheme="minorEastAsia" w:cstheme="minorBidi"/>
                <w:b w:val="0"/>
                <w:bCs w:val="0"/>
                <w:color w:val="auto"/>
                <w:sz w:val="24"/>
                <w:szCs w:val="24"/>
              </w:rPr>
            </w:pPr>
            <w:r>
              <w:rPr>
                <w:rFonts w:eastAsiaTheme="minorEastAsia" w:cstheme="minorBidi"/>
                <w:b w:val="0"/>
                <w:bCs w:val="0"/>
                <w:color w:val="auto"/>
                <w:sz w:val="24"/>
                <w:szCs w:val="24"/>
              </w:rPr>
              <w:t>Breathe out gently and slowly away from the mouthpiece</w:t>
            </w:r>
          </w:p>
        </w:tc>
      </w:tr>
      <w:tr w:rsidR="00A074F5" w14:paraId="0E435851" w14:textId="77777777" w:rsidTr="00A074F5">
        <w:tc>
          <w:tcPr>
            <w:tcW w:w="817" w:type="dxa"/>
            <w:shd w:val="clear" w:color="auto" w:fill="0072C6"/>
            <w:vAlign w:val="center"/>
          </w:tcPr>
          <w:p w14:paraId="307319F7" w14:textId="2E828CA6" w:rsidR="00A074F5" w:rsidRPr="005107D9" w:rsidRDefault="00A074F5" w:rsidP="008934C8">
            <w:pPr>
              <w:jc w:val="center"/>
              <w:rPr>
                <w:b/>
                <w:color w:val="FFFFFF" w:themeColor="background1"/>
                <w:sz w:val="44"/>
                <w:szCs w:val="44"/>
              </w:rPr>
            </w:pPr>
            <w:r>
              <w:rPr>
                <w:b/>
                <w:color w:val="FFFFFF" w:themeColor="background1"/>
                <w:sz w:val="44"/>
                <w:szCs w:val="44"/>
              </w:rPr>
              <w:t>10</w:t>
            </w:r>
          </w:p>
        </w:tc>
        <w:tc>
          <w:tcPr>
            <w:tcW w:w="6088" w:type="dxa"/>
            <w:vAlign w:val="center"/>
          </w:tcPr>
          <w:p w14:paraId="4AB7F51E" w14:textId="674FA4FD" w:rsidR="00A074F5" w:rsidRPr="00E437CE" w:rsidRDefault="00A074F5" w:rsidP="00A074F5">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 xml:space="preserve">If an extra dose is needed, </w:t>
            </w:r>
            <w:r>
              <w:rPr>
                <w:rFonts w:eastAsiaTheme="minorEastAsia" w:cstheme="minorBidi"/>
                <w:b w:val="0"/>
                <w:bCs w:val="0"/>
                <w:color w:val="auto"/>
                <w:sz w:val="24"/>
                <w:szCs w:val="24"/>
              </w:rPr>
              <w:t xml:space="preserve">wait 30 seconds then </w:t>
            </w:r>
            <w:r w:rsidRPr="005107D9">
              <w:rPr>
                <w:rFonts w:eastAsiaTheme="minorEastAsia" w:cstheme="minorBidi"/>
                <w:bCs w:val="0"/>
                <w:color w:val="auto"/>
                <w:sz w:val="24"/>
                <w:szCs w:val="24"/>
              </w:rPr>
              <w:t>repeat steps 3 to 9</w:t>
            </w:r>
            <w:r w:rsidRPr="00E437CE">
              <w:rPr>
                <w:rFonts w:eastAsiaTheme="minorEastAsia" w:cstheme="minorBidi"/>
                <w:b w:val="0"/>
                <w:bCs w:val="0"/>
                <w:color w:val="auto"/>
                <w:sz w:val="24"/>
                <w:szCs w:val="24"/>
              </w:rPr>
              <w:t>.</w:t>
            </w:r>
          </w:p>
        </w:tc>
      </w:tr>
      <w:tr w:rsidR="00A074F5" w14:paraId="4FB6B070" w14:textId="77777777" w:rsidTr="00A074F5">
        <w:tc>
          <w:tcPr>
            <w:tcW w:w="817" w:type="dxa"/>
            <w:shd w:val="clear" w:color="auto" w:fill="0072C6"/>
            <w:vAlign w:val="center"/>
          </w:tcPr>
          <w:p w14:paraId="489FDBCA" w14:textId="6BA65675" w:rsidR="00A074F5" w:rsidRPr="005107D9" w:rsidRDefault="00A074F5" w:rsidP="008934C8">
            <w:pPr>
              <w:jc w:val="center"/>
              <w:rPr>
                <w:b/>
                <w:color w:val="FFFFFF" w:themeColor="background1"/>
                <w:sz w:val="44"/>
                <w:szCs w:val="44"/>
              </w:rPr>
            </w:pPr>
            <w:r w:rsidRPr="005107D9">
              <w:rPr>
                <w:b/>
                <w:color w:val="FFFFFF" w:themeColor="background1"/>
                <w:sz w:val="44"/>
                <w:szCs w:val="44"/>
              </w:rPr>
              <w:t>1</w:t>
            </w:r>
            <w:r>
              <w:rPr>
                <w:b/>
                <w:color w:val="FFFFFF" w:themeColor="background1"/>
                <w:sz w:val="44"/>
                <w:szCs w:val="44"/>
              </w:rPr>
              <w:t>1</w:t>
            </w:r>
          </w:p>
        </w:tc>
        <w:tc>
          <w:tcPr>
            <w:tcW w:w="6088" w:type="dxa"/>
            <w:vAlign w:val="center"/>
          </w:tcPr>
          <w:p w14:paraId="37BFAF59" w14:textId="77777777" w:rsidR="00A074F5" w:rsidRPr="00E437CE" w:rsidRDefault="00A074F5" w:rsidP="008934C8">
            <w:pPr>
              <w:pStyle w:val="Heading1"/>
              <w:spacing w:before="60" w:after="60"/>
              <w:rPr>
                <w:rFonts w:eastAsiaTheme="minorEastAsia" w:cstheme="minorBidi"/>
                <w:b w:val="0"/>
                <w:bCs w:val="0"/>
                <w:color w:val="auto"/>
                <w:sz w:val="24"/>
                <w:szCs w:val="24"/>
              </w:rPr>
            </w:pPr>
            <w:r w:rsidRPr="00E437CE">
              <w:rPr>
                <w:rFonts w:eastAsiaTheme="minorEastAsia" w:cstheme="minorBidi"/>
                <w:b w:val="0"/>
                <w:bCs w:val="0"/>
                <w:color w:val="auto"/>
                <w:sz w:val="24"/>
                <w:szCs w:val="24"/>
              </w:rPr>
              <w:t>Close the cover by sliding the thumb grip towards you and click shut.</w:t>
            </w:r>
          </w:p>
        </w:tc>
      </w:tr>
    </w:tbl>
    <w:p w14:paraId="6B57C16F" w14:textId="77777777" w:rsidR="008934C8" w:rsidRPr="00CA0858" w:rsidRDefault="008934C8" w:rsidP="008934C8">
      <w:pPr>
        <w:pStyle w:val="Heading2"/>
      </w:pPr>
      <w:r w:rsidRPr="00CA0858">
        <w:lastRenderedPageBreak/>
        <w:t>Common problems</w:t>
      </w:r>
    </w:p>
    <w:p w14:paraId="20A4B171" w14:textId="77777777" w:rsidR="008934C8" w:rsidRPr="00CA0858" w:rsidRDefault="008934C8" w:rsidP="008934C8">
      <w:r w:rsidRPr="00CA0858">
        <w:t xml:space="preserve">Common mistakes that people make with </w:t>
      </w:r>
      <w:proofErr w:type="spellStart"/>
      <w:r>
        <w:t>Accuhaler</w:t>
      </w:r>
      <w:r w:rsidRPr="00CA0858">
        <w:t>s</w:t>
      </w:r>
      <w:proofErr w:type="spellEnd"/>
      <w:r w:rsidRPr="00CA0858">
        <w:t xml:space="preserve"> include:</w:t>
      </w:r>
    </w:p>
    <w:p w14:paraId="6938081A" w14:textId="77777777" w:rsidR="008934C8" w:rsidRPr="00CA0858" w:rsidRDefault="008934C8" w:rsidP="008934C8">
      <w:pPr>
        <w:pStyle w:val="ListParagraph"/>
        <w:numPr>
          <w:ilvl w:val="0"/>
          <w:numId w:val="5"/>
        </w:numPr>
        <w:spacing w:before="120" w:after="120"/>
        <w:ind w:left="357" w:hanging="357"/>
        <w:contextualSpacing w:val="0"/>
      </w:pPr>
      <w:r w:rsidRPr="00CA0858">
        <w:t xml:space="preserve">Not loading a dose before using the </w:t>
      </w:r>
      <w:r>
        <w:t>Accuhaler</w:t>
      </w:r>
      <w:r w:rsidRPr="00CA0858">
        <w:t>.</w:t>
      </w:r>
    </w:p>
    <w:p w14:paraId="259BB54C" w14:textId="77777777" w:rsidR="008934C8" w:rsidRPr="00CA0858" w:rsidRDefault="008934C8" w:rsidP="008934C8">
      <w:pPr>
        <w:pStyle w:val="ListParagraph"/>
        <w:numPr>
          <w:ilvl w:val="0"/>
          <w:numId w:val="5"/>
        </w:numPr>
        <w:spacing w:before="120" w:after="120"/>
        <w:ind w:left="357" w:hanging="357"/>
        <w:contextualSpacing w:val="0"/>
      </w:pPr>
      <w:r w:rsidRPr="00CA0858">
        <w:t xml:space="preserve">Not holding the </w:t>
      </w:r>
      <w:r>
        <w:t>Accuhaler</w:t>
      </w:r>
      <w:r w:rsidRPr="00CA0858">
        <w:t xml:space="preserve"> horizontally while loading and inhaling the dose.</w:t>
      </w:r>
    </w:p>
    <w:p w14:paraId="6186F501" w14:textId="77777777" w:rsidR="008934C8" w:rsidRPr="00CA0858" w:rsidRDefault="008934C8" w:rsidP="008934C8">
      <w:pPr>
        <w:pStyle w:val="ListParagraph"/>
        <w:numPr>
          <w:ilvl w:val="0"/>
          <w:numId w:val="5"/>
        </w:numPr>
        <w:spacing w:before="120" w:after="120"/>
        <w:ind w:left="357" w:hanging="357"/>
        <w:contextualSpacing w:val="0"/>
      </w:pPr>
      <w:r w:rsidRPr="00CA0858">
        <w:t xml:space="preserve">Not inhaling strongly enough to draw the medication out of the </w:t>
      </w:r>
      <w:r>
        <w:t>Accuhaler</w:t>
      </w:r>
      <w:r w:rsidRPr="00CA0858">
        <w:t xml:space="preserve"> and in to your lungs.</w:t>
      </w:r>
    </w:p>
    <w:p w14:paraId="117223BF" w14:textId="77777777" w:rsidR="008934C8" w:rsidRPr="00CA0858" w:rsidRDefault="008934C8" w:rsidP="008934C8">
      <w:pPr>
        <w:pStyle w:val="ListParagraph"/>
        <w:numPr>
          <w:ilvl w:val="0"/>
          <w:numId w:val="5"/>
        </w:numPr>
        <w:spacing w:before="120" w:after="120"/>
        <w:ind w:left="357" w:hanging="357"/>
        <w:contextualSpacing w:val="0"/>
      </w:pPr>
      <w:r w:rsidRPr="00CA0858">
        <w:t xml:space="preserve">Not holding your breath long enough after using the </w:t>
      </w:r>
      <w:r>
        <w:t>Accuhaler</w:t>
      </w:r>
      <w:r w:rsidRPr="00CA0858">
        <w:t>.</w:t>
      </w:r>
    </w:p>
    <w:p w14:paraId="62D21DF1" w14:textId="2F1D2301" w:rsidR="008934C8" w:rsidRPr="00CA0858" w:rsidRDefault="009B7B0A" w:rsidP="008934C8">
      <w:pPr>
        <w:pStyle w:val="ListParagraph"/>
        <w:numPr>
          <w:ilvl w:val="0"/>
          <w:numId w:val="5"/>
        </w:numPr>
        <w:spacing w:before="120" w:after="120"/>
        <w:ind w:left="357" w:hanging="357"/>
        <w:contextualSpacing w:val="0"/>
      </w:pPr>
      <w:r>
        <w:t>Getting m</w:t>
      </w:r>
      <w:r w:rsidR="008934C8" w:rsidRPr="00CA0858">
        <w:t xml:space="preserve">oisture inside the </w:t>
      </w:r>
      <w:r w:rsidR="008934C8">
        <w:t>Accuhaler</w:t>
      </w:r>
      <w:r w:rsidR="008934C8" w:rsidRPr="00CA0858">
        <w:t>.</w:t>
      </w:r>
    </w:p>
    <w:p w14:paraId="31D3924D" w14:textId="77777777" w:rsidR="008934C8" w:rsidRPr="00CA0858" w:rsidRDefault="008934C8" w:rsidP="008934C8">
      <w:pPr>
        <w:pStyle w:val="ListParagraph"/>
        <w:numPr>
          <w:ilvl w:val="0"/>
          <w:numId w:val="5"/>
        </w:numPr>
        <w:spacing w:before="120" w:after="120"/>
        <w:ind w:left="357" w:hanging="357"/>
        <w:contextualSpacing w:val="0"/>
      </w:pPr>
      <w:r w:rsidRPr="00CA0858">
        <w:t xml:space="preserve">Not closing the </w:t>
      </w:r>
      <w:r>
        <w:t>Accuhaler</w:t>
      </w:r>
      <w:r w:rsidRPr="00CA0858">
        <w:t xml:space="preserve"> cover after use.</w:t>
      </w:r>
    </w:p>
    <w:p w14:paraId="1CA04F18" w14:textId="77777777" w:rsidR="008934C8" w:rsidRPr="00CA0858" w:rsidRDefault="008934C8" w:rsidP="008934C8">
      <w:pPr>
        <w:pStyle w:val="Heading2"/>
      </w:pPr>
      <w:r w:rsidRPr="00CA0858">
        <w:t>Useful tips</w:t>
      </w:r>
    </w:p>
    <w:p w14:paraId="4D070B42" w14:textId="77777777" w:rsidR="008934C8" w:rsidRPr="00CA0858" w:rsidRDefault="008934C8" w:rsidP="008934C8">
      <w:pPr>
        <w:pStyle w:val="ListParagraph"/>
        <w:numPr>
          <w:ilvl w:val="0"/>
          <w:numId w:val="6"/>
        </w:numPr>
        <w:spacing w:before="120" w:after="120"/>
        <w:ind w:left="357" w:hanging="357"/>
        <w:contextualSpacing w:val="0"/>
      </w:pPr>
      <w:r w:rsidRPr="00CA0858">
        <w:t xml:space="preserve">Always hold the </w:t>
      </w:r>
      <w:r>
        <w:t>Accuhaler</w:t>
      </w:r>
      <w:r w:rsidRPr="00CA0858">
        <w:t xml:space="preserve"> horizontally.</w:t>
      </w:r>
    </w:p>
    <w:p w14:paraId="2247BE04" w14:textId="77777777" w:rsidR="008934C8" w:rsidRPr="00CA0858" w:rsidRDefault="008934C8" w:rsidP="008934C8">
      <w:pPr>
        <w:pStyle w:val="ListParagraph"/>
        <w:numPr>
          <w:ilvl w:val="0"/>
          <w:numId w:val="6"/>
        </w:numPr>
        <w:spacing w:before="120" w:after="120"/>
        <w:ind w:left="357" w:hanging="357"/>
        <w:contextualSpacing w:val="0"/>
      </w:pPr>
      <w:r w:rsidRPr="00CA0858">
        <w:t>As a test, place a dark cloth over the mouthpiece and breath in, if you are inhaling strongly enough you should see powder on the cloth.</w:t>
      </w:r>
    </w:p>
    <w:p w14:paraId="35516D88" w14:textId="77777777" w:rsidR="008934C8" w:rsidRPr="00CA0858" w:rsidRDefault="008934C8" w:rsidP="008934C8">
      <w:pPr>
        <w:pStyle w:val="ListParagraph"/>
        <w:numPr>
          <w:ilvl w:val="0"/>
          <w:numId w:val="6"/>
        </w:numPr>
        <w:spacing w:before="120" w:after="120"/>
        <w:ind w:left="357" w:hanging="357"/>
        <w:contextualSpacing w:val="0"/>
      </w:pPr>
      <w:r w:rsidRPr="00CA0858">
        <w:t xml:space="preserve">Speak to your nurse or pharmacist if you experience problems using your </w:t>
      </w:r>
      <w:r>
        <w:t>Accuhaler</w:t>
      </w:r>
      <w:r w:rsidRPr="00CA0858">
        <w:t>.</w:t>
      </w:r>
    </w:p>
    <w:p w14:paraId="0FE3B83A" w14:textId="77777777" w:rsidR="008934C8" w:rsidRPr="00CA0858" w:rsidRDefault="008934C8" w:rsidP="008934C8">
      <w:pPr>
        <w:pStyle w:val="ListParagraph"/>
        <w:numPr>
          <w:ilvl w:val="0"/>
          <w:numId w:val="6"/>
        </w:numPr>
        <w:spacing w:before="120" w:after="120"/>
        <w:ind w:left="357" w:hanging="357"/>
        <w:contextualSpacing w:val="0"/>
      </w:pPr>
      <w:r w:rsidRPr="00CA0858">
        <w:t xml:space="preserve">If your </w:t>
      </w:r>
      <w:r>
        <w:t>Accuhaler</w:t>
      </w:r>
      <w:r w:rsidRPr="00CA0858">
        <w:t xml:space="preserve"> contains a corticosteroid rinse your mouth out with water after your dose.</w:t>
      </w:r>
    </w:p>
    <w:p w14:paraId="2E1F36EE" w14:textId="77777777" w:rsidR="008934C8" w:rsidRPr="00CA0858" w:rsidRDefault="008934C8" w:rsidP="008934C8">
      <w:pPr>
        <w:pStyle w:val="ListParagraph"/>
        <w:numPr>
          <w:ilvl w:val="0"/>
          <w:numId w:val="6"/>
        </w:numPr>
        <w:spacing w:before="120" w:after="120"/>
        <w:ind w:left="357" w:hanging="357"/>
        <w:contextualSpacing w:val="0"/>
      </w:pPr>
      <w:r w:rsidRPr="00CA0858">
        <w:t>Always read the patient leaflet provided for specific instructions.</w:t>
      </w:r>
    </w:p>
    <w:p w14:paraId="6B8EAA86" w14:textId="77777777" w:rsidR="00CA0858" w:rsidRPr="00CA0858" w:rsidRDefault="00CA0858" w:rsidP="001171DD"/>
    <w:sectPr w:rsidR="00CA0858" w:rsidRPr="00CA0858" w:rsidSect="00F32C52">
      <w:footerReference w:type="default" r:id="rId11"/>
      <w:headerReference w:type="first" r:id="rId12"/>
      <w:footerReference w:type="first" r:id="rId13"/>
      <w:pgSz w:w="16838" w:h="11906" w:orient="landscape"/>
      <w:pgMar w:top="1247" w:right="851" w:bottom="851" w:left="851" w:header="567" w:footer="28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D41A5" w14:textId="77777777" w:rsidR="00E809C0" w:rsidRDefault="00E809C0" w:rsidP="00CA0858">
      <w:pPr>
        <w:spacing w:before="0" w:after="0" w:line="240" w:lineRule="auto"/>
      </w:pPr>
      <w:r>
        <w:separator/>
      </w:r>
    </w:p>
  </w:endnote>
  <w:endnote w:type="continuationSeparator" w:id="0">
    <w:p w14:paraId="6940955F" w14:textId="77777777" w:rsidR="00E809C0" w:rsidRDefault="00E809C0" w:rsidP="00CA08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77777777" w:rsidR="00965A7C" w:rsidRPr="00825971" w:rsidRDefault="00965A7C" w:rsidP="00825971">
    <w:pPr>
      <w:pStyle w:val="Footer"/>
    </w:pPr>
    <w:r>
      <w:t>Patient information leaflet for Accuhaler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77777777" w:rsidR="00965A7C" w:rsidRPr="00825971" w:rsidRDefault="00965A7C" w:rsidP="00825971">
    <w:pPr>
      <w:pStyle w:val="Footer"/>
    </w:pPr>
    <w:r>
      <w:t>Patient information leaflet for Accuhaler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09A82" w14:textId="77777777" w:rsidR="00E809C0" w:rsidRDefault="00E809C0" w:rsidP="00CA0858">
      <w:pPr>
        <w:spacing w:before="0" w:after="0" w:line="240" w:lineRule="auto"/>
      </w:pPr>
      <w:r>
        <w:separator/>
      </w:r>
    </w:p>
  </w:footnote>
  <w:footnote w:type="continuationSeparator" w:id="0">
    <w:p w14:paraId="7A893027" w14:textId="77777777" w:rsidR="00E809C0" w:rsidRDefault="00E809C0" w:rsidP="00CA085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78191" w14:textId="3BC08CCC" w:rsidR="009F05D4" w:rsidRDefault="009F05D4">
    <w:pPr>
      <w:pStyle w:val="Header"/>
    </w:pPr>
    <w:r w:rsidRPr="009F05D4">
      <w:rPr>
        <w:noProof/>
        <w:lang w:val="en-GB" w:eastAsia="en-GB"/>
      </w:rPr>
      <w:drawing>
        <wp:anchor distT="0" distB="0" distL="114300" distR="114300" simplePos="0" relativeHeight="251658240" behindDoc="0" locked="0" layoutInCell="1" allowOverlap="1" wp14:anchorId="24A96246" wp14:editId="14AD087F">
          <wp:simplePos x="0" y="0"/>
          <wp:positionH relativeFrom="column">
            <wp:posOffset>7412990</wp:posOffset>
          </wp:positionH>
          <wp:positionV relativeFrom="paragraph">
            <wp:posOffset>-312420</wp:posOffset>
          </wp:positionV>
          <wp:extent cx="2552699" cy="67627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52381" cy="6761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87A05"/>
    <w:rsid w:val="001171DD"/>
    <w:rsid w:val="0028764C"/>
    <w:rsid w:val="002B2758"/>
    <w:rsid w:val="00306296"/>
    <w:rsid w:val="003E2104"/>
    <w:rsid w:val="005107D9"/>
    <w:rsid w:val="00603D7B"/>
    <w:rsid w:val="00611625"/>
    <w:rsid w:val="0075156B"/>
    <w:rsid w:val="00757641"/>
    <w:rsid w:val="00825971"/>
    <w:rsid w:val="008934C8"/>
    <w:rsid w:val="0096505E"/>
    <w:rsid w:val="00965A7C"/>
    <w:rsid w:val="009B691A"/>
    <w:rsid w:val="009B7B0A"/>
    <w:rsid w:val="009F05D4"/>
    <w:rsid w:val="00A074F5"/>
    <w:rsid w:val="00B30449"/>
    <w:rsid w:val="00CA0858"/>
    <w:rsid w:val="00D47684"/>
    <w:rsid w:val="00E809C0"/>
    <w:rsid w:val="00EA2868"/>
    <w:rsid w:val="00F32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7515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104"/>
    <w:pPr>
      <w:spacing w:before="80" w:after="80" w:line="288" w:lineRule="auto"/>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Hyperlink">
    <w:name w:val="Hyperlink"/>
    <w:basedOn w:val="DefaultParagraphFont"/>
    <w:uiPriority w:val="99"/>
    <w:unhideWhenUsed/>
    <w:rsid w:val="00751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formulary.somersetccg.nhs.uk/?page_id=396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F8313-39A4-4C42-88FA-08A06B5E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2020-10-22T12:23:00Z</dcterms:created>
  <dcterms:modified xsi:type="dcterms:W3CDTF">2020-10-22T12:23:00Z</dcterms:modified>
</cp:coreProperties>
</file>