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5FEB0" w14:textId="7601AC89" w:rsidR="00055B9D" w:rsidRDefault="00055B9D" w:rsidP="00055B9D">
      <w:pPr>
        <w:shd w:val="clear" w:color="auto" w:fill="FFFFFF"/>
        <w:spacing w:before="300" w:after="450"/>
        <w:rPr>
          <w:rFonts w:ascii="Arial" w:hAnsi="Arial" w:cs="Arial"/>
          <w:b/>
          <w:bCs/>
          <w:color w:val="4F81BD" w:themeColor="accent1"/>
          <w:szCs w:val="24"/>
          <w:lang w:eastAsia="en-GB"/>
        </w:rPr>
      </w:pPr>
      <w:r>
        <w:rPr>
          <w:rFonts w:ascii="Arial" w:hAnsi="Arial" w:cs="Arial"/>
          <w:b/>
          <w:bCs/>
          <w:color w:val="4F81BD" w:themeColor="accent1"/>
          <w:szCs w:val="24"/>
          <w:lang w:eastAsia="en-GB"/>
        </w:rPr>
        <w:t>13 February 2024</w:t>
      </w:r>
    </w:p>
    <w:p w14:paraId="0BBABD40" w14:textId="0803FD8A" w:rsidR="00055B9D" w:rsidRPr="00055B9D" w:rsidRDefault="00055B9D" w:rsidP="00055B9D">
      <w:pPr>
        <w:shd w:val="clear" w:color="auto" w:fill="FFFFFF"/>
        <w:spacing w:before="300" w:after="450"/>
        <w:jc w:val="center"/>
        <w:rPr>
          <w:rFonts w:ascii="Arial" w:hAnsi="Arial" w:cs="Arial"/>
          <w:b/>
          <w:bCs/>
          <w:color w:val="4F81BD" w:themeColor="accent1"/>
          <w:szCs w:val="24"/>
          <w:lang w:eastAsia="en-GB"/>
        </w:rPr>
      </w:pPr>
      <w:r w:rsidRPr="00055B9D">
        <w:rPr>
          <w:rFonts w:ascii="Arial" w:hAnsi="Arial" w:cs="Arial"/>
          <w:b/>
          <w:bCs/>
          <w:color w:val="4F81BD" w:themeColor="accent1"/>
          <w:szCs w:val="24"/>
          <w:lang w:eastAsia="en-GB"/>
        </w:rPr>
        <w:t>NHS Dental Recovery Plan</w:t>
      </w:r>
      <w:r>
        <w:rPr>
          <w:rFonts w:ascii="Arial" w:hAnsi="Arial" w:cs="Arial"/>
          <w:b/>
          <w:bCs/>
          <w:color w:val="4F81BD" w:themeColor="accent1"/>
          <w:szCs w:val="24"/>
          <w:lang w:eastAsia="en-GB"/>
        </w:rPr>
        <w:t xml:space="preserve"> Overview</w:t>
      </w:r>
      <w:r w:rsidRPr="00055B9D">
        <w:rPr>
          <w:rFonts w:ascii="Arial" w:hAnsi="Arial" w:cs="Arial"/>
          <w:b/>
          <w:bCs/>
          <w:color w:val="4F81BD" w:themeColor="accent1"/>
          <w:szCs w:val="24"/>
          <w:lang w:eastAsia="en-GB"/>
        </w:rPr>
        <w:t xml:space="preserve"> –</w:t>
      </w:r>
      <w:r>
        <w:rPr>
          <w:rFonts w:ascii="Arial" w:hAnsi="Arial" w:cs="Arial"/>
          <w:b/>
          <w:bCs/>
          <w:color w:val="4F81BD" w:themeColor="accent1"/>
          <w:szCs w:val="24"/>
          <w:lang w:eastAsia="en-GB"/>
        </w:rPr>
        <w:t xml:space="preserve"> Somerset</w:t>
      </w:r>
      <w:r w:rsidRPr="00055B9D">
        <w:rPr>
          <w:rFonts w:ascii="Arial" w:hAnsi="Arial" w:cs="Arial"/>
          <w:b/>
          <w:bCs/>
          <w:color w:val="4F81BD" w:themeColor="accent1"/>
          <w:szCs w:val="24"/>
          <w:lang w:eastAsia="en-GB"/>
        </w:rPr>
        <w:t xml:space="preserve"> stakeholder briefing</w:t>
      </w:r>
    </w:p>
    <w:p w14:paraId="15FAFD8C" w14:textId="77777777" w:rsidR="00055B9D" w:rsidRDefault="00055B9D" w:rsidP="00055B9D">
      <w:pPr>
        <w:shd w:val="clear" w:color="auto" w:fill="FFFFFF"/>
        <w:spacing w:before="300" w:after="450"/>
        <w:rPr>
          <w:rFonts w:ascii="Arial" w:hAnsi="Arial" w:cs="Arial"/>
          <w:b/>
          <w:bCs/>
          <w:color w:val="212B32"/>
          <w:szCs w:val="24"/>
          <w:lang w:eastAsia="en-GB"/>
        </w:rPr>
      </w:pPr>
      <w:r w:rsidRPr="007869CF">
        <w:rPr>
          <w:rFonts w:ascii="Arial" w:hAnsi="Arial" w:cs="Arial"/>
          <w:b/>
          <w:bCs/>
          <w:color w:val="212B32"/>
          <w:szCs w:val="24"/>
          <w:lang w:eastAsia="en-GB"/>
        </w:rPr>
        <w:t>Introduction</w:t>
      </w:r>
    </w:p>
    <w:p w14:paraId="58DD92CD" w14:textId="77777777" w:rsidR="00055B9D" w:rsidRPr="00BE7DC9" w:rsidRDefault="00055B9D" w:rsidP="00055B9D">
      <w:pPr>
        <w:shd w:val="clear" w:color="auto" w:fill="FFFFFF"/>
        <w:spacing w:before="300" w:after="450"/>
        <w:rPr>
          <w:rFonts w:ascii="Arial" w:hAnsi="Arial" w:cs="Arial"/>
          <w:b/>
          <w:bCs/>
          <w:color w:val="212B32"/>
          <w:szCs w:val="24"/>
          <w:lang w:eastAsia="en-GB"/>
        </w:rPr>
      </w:pPr>
      <w:r>
        <w:rPr>
          <w:rFonts w:ascii="Arial" w:hAnsi="Arial" w:cs="Arial"/>
          <w:color w:val="212B32"/>
          <w:szCs w:val="24"/>
          <w:lang w:eastAsia="en-GB"/>
        </w:rPr>
        <w:t xml:space="preserve">The purpose of this briefing paper is to provide stakeholders across Somerset with an overview of the NHS Dental Recovery Plan and its implementation within Somerset and the South West NHSE Region. Your interest in the health and wellbeing of the people of Somerset means that your engagement and support are crucial to the delivery of the plan. </w:t>
      </w:r>
    </w:p>
    <w:p w14:paraId="4755A7BD" w14:textId="77777777" w:rsidR="00055B9D" w:rsidRPr="007869CF" w:rsidRDefault="00055B9D" w:rsidP="00055B9D">
      <w:pPr>
        <w:shd w:val="clear" w:color="auto" w:fill="FFFFFF"/>
        <w:spacing w:before="300" w:after="450"/>
        <w:rPr>
          <w:rFonts w:ascii="Arial" w:hAnsi="Arial" w:cs="Arial"/>
          <w:b/>
          <w:bCs/>
          <w:color w:val="212B32"/>
          <w:szCs w:val="24"/>
          <w:lang w:eastAsia="en-GB"/>
        </w:rPr>
      </w:pPr>
      <w:r w:rsidRPr="007869CF">
        <w:rPr>
          <w:rFonts w:ascii="Arial" w:hAnsi="Arial" w:cs="Arial"/>
          <w:b/>
          <w:bCs/>
          <w:color w:val="212B32"/>
          <w:szCs w:val="24"/>
          <w:lang w:eastAsia="en-GB"/>
        </w:rPr>
        <w:t>Background</w:t>
      </w:r>
    </w:p>
    <w:p w14:paraId="3C10D6FA" w14:textId="77777777" w:rsidR="00055B9D" w:rsidRDefault="00055B9D" w:rsidP="00055B9D">
      <w:pPr>
        <w:shd w:val="clear" w:color="auto" w:fill="FFFFFF"/>
        <w:spacing w:before="300" w:after="450"/>
        <w:rPr>
          <w:rFonts w:ascii="Arial" w:hAnsi="Arial" w:cs="Arial"/>
          <w:color w:val="212B32"/>
          <w:szCs w:val="24"/>
          <w:lang w:eastAsia="en-GB"/>
        </w:rPr>
      </w:pPr>
      <w:r>
        <w:rPr>
          <w:rFonts w:ascii="Arial" w:hAnsi="Arial" w:cs="Arial"/>
          <w:color w:val="212B32"/>
          <w:szCs w:val="24"/>
          <w:lang w:eastAsia="en-GB"/>
        </w:rPr>
        <w:t>Access to NHS dental services has been highlighted for several years as being an issue. Challenges around dental workforce, the contractual model and financial remuneration have each been identified as key barriers to access to services, all of which were further exacerbated by the COVID-19 pandemic.</w:t>
      </w:r>
    </w:p>
    <w:p w14:paraId="6D13FC13" w14:textId="77777777" w:rsidR="00055B9D" w:rsidRDefault="00055B9D" w:rsidP="00055B9D">
      <w:pPr>
        <w:shd w:val="clear" w:color="auto" w:fill="FFFFFF"/>
        <w:spacing w:before="300" w:after="450"/>
        <w:rPr>
          <w:rFonts w:ascii="Arial" w:hAnsi="Arial" w:cs="Arial"/>
          <w:color w:val="212B32"/>
          <w:szCs w:val="24"/>
          <w:lang w:eastAsia="en-GB"/>
        </w:rPr>
      </w:pPr>
      <w:r>
        <w:rPr>
          <w:rFonts w:ascii="Arial" w:hAnsi="Arial" w:cs="Arial"/>
          <w:color w:val="212B32"/>
          <w:szCs w:val="24"/>
          <w:lang w:eastAsia="en-GB"/>
        </w:rPr>
        <w:t>As part of the UK’s initial response to the COVID-19 pandemic, on 25 March 2020 access to routine NHS dental services were paused to safeguard the health of patients and the dental workforce. Dental practices were advised to only undertake telephone or online consultations with patients, providing advice, pain relief and/or antibiotics where appropriate. In June 2020, practices were able to recommence the provision of routine NHS dental services to patients with the addition of strict infection prevention and control measures.</w:t>
      </w:r>
    </w:p>
    <w:p w14:paraId="32BA5B24" w14:textId="77777777" w:rsidR="00055B9D" w:rsidRDefault="00055B9D" w:rsidP="00055B9D">
      <w:pPr>
        <w:shd w:val="clear" w:color="auto" w:fill="FFFFFF"/>
        <w:spacing w:before="300" w:after="450"/>
        <w:rPr>
          <w:rFonts w:ascii="Arial" w:hAnsi="Arial" w:cs="Arial"/>
          <w:color w:val="212B32"/>
          <w:szCs w:val="24"/>
          <w:lang w:eastAsia="en-GB"/>
        </w:rPr>
      </w:pPr>
      <w:r>
        <w:rPr>
          <w:rFonts w:ascii="Arial" w:hAnsi="Arial" w:cs="Arial"/>
          <w:color w:val="212B32"/>
          <w:szCs w:val="24"/>
          <w:lang w:eastAsia="en-GB"/>
        </w:rPr>
        <w:t xml:space="preserve">The volume of units of dental activity (UDAs) reduced significantly, with a national reduction of 98% in May 2020 compared to May 2019. Despite a steady increase in the volume of UDAs delivered since, the demand for NHS dental services continues to outweigh the capacity for appointments. </w:t>
      </w:r>
    </w:p>
    <w:p w14:paraId="32473FD5" w14:textId="77777777" w:rsidR="00055B9D" w:rsidRPr="007869CF" w:rsidRDefault="00055B9D" w:rsidP="00055B9D">
      <w:pPr>
        <w:shd w:val="clear" w:color="auto" w:fill="FFFFFF"/>
        <w:spacing w:before="300" w:after="450"/>
        <w:rPr>
          <w:rFonts w:ascii="Arial" w:hAnsi="Arial" w:cs="Arial"/>
          <w:b/>
          <w:bCs/>
          <w:color w:val="212B32"/>
          <w:szCs w:val="24"/>
          <w:lang w:eastAsia="en-GB"/>
        </w:rPr>
      </w:pPr>
      <w:r w:rsidRPr="007869CF">
        <w:rPr>
          <w:rFonts w:ascii="Arial" w:hAnsi="Arial" w:cs="Arial"/>
          <w:b/>
          <w:bCs/>
          <w:color w:val="212B32"/>
          <w:szCs w:val="24"/>
          <w:lang w:eastAsia="en-GB"/>
        </w:rPr>
        <w:t>The NHS Dental Recovery Plan</w:t>
      </w:r>
    </w:p>
    <w:p w14:paraId="72689A5A" w14:textId="77777777" w:rsidR="00055B9D" w:rsidRDefault="00055B9D" w:rsidP="00055B9D">
      <w:pPr>
        <w:shd w:val="clear" w:color="auto" w:fill="FFFFFF"/>
        <w:spacing w:before="300" w:after="450"/>
        <w:rPr>
          <w:rFonts w:ascii="Arial" w:hAnsi="Arial" w:cs="Arial"/>
          <w:color w:val="212B32"/>
          <w:szCs w:val="24"/>
          <w:lang w:eastAsia="en-GB"/>
        </w:rPr>
      </w:pPr>
      <w:r>
        <w:rPr>
          <w:rFonts w:ascii="Arial" w:hAnsi="Arial" w:cs="Arial"/>
          <w:color w:val="212B32"/>
          <w:szCs w:val="24"/>
          <w:lang w:eastAsia="en-GB"/>
        </w:rPr>
        <w:t xml:space="preserve">The NHS Dental Recovery Plan is made up of three strategic initiatives to improve access to NHS dental services in England. </w:t>
      </w:r>
    </w:p>
    <w:p w14:paraId="31F675F1" w14:textId="77777777" w:rsidR="00055B9D" w:rsidRPr="00551085" w:rsidRDefault="00055B9D" w:rsidP="00055B9D">
      <w:pPr>
        <w:pStyle w:val="ListParagraph"/>
        <w:numPr>
          <w:ilvl w:val="0"/>
          <w:numId w:val="8"/>
        </w:numPr>
        <w:shd w:val="clear" w:color="auto" w:fill="FFFFFF"/>
        <w:spacing w:before="300" w:after="450"/>
        <w:contextualSpacing/>
        <w:rPr>
          <w:rFonts w:ascii="Arial" w:hAnsi="Arial" w:cs="Arial"/>
          <w:color w:val="212B32"/>
          <w:szCs w:val="24"/>
          <w:lang w:eastAsia="en-GB"/>
        </w:rPr>
      </w:pPr>
      <w:r w:rsidRPr="00551085">
        <w:rPr>
          <w:rFonts w:ascii="Arial" w:hAnsi="Arial" w:cs="Arial"/>
          <w:b/>
          <w:bCs/>
          <w:color w:val="212B32"/>
          <w:szCs w:val="24"/>
          <w:lang w:eastAsia="en-GB"/>
        </w:rPr>
        <w:t>Prevention</w:t>
      </w:r>
      <w:r w:rsidRPr="00551085">
        <w:rPr>
          <w:rFonts w:ascii="Arial" w:hAnsi="Arial" w:cs="Arial"/>
          <w:color w:val="212B32"/>
          <w:szCs w:val="24"/>
          <w:lang w:eastAsia="en-GB"/>
        </w:rPr>
        <w:br/>
      </w:r>
      <w:r w:rsidRPr="00551085">
        <w:rPr>
          <w:rFonts w:ascii="Arial" w:hAnsi="Arial" w:cs="Arial"/>
          <w:color w:val="212B32"/>
          <w:szCs w:val="24"/>
          <w:lang w:eastAsia="en-GB"/>
        </w:rPr>
        <w:br/>
        <w:t>The plan outlines a new ‘Smile for Life’ programme to promote good oral health across the course of our lives, with a focus on younger children and early years settings. This will include:</w:t>
      </w:r>
    </w:p>
    <w:p w14:paraId="57177325" w14:textId="77777777" w:rsidR="00055B9D" w:rsidRDefault="00055B9D" w:rsidP="00055B9D">
      <w:pPr>
        <w:pStyle w:val="ListParagraph"/>
        <w:numPr>
          <w:ilvl w:val="1"/>
          <w:numId w:val="8"/>
        </w:numPr>
        <w:shd w:val="clear" w:color="auto" w:fill="FFFFFF"/>
        <w:spacing w:before="300" w:after="450"/>
        <w:contextualSpacing/>
        <w:rPr>
          <w:rFonts w:ascii="Arial" w:hAnsi="Arial" w:cs="Arial"/>
          <w:color w:val="212B32"/>
          <w:szCs w:val="24"/>
          <w:lang w:eastAsia="en-GB"/>
        </w:rPr>
      </w:pPr>
      <w:r>
        <w:rPr>
          <w:rFonts w:ascii="Arial" w:hAnsi="Arial" w:cs="Arial"/>
          <w:color w:val="212B32"/>
          <w:szCs w:val="24"/>
          <w:lang w:eastAsia="en-GB"/>
        </w:rPr>
        <w:t xml:space="preserve">initiatives to improve oral health during pregnancy, </w:t>
      </w:r>
    </w:p>
    <w:p w14:paraId="39A92F0E" w14:textId="77777777" w:rsidR="00055B9D" w:rsidRDefault="00055B9D" w:rsidP="00055B9D">
      <w:pPr>
        <w:pStyle w:val="ListParagraph"/>
        <w:numPr>
          <w:ilvl w:val="1"/>
          <w:numId w:val="8"/>
        </w:numPr>
        <w:shd w:val="clear" w:color="auto" w:fill="FFFFFF"/>
        <w:spacing w:before="300" w:after="450"/>
        <w:contextualSpacing/>
        <w:rPr>
          <w:rFonts w:ascii="Arial" w:hAnsi="Arial" w:cs="Arial"/>
          <w:color w:val="212B32"/>
          <w:szCs w:val="24"/>
          <w:lang w:eastAsia="en-GB"/>
        </w:rPr>
      </w:pPr>
      <w:r>
        <w:rPr>
          <w:rFonts w:ascii="Arial" w:hAnsi="Arial" w:cs="Arial"/>
          <w:color w:val="212B32"/>
          <w:szCs w:val="24"/>
          <w:lang w:eastAsia="en-GB"/>
        </w:rPr>
        <w:t>guidance on protecting baby gums and milk teeth from decay,</w:t>
      </w:r>
    </w:p>
    <w:p w14:paraId="2A7EF30B" w14:textId="77777777" w:rsidR="00055B9D" w:rsidRDefault="00055B9D" w:rsidP="00055B9D">
      <w:pPr>
        <w:pStyle w:val="ListParagraph"/>
        <w:numPr>
          <w:ilvl w:val="1"/>
          <w:numId w:val="8"/>
        </w:numPr>
        <w:shd w:val="clear" w:color="auto" w:fill="FFFFFF"/>
        <w:spacing w:before="300" w:after="450"/>
        <w:contextualSpacing/>
        <w:rPr>
          <w:rFonts w:ascii="Arial" w:hAnsi="Arial" w:cs="Arial"/>
          <w:color w:val="212B32"/>
          <w:szCs w:val="24"/>
          <w:lang w:eastAsia="en-GB"/>
        </w:rPr>
      </w:pPr>
      <w:r>
        <w:rPr>
          <w:rFonts w:ascii="Arial" w:hAnsi="Arial" w:cs="Arial"/>
          <w:color w:val="212B32"/>
          <w:szCs w:val="24"/>
          <w:lang w:eastAsia="en-GB"/>
        </w:rPr>
        <w:lastRenderedPageBreak/>
        <w:t xml:space="preserve">supporting nurseries and other early years settings to incorporate oral hygiene into daily routine, and </w:t>
      </w:r>
    </w:p>
    <w:p w14:paraId="633EC75C" w14:textId="77777777" w:rsidR="00055B9D" w:rsidRDefault="00055B9D" w:rsidP="00055B9D">
      <w:pPr>
        <w:pStyle w:val="ListParagraph"/>
        <w:numPr>
          <w:ilvl w:val="1"/>
          <w:numId w:val="8"/>
        </w:numPr>
        <w:shd w:val="clear" w:color="auto" w:fill="FFFFFF"/>
        <w:spacing w:before="300" w:after="450"/>
        <w:contextualSpacing/>
        <w:rPr>
          <w:rFonts w:ascii="Arial" w:hAnsi="Arial" w:cs="Arial"/>
          <w:color w:val="212B32"/>
          <w:szCs w:val="24"/>
          <w:lang w:eastAsia="en-GB"/>
        </w:rPr>
      </w:pPr>
      <w:r>
        <w:rPr>
          <w:rFonts w:ascii="Arial" w:hAnsi="Arial" w:cs="Arial"/>
          <w:color w:val="212B32"/>
          <w:szCs w:val="24"/>
          <w:lang w:eastAsia="en-GB"/>
        </w:rPr>
        <w:t xml:space="preserve">the deployment of mobile dental teams into schools in under-served areas to provide advice and preventative fluoride varnish treatments to more than 165,000 children. </w:t>
      </w:r>
      <w:r>
        <w:rPr>
          <w:rFonts w:ascii="Arial" w:hAnsi="Arial" w:cs="Arial"/>
          <w:color w:val="212B32"/>
          <w:szCs w:val="24"/>
          <w:lang w:eastAsia="en-GB"/>
        </w:rPr>
        <w:br/>
      </w:r>
    </w:p>
    <w:p w14:paraId="7A72F081" w14:textId="77777777" w:rsidR="00055B9D" w:rsidRDefault="00055B9D" w:rsidP="00055B9D">
      <w:pPr>
        <w:pStyle w:val="ListParagraph"/>
        <w:numPr>
          <w:ilvl w:val="0"/>
          <w:numId w:val="8"/>
        </w:numPr>
        <w:shd w:val="clear" w:color="auto" w:fill="FFFFFF"/>
        <w:spacing w:before="300" w:after="450"/>
        <w:contextualSpacing/>
        <w:rPr>
          <w:rFonts w:ascii="Arial" w:hAnsi="Arial" w:cs="Arial"/>
          <w:color w:val="212B32"/>
          <w:szCs w:val="24"/>
          <w:lang w:eastAsia="en-GB"/>
        </w:rPr>
      </w:pPr>
      <w:r w:rsidRPr="007869CF">
        <w:rPr>
          <w:rFonts w:ascii="Arial" w:hAnsi="Arial" w:cs="Arial"/>
          <w:b/>
          <w:bCs/>
          <w:color w:val="212B32"/>
          <w:szCs w:val="24"/>
          <w:lang w:eastAsia="en-GB"/>
        </w:rPr>
        <w:t>Increasing Activity and Improving Access</w:t>
      </w:r>
      <w:r>
        <w:rPr>
          <w:rFonts w:ascii="Arial" w:hAnsi="Arial" w:cs="Arial"/>
          <w:color w:val="212B32"/>
          <w:szCs w:val="24"/>
          <w:lang w:eastAsia="en-GB"/>
        </w:rPr>
        <w:br/>
      </w:r>
      <w:r>
        <w:rPr>
          <w:rFonts w:ascii="Arial" w:hAnsi="Arial" w:cs="Arial"/>
          <w:color w:val="212B32"/>
          <w:szCs w:val="24"/>
          <w:lang w:eastAsia="en-GB"/>
        </w:rPr>
        <w:br/>
        <w:t>The Plan outlines further ways to make access faster and fairer for patients, with a greater focus on those patients who have been unable to access NHS dental services in the preceding 2 years, and those living within rural and coastal communities:</w:t>
      </w:r>
    </w:p>
    <w:p w14:paraId="26818E22" w14:textId="77777777" w:rsidR="00055B9D" w:rsidRDefault="00055B9D" w:rsidP="00055B9D">
      <w:pPr>
        <w:pStyle w:val="ListParagraph"/>
        <w:numPr>
          <w:ilvl w:val="1"/>
          <w:numId w:val="8"/>
        </w:numPr>
        <w:shd w:val="clear" w:color="auto" w:fill="FFFFFF"/>
        <w:spacing w:before="300" w:after="450"/>
        <w:contextualSpacing/>
        <w:rPr>
          <w:rFonts w:ascii="Arial" w:hAnsi="Arial" w:cs="Arial"/>
          <w:color w:val="212B32"/>
          <w:szCs w:val="24"/>
          <w:lang w:eastAsia="en-GB"/>
        </w:rPr>
      </w:pPr>
      <w:r>
        <w:rPr>
          <w:rFonts w:ascii="Arial" w:hAnsi="Arial" w:cs="Arial"/>
          <w:color w:val="212B32"/>
          <w:szCs w:val="24"/>
          <w:lang w:eastAsia="en-GB"/>
        </w:rPr>
        <w:t>i</w:t>
      </w:r>
      <w:r w:rsidRPr="007869CF">
        <w:rPr>
          <w:rFonts w:ascii="Arial" w:hAnsi="Arial" w:cs="Arial"/>
          <w:color w:val="212B32"/>
          <w:szCs w:val="24"/>
          <w:lang w:eastAsia="en-GB"/>
        </w:rPr>
        <w:t>ncrease access for new patients by introducing a new patient payment of either £50 or £15 for each patient, depending on</w:t>
      </w:r>
      <w:r>
        <w:rPr>
          <w:rFonts w:ascii="Arial" w:hAnsi="Arial" w:cs="Arial"/>
          <w:color w:val="212B32"/>
          <w:szCs w:val="24"/>
          <w:lang w:eastAsia="en-GB"/>
        </w:rPr>
        <w:t xml:space="preserve"> the</w:t>
      </w:r>
      <w:r w:rsidRPr="007869CF">
        <w:rPr>
          <w:rFonts w:ascii="Arial" w:hAnsi="Arial" w:cs="Arial"/>
          <w:color w:val="212B32"/>
          <w:szCs w:val="24"/>
          <w:lang w:eastAsia="en-GB"/>
        </w:rPr>
        <w:t xml:space="preserve"> treatment need</w:t>
      </w:r>
      <w:r>
        <w:rPr>
          <w:rFonts w:ascii="Arial" w:hAnsi="Arial" w:cs="Arial"/>
          <w:color w:val="212B32"/>
          <w:szCs w:val="24"/>
          <w:lang w:eastAsia="en-GB"/>
        </w:rPr>
        <w:t>ed</w:t>
      </w:r>
      <w:r w:rsidRPr="007869CF">
        <w:rPr>
          <w:rFonts w:ascii="Arial" w:hAnsi="Arial" w:cs="Arial"/>
          <w:color w:val="212B32"/>
          <w:szCs w:val="24"/>
          <w:lang w:eastAsia="en-GB"/>
        </w:rPr>
        <w:t>, in addition to the funding the practice would already receive for their care</w:t>
      </w:r>
      <w:r>
        <w:rPr>
          <w:rFonts w:ascii="Arial" w:hAnsi="Arial" w:cs="Arial"/>
          <w:color w:val="212B32"/>
          <w:szCs w:val="24"/>
          <w:lang w:eastAsia="en-GB"/>
        </w:rPr>
        <w:t xml:space="preserve"> (available until March 2025). </w:t>
      </w:r>
    </w:p>
    <w:p w14:paraId="53367F33" w14:textId="77777777" w:rsidR="00055B9D" w:rsidRDefault="00055B9D" w:rsidP="00055B9D">
      <w:pPr>
        <w:pStyle w:val="ListParagraph"/>
        <w:numPr>
          <w:ilvl w:val="1"/>
          <w:numId w:val="8"/>
        </w:numPr>
        <w:shd w:val="clear" w:color="auto" w:fill="FFFFFF"/>
        <w:spacing w:before="300" w:after="450"/>
        <w:contextualSpacing/>
        <w:rPr>
          <w:rFonts w:ascii="Arial" w:hAnsi="Arial" w:cs="Arial"/>
          <w:color w:val="212B32"/>
          <w:szCs w:val="24"/>
          <w:lang w:eastAsia="en-GB"/>
        </w:rPr>
      </w:pPr>
      <w:r w:rsidRPr="007869CF">
        <w:rPr>
          <w:rFonts w:ascii="Arial" w:hAnsi="Arial" w:cs="Arial"/>
          <w:color w:val="212B32"/>
          <w:szCs w:val="24"/>
          <w:lang w:eastAsia="en-GB"/>
        </w:rPr>
        <w:t xml:space="preserve">launch a new public health campaign to raise awareness of how to find and access a dentist when </w:t>
      </w:r>
      <w:r>
        <w:rPr>
          <w:rFonts w:ascii="Arial" w:hAnsi="Arial" w:cs="Arial"/>
          <w:color w:val="212B32"/>
          <w:szCs w:val="24"/>
          <w:lang w:eastAsia="en-GB"/>
        </w:rPr>
        <w:t>in need</w:t>
      </w:r>
      <w:r w:rsidRPr="007869CF">
        <w:rPr>
          <w:rFonts w:ascii="Arial" w:hAnsi="Arial" w:cs="Arial"/>
          <w:color w:val="212B32"/>
          <w:szCs w:val="24"/>
          <w:lang w:eastAsia="en-GB"/>
        </w:rPr>
        <w:t>.</w:t>
      </w:r>
    </w:p>
    <w:p w14:paraId="6CBAA0FD" w14:textId="77777777" w:rsidR="00055B9D" w:rsidRDefault="00055B9D" w:rsidP="00055B9D">
      <w:pPr>
        <w:pStyle w:val="ListParagraph"/>
        <w:numPr>
          <w:ilvl w:val="1"/>
          <w:numId w:val="8"/>
        </w:numPr>
        <w:shd w:val="clear" w:color="auto" w:fill="FFFFFF"/>
        <w:spacing w:before="300" w:after="450"/>
        <w:contextualSpacing/>
        <w:rPr>
          <w:rFonts w:ascii="Arial" w:hAnsi="Arial" w:cs="Arial"/>
          <w:color w:val="212B32"/>
          <w:szCs w:val="24"/>
          <w:lang w:eastAsia="en-GB"/>
        </w:rPr>
      </w:pPr>
      <w:r w:rsidRPr="007869CF">
        <w:rPr>
          <w:rFonts w:ascii="Arial" w:hAnsi="Arial" w:cs="Arial"/>
          <w:color w:val="212B32"/>
          <w:szCs w:val="24"/>
          <w:lang w:eastAsia="en-GB"/>
        </w:rPr>
        <w:t>launch a new dental van service for the most rural communities, with the first vans up and running later this year</w:t>
      </w:r>
      <w:r>
        <w:rPr>
          <w:rFonts w:ascii="Arial" w:hAnsi="Arial" w:cs="Arial"/>
          <w:color w:val="212B32"/>
          <w:szCs w:val="24"/>
          <w:lang w:eastAsia="en-GB"/>
        </w:rPr>
        <w:t>.</w:t>
      </w:r>
    </w:p>
    <w:p w14:paraId="4EBF0577" w14:textId="77777777" w:rsidR="00055B9D" w:rsidRDefault="00055B9D" w:rsidP="00055B9D">
      <w:pPr>
        <w:pStyle w:val="ListParagraph"/>
        <w:numPr>
          <w:ilvl w:val="1"/>
          <w:numId w:val="8"/>
        </w:numPr>
        <w:shd w:val="clear" w:color="auto" w:fill="FFFFFF"/>
        <w:spacing w:before="300" w:after="450"/>
        <w:contextualSpacing/>
        <w:rPr>
          <w:rFonts w:ascii="Arial" w:hAnsi="Arial" w:cs="Arial"/>
          <w:color w:val="212B32"/>
          <w:szCs w:val="24"/>
          <w:lang w:eastAsia="en-GB"/>
        </w:rPr>
      </w:pPr>
      <w:r w:rsidRPr="007869CF">
        <w:rPr>
          <w:rFonts w:ascii="Arial" w:hAnsi="Arial" w:cs="Arial"/>
          <w:color w:val="212B32"/>
          <w:szCs w:val="24"/>
          <w:lang w:eastAsia="en-GB"/>
        </w:rPr>
        <w:t>raise the minimum UDA value</w:t>
      </w:r>
      <w:r>
        <w:rPr>
          <w:rFonts w:ascii="Arial" w:hAnsi="Arial" w:cs="Arial"/>
          <w:color w:val="212B32"/>
          <w:szCs w:val="24"/>
          <w:lang w:eastAsia="en-GB"/>
        </w:rPr>
        <w:t xml:space="preserve"> </w:t>
      </w:r>
      <w:r w:rsidRPr="007869CF">
        <w:rPr>
          <w:rFonts w:ascii="Arial" w:hAnsi="Arial" w:cs="Arial"/>
          <w:color w:val="212B32"/>
          <w:szCs w:val="24"/>
          <w:lang w:eastAsia="en-GB"/>
        </w:rPr>
        <w:t>to £28</w:t>
      </w:r>
      <w:r>
        <w:rPr>
          <w:rFonts w:ascii="Arial" w:hAnsi="Arial" w:cs="Arial"/>
          <w:color w:val="212B32"/>
          <w:szCs w:val="24"/>
          <w:lang w:eastAsia="en-GB"/>
        </w:rPr>
        <w:t>.</w:t>
      </w:r>
    </w:p>
    <w:p w14:paraId="1141944E" w14:textId="77777777" w:rsidR="00055B9D" w:rsidRDefault="00055B9D" w:rsidP="00055B9D">
      <w:pPr>
        <w:pStyle w:val="ListParagraph"/>
        <w:numPr>
          <w:ilvl w:val="1"/>
          <w:numId w:val="8"/>
        </w:numPr>
        <w:shd w:val="clear" w:color="auto" w:fill="FFFFFF"/>
        <w:spacing w:before="300" w:after="450"/>
        <w:contextualSpacing/>
        <w:rPr>
          <w:rFonts w:ascii="Arial" w:hAnsi="Arial" w:cs="Arial"/>
          <w:color w:val="212B32"/>
          <w:szCs w:val="24"/>
          <w:lang w:eastAsia="en-GB"/>
        </w:rPr>
      </w:pPr>
      <w:r w:rsidRPr="007869CF">
        <w:rPr>
          <w:rFonts w:ascii="Arial" w:hAnsi="Arial" w:cs="Arial"/>
          <w:color w:val="212B32"/>
          <w:szCs w:val="24"/>
          <w:lang w:eastAsia="en-GB"/>
        </w:rPr>
        <w:t>apply a firmer ringfence on NHS dentistry budgets for 2024 to 2025 so ICBs can seek to improve dental access with this budget</w:t>
      </w:r>
      <w:r>
        <w:rPr>
          <w:rFonts w:ascii="Arial" w:hAnsi="Arial" w:cs="Arial"/>
          <w:color w:val="212B32"/>
          <w:szCs w:val="24"/>
          <w:lang w:eastAsia="en-GB"/>
        </w:rPr>
        <w:t>.</w:t>
      </w:r>
    </w:p>
    <w:p w14:paraId="1BE3214C" w14:textId="77777777" w:rsidR="00055B9D" w:rsidRDefault="00055B9D" w:rsidP="00055B9D">
      <w:pPr>
        <w:pStyle w:val="ListParagraph"/>
        <w:numPr>
          <w:ilvl w:val="1"/>
          <w:numId w:val="8"/>
        </w:numPr>
        <w:shd w:val="clear" w:color="auto" w:fill="FFFFFF"/>
        <w:spacing w:before="300" w:after="450"/>
        <w:contextualSpacing/>
        <w:rPr>
          <w:rFonts w:ascii="Arial" w:hAnsi="Arial" w:cs="Arial"/>
          <w:color w:val="212B32"/>
          <w:szCs w:val="24"/>
          <w:lang w:eastAsia="en-GB"/>
        </w:rPr>
      </w:pPr>
      <w:r w:rsidRPr="007869CF">
        <w:rPr>
          <w:rFonts w:ascii="Arial" w:hAnsi="Arial" w:cs="Arial"/>
          <w:color w:val="212B32"/>
          <w:szCs w:val="24"/>
          <w:lang w:eastAsia="en-GB"/>
        </w:rPr>
        <w:t>ensure that the funding provided to ICBs for NHS dentistry better reflects changing population demographics, such as ageing in coastal communities</w:t>
      </w:r>
      <w:r>
        <w:rPr>
          <w:rFonts w:ascii="Arial" w:hAnsi="Arial" w:cs="Arial"/>
          <w:color w:val="212B32"/>
          <w:szCs w:val="24"/>
          <w:lang w:eastAsia="en-GB"/>
        </w:rPr>
        <w:t>.</w:t>
      </w:r>
      <w:r>
        <w:rPr>
          <w:rFonts w:ascii="Arial" w:hAnsi="Arial" w:cs="Arial"/>
          <w:color w:val="212B32"/>
          <w:szCs w:val="24"/>
          <w:lang w:eastAsia="en-GB"/>
        </w:rPr>
        <w:br/>
      </w:r>
    </w:p>
    <w:p w14:paraId="7381137C" w14:textId="77777777" w:rsidR="00055B9D" w:rsidRPr="00D036EE" w:rsidRDefault="00055B9D" w:rsidP="00055B9D">
      <w:pPr>
        <w:pStyle w:val="ListParagraph"/>
        <w:numPr>
          <w:ilvl w:val="0"/>
          <w:numId w:val="8"/>
        </w:numPr>
        <w:shd w:val="clear" w:color="auto" w:fill="FFFFFF"/>
        <w:spacing w:before="300" w:after="450"/>
        <w:contextualSpacing/>
        <w:rPr>
          <w:rFonts w:ascii="Arial" w:hAnsi="Arial" w:cs="Arial"/>
          <w:color w:val="212B32"/>
          <w:szCs w:val="24"/>
          <w:lang w:eastAsia="en-GB"/>
        </w:rPr>
      </w:pPr>
      <w:r w:rsidRPr="007869CF">
        <w:rPr>
          <w:rFonts w:ascii="Arial" w:hAnsi="Arial" w:cs="Arial"/>
          <w:b/>
          <w:bCs/>
          <w:color w:val="212B32"/>
          <w:szCs w:val="24"/>
          <w:lang w:eastAsia="en-GB"/>
        </w:rPr>
        <w:t>Support and Develop the Whole Dental Workforce</w:t>
      </w:r>
      <w:r>
        <w:rPr>
          <w:rFonts w:ascii="Arial" w:hAnsi="Arial" w:cs="Arial"/>
          <w:b/>
          <w:bCs/>
          <w:color w:val="212B32"/>
          <w:szCs w:val="24"/>
          <w:lang w:eastAsia="en-GB"/>
        </w:rPr>
        <w:br/>
      </w:r>
    </w:p>
    <w:p w14:paraId="39D562B3" w14:textId="2C43D510" w:rsidR="00055B9D" w:rsidRPr="008632E3" w:rsidRDefault="00055B9D" w:rsidP="00055B9D">
      <w:pPr>
        <w:pStyle w:val="ListParagraph"/>
        <w:numPr>
          <w:ilvl w:val="1"/>
          <w:numId w:val="8"/>
        </w:numPr>
        <w:spacing w:after="160" w:line="259" w:lineRule="auto"/>
        <w:contextualSpacing/>
        <w:rPr>
          <w:rFonts w:ascii="Arial" w:hAnsi="Arial" w:cs="Arial"/>
          <w:szCs w:val="24"/>
          <w:lang w:eastAsia="en-GB"/>
        </w:rPr>
      </w:pPr>
      <w:r w:rsidRPr="00D036EE">
        <w:rPr>
          <w:rFonts w:ascii="Arial" w:hAnsi="Arial" w:cs="Arial"/>
          <w:color w:val="212B32"/>
          <w:szCs w:val="24"/>
          <w:lang w:eastAsia="en-GB"/>
        </w:rPr>
        <w:t xml:space="preserve">bring forward legislation to enable dental care professionals to work to </w:t>
      </w:r>
      <w:r w:rsidRPr="008632E3">
        <w:rPr>
          <w:rFonts w:ascii="Arial" w:hAnsi="Arial" w:cs="Arial"/>
          <w:szCs w:val="24"/>
          <w:lang w:eastAsia="en-GB"/>
        </w:rPr>
        <w:t>their full scope of practice</w:t>
      </w:r>
      <w:r w:rsidR="00002340" w:rsidRPr="008632E3">
        <w:rPr>
          <w:rFonts w:ascii="Arial" w:hAnsi="Arial" w:cs="Arial"/>
          <w:szCs w:val="24"/>
          <w:lang w:eastAsia="en-GB"/>
        </w:rPr>
        <w:t xml:space="preserve">, enabling them to fully utilise all their knowledge, </w:t>
      </w:r>
      <w:proofErr w:type="gramStart"/>
      <w:r w:rsidR="00002340" w:rsidRPr="008632E3">
        <w:rPr>
          <w:rFonts w:ascii="Arial" w:hAnsi="Arial" w:cs="Arial"/>
          <w:szCs w:val="24"/>
          <w:lang w:eastAsia="en-GB"/>
        </w:rPr>
        <w:t>skills</w:t>
      </w:r>
      <w:proofErr w:type="gramEnd"/>
      <w:r w:rsidR="00002340" w:rsidRPr="008632E3">
        <w:rPr>
          <w:rFonts w:ascii="Arial" w:hAnsi="Arial" w:cs="Arial"/>
          <w:szCs w:val="24"/>
          <w:lang w:eastAsia="en-GB"/>
        </w:rPr>
        <w:t xml:space="preserve"> and experience.  </w:t>
      </w:r>
    </w:p>
    <w:p w14:paraId="4A38412C" w14:textId="77777777" w:rsidR="00055B9D" w:rsidRPr="008632E3" w:rsidRDefault="00055B9D" w:rsidP="00055B9D">
      <w:pPr>
        <w:pStyle w:val="ListParagraph"/>
        <w:numPr>
          <w:ilvl w:val="1"/>
          <w:numId w:val="8"/>
        </w:numPr>
        <w:spacing w:after="160" w:line="259" w:lineRule="auto"/>
        <w:contextualSpacing/>
        <w:rPr>
          <w:rFonts w:ascii="Arial" w:hAnsi="Arial" w:cs="Arial"/>
          <w:szCs w:val="24"/>
          <w:lang w:eastAsia="en-GB"/>
        </w:rPr>
      </w:pPr>
      <w:r w:rsidRPr="008632E3">
        <w:rPr>
          <w:rFonts w:ascii="Arial" w:hAnsi="Arial" w:cs="Arial"/>
          <w:szCs w:val="24"/>
          <w:lang w:eastAsia="en-GB"/>
        </w:rPr>
        <w:t>attract dentists into areas in need with ‘golden hello’ payments, starting with a first cohort of up to 240 dentists later this year.</w:t>
      </w:r>
    </w:p>
    <w:p w14:paraId="6B290E26" w14:textId="77777777" w:rsidR="00055B9D" w:rsidRPr="008632E3" w:rsidRDefault="00055B9D" w:rsidP="00055B9D">
      <w:pPr>
        <w:pStyle w:val="ListParagraph"/>
        <w:numPr>
          <w:ilvl w:val="1"/>
          <w:numId w:val="8"/>
        </w:numPr>
        <w:shd w:val="clear" w:color="auto" w:fill="FFFFFF"/>
        <w:spacing w:before="300" w:after="450"/>
        <w:contextualSpacing/>
        <w:rPr>
          <w:rFonts w:ascii="Arial" w:hAnsi="Arial" w:cs="Arial"/>
          <w:szCs w:val="24"/>
          <w:lang w:eastAsia="en-GB"/>
        </w:rPr>
      </w:pPr>
      <w:r w:rsidRPr="008632E3">
        <w:rPr>
          <w:rFonts w:ascii="Arial" w:hAnsi="Arial" w:cs="Arial"/>
          <w:szCs w:val="24"/>
          <w:lang w:eastAsia="en-GB"/>
        </w:rPr>
        <w:t>build a pipeline of new dentists for the future by expanding dental undergraduate training places by 40% to more than 1,100 per year by 2031 to 2032, with an initial 24% increase to 1,000 places by 2028 to 2029.</w:t>
      </w:r>
    </w:p>
    <w:p w14:paraId="2110A77E" w14:textId="415194E3" w:rsidR="00055B9D" w:rsidRPr="008632E3" w:rsidRDefault="00055B9D" w:rsidP="00055B9D">
      <w:pPr>
        <w:pStyle w:val="ListParagraph"/>
        <w:numPr>
          <w:ilvl w:val="1"/>
          <w:numId w:val="8"/>
        </w:numPr>
        <w:spacing w:after="160" w:line="259" w:lineRule="auto"/>
        <w:contextualSpacing/>
        <w:rPr>
          <w:rFonts w:ascii="Arial" w:hAnsi="Arial" w:cs="Arial"/>
          <w:szCs w:val="24"/>
          <w:lang w:eastAsia="en-GB"/>
        </w:rPr>
      </w:pPr>
      <w:r w:rsidRPr="008632E3">
        <w:rPr>
          <w:rFonts w:ascii="Arial" w:hAnsi="Arial" w:cs="Arial"/>
          <w:szCs w:val="24"/>
          <w:lang w:eastAsia="en-GB"/>
        </w:rPr>
        <w:t>consult on ‘tie-ins’ to NHS for dentist graduates</w:t>
      </w:r>
      <w:r w:rsidR="00002340" w:rsidRPr="008632E3">
        <w:rPr>
          <w:rFonts w:ascii="Arial" w:hAnsi="Arial" w:cs="Arial"/>
          <w:szCs w:val="24"/>
          <w:lang w:eastAsia="en-GB"/>
        </w:rPr>
        <w:t>, requiring they spend at least some of their time delivering NHS care in the years following the completion of their undergraduate training.</w:t>
      </w:r>
    </w:p>
    <w:p w14:paraId="16F63E9B" w14:textId="77777777" w:rsidR="00055B9D" w:rsidRPr="00D036EE" w:rsidRDefault="00055B9D" w:rsidP="00055B9D">
      <w:pPr>
        <w:pStyle w:val="ListParagraph"/>
        <w:numPr>
          <w:ilvl w:val="1"/>
          <w:numId w:val="8"/>
        </w:numPr>
        <w:spacing w:after="160" w:line="259" w:lineRule="auto"/>
        <w:contextualSpacing/>
        <w:rPr>
          <w:rFonts w:ascii="Arial" w:hAnsi="Arial" w:cs="Arial"/>
          <w:color w:val="212B32"/>
          <w:szCs w:val="24"/>
          <w:lang w:eastAsia="en-GB"/>
        </w:rPr>
      </w:pPr>
      <w:r w:rsidRPr="00D036EE">
        <w:rPr>
          <w:rFonts w:ascii="Arial" w:hAnsi="Arial" w:cs="Arial"/>
          <w:color w:val="0B0C0C"/>
          <w:szCs w:val="24"/>
          <w:lang w:eastAsia="en-GB"/>
        </w:rPr>
        <w:t>increase the number of dental therapists and other dental care professionals, through a 40% increase to more than 500 training places per year by 2031 to 2032</w:t>
      </w:r>
      <w:r>
        <w:rPr>
          <w:rFonts w:ascii="Arial" w:hAnsi="Arial" w:cs="Arial"/>
          <w:color w:val="0B0C0C"/>
          <w:szCs w:val="24"/>
          <w:lang w:eastAsia="en-GB"/>
        </w:rPr>
        <w:t>.</w:t>
      </w:r>
    </w:p>
    <w:p w14:paraId="7FCC6BC3" w14:textId="77777777" w:rsidR="00055B9D" w:rsidRDefault="00055B9D" w:rsidP="00055B9D">
      <w:pPr>
        <w:pStyle w:val="ListParagraph"/>
        <w:numPr>
          <w:ilvl w:val="1"/>
          <w:numId w:val="8"/>
        </w:numPr>
        <w:spacing w:after="160" w:line="259" w:lineRule="auto"/>
        <w:contextualSpacing/>
        <w:rPr>
          <w:rFonts w:ascii="Arial" w:hAnsi="Arial" w:cs="Arial"/>
          <w:color w:val="212B32"/>
          <w:szCs w:val="24"/>
          <w:lang w:eastAsia="en-GB"/>
        </w:rPr>
      </w:pPr>
      <w:r w:rsidRPr="00D036EE">
        <w:rPr>
          <w:rFonts w:ascii="Arial" w:hAnsi="Arial" w:cs="Arial"/>
          <w:color w:val="212B32"/>
          <w:szCs w:val="24"/>
          <w:lang w:eastAsia="en-GB"/>
        </w:rPr>
        <w:t>make it easier for NHS practices to recruit overseas dentists who meet the UK’s highest regulatory standards</w:t>
      </w:r>
      <w:r>
        <w:rPr>
          <w:rFonts w:ascii="Arial" w:hAnsi="Arial" w:cs="Arial"/>
          <w:color w:val="212B32"/>
          <w:szCs w:val="24"/>
          <w:lang w:eastAsia="en-GB"/>
        </w:rPr>
        <w:t>.</w:t>
      </w:r>
    </w:p>
    <w:p w14:paraId="604F2587" w14:textId="77777777" w:rsidR="00055B9D" w:rsidRDefault="00055B9D" w:rsidP="00055B9D">
      <w:pPr>
        <w:rPr>
          <w:rFonts w:ascii="Arial" w:hAnsi="Arial" w:cs="Arial"/>
          <w:color w:val="212B32"/>
          <w:szCs w:val="24"/>
          <w:lang w:eastAsia="en-GB"/>
        </w:rPr>
      </w:pPr>
      <w:r>
        <w:rPr>
          <w:rFonts w:ascii="Arial" w:hAnsi="Arial" w:cs="Arial"/>
          <w:color w:val="212B32"/>
          <w:szCs w:val="24"/>
          <w:lang w:eastAsia="en-GB"/>
        </w:rPr>
        <w:t xml:space="preserve">More detailed explanations of the above can be found here </w:t>
      </w:r>
      <w:hyperlink r:id="rId11" w:history="1">
        <w:r w:rsidRPr="00D036EE">
          <w:rPr>
            <w:rStyle w:val="Hyperlink"/>
            <w:rFonts w:ascii="Arial" w:hAnsi="Arial" w:cs="Arial"/>
            <w:szCs w:val="24"/>
            <w:lang w:eastAsia="en-GB"/>
          </w:rPr>
          <w:t>policy paper</w:t>
        </w:r>
      </w:hyperlink>
      <w:r>
        <w:rPr>
          <w:rFonts w:ascii="Arial" w:hAnsi="Arial" w:cs="Arial"/>
          <w:color w:val="212B32"/>
          <w:szCs w:val="24"/>
          <w:lang w:eastAsia="en-GB"/>
        </w:rPr>
        <w:t xml:space="preserve">. </w:t>
      </w:r>
    </w:p>
    <w:p w14:paraId="6EE3FF98" w14:textId="77777777" w:rsidR="007D7F46" w:rsidRDefault="007D7F46" w:rsidP="00055B9D">
      <w:pPr>
        <w:spacing w:before="240"/>
        <w:rPr>
          <w:rFonts w:ascii="Arial" w:hAnsi="Arial" w:cs="Arial"/>
          <w:b/>
          <w:bCs/>
          <w:color w:val="212B32"/>
          <w:szCs w:val="24"/>
          <w:lang w:eastAsia="en-GB"/>
        </w:rPr>
      </w:pPr>
    </w:p>
    <w:p w14:paraId="575F9877" w14:textId="6F1760A8" w:rsidR="00055B9D" w:rsidRPr="00153385" w:rsidRDefault="00055B9D" w:rsidP="00055B9D">
      <w:pPr>
        <w:spacing w:before="240"/>
        <w:rPr>
          <w:rFonts w:ascii="Arial" w:hAnsi="Arial" w:cs="Arial"/>
          <w:b/>
          <w:bCs/>
          <w:color w:val="212B32"/>
          <w:szCs w:val="24"/>
          <w:lang w:eastAsia="en-GB"/>
        </w:rPr>
      </w:pPr>
      <w:r w:rsidRPr="00153385">
        <w:rPr>
          <w:rFonts w:ascii="Arial" w:hAnsi="Arial" w:cs="Arial"/>
          <w:b/>
          <w:bCs/>
          <w:color w:val="212B32"/>
          <w:szCs w:val="24"/>
          <w:lang w:eastAsia="en-GB"/>
        </w:rPr>
        <w:lastRenderedPageBreak/>
        <w:t xml:space="preserve">Implementation in Somerset </w:t>
      </w:r>
    </w:p>
    <w:p w14:paraId="0968E0B4" w14:textId="77777777" w:rsidR="00055B9D" w:rsidRDefault="00055B9D" w:rsidP="00055B9D">
      <w:pPr>
        <w:shd w:val="clear" w:color="auto" w:fill="FFFFFF"/>
        <w:spacing w:before="300" w:after="450"/>
        <w:rPr>
          <w:rFonts w:ascii="Arial" w:hAnsi="Arial" w:cs="Arial"/>
          <w:color w:val="212B32"/>
          <w:szCs w:val="24"/>
          <w:lang w:eastAsia="en-GB"/>
        </w:rPr>
      </w:pPr>
      <w:r>
        <w:rPr>
          <w:rFonts w:ascii="Arial" w:hAnsi="Arial" w:cs="Arial"/>
          <w:color w:val="212B32"/>
          <w:szCs w:val="24"/>
          <w:lang w:eastAsia="en-GB"/>
        </w:rPr>
        <w:t xml:space="preserve">The implementation of the NHS Dental Recovery Plan will require system-wide, cross-organisational collaboration between local providers, NHS organisations, public health teams and a range of professional and community stakeholders. </w:t>
      </w:r>
    </w:p>
    <w:p w14:paraId="17811A35" w14:textId="77777777" w:rsidR="00055B9D" w:rsidRDefault="00055B9D" w:rsidP="00055B9D">
      <w:pPr>
        <w:shd w:val="clear" w:color="auto" w:fill="FFFFFF"/>
        <w:spacing w:before="300"/>
        <w:rPr>
          <w:rFonts w:ascii="Arial" w:hAnsi="Arial" w:cs="Arial"/>
          <w:color w:val="212B32"/>
          <w:szCs w:val="24"/>
          <w:lang w:eastAsia="en-GB"/>
        </w:rPr>
      </w:pPr>
      <w:r>
        <w:rPr>
          <w:rFonts w:ascii="Arial" w:hAnsi="Arial" w:cs="Arial"/>
          <w:color w:val="212B32"/>
          <w:szCs w:val="24"/>
          <w:lang w:eastAsia="en-GB"/>
        </w:rPr>
        <w:t>Those currently supporting workstreams across Somerset will recognise some of the programmes of work listed above as existing services that are currently commissioned and being delivered across Somerset, including:</w:t>
      </w:r>
    </w:p>
    <w:p w14:paraId="4ED71B4D" w14:textId="77777777" w:rsidR="00055B9D" w:rsidRDefault="00055B9D" w:rsidP="00055B9D">
      <w:pPr>
        <w:pStyle w:val="ListParagraph"/>
        <w:numPr>
          <w:ilvl w:val="0"/>
          <w:numId w:val="9"/>
        </w:numPr>
        <w:shd w:val="clear" w:color="auto" w:fill="FFFFFF"/>
        <w:spacing w:after="450"/>
        <w:contextualSpacing/>
        <w:rPr>
          <w:rFonts w:ascii="Arial" w:hAnsi="Arial" w:cs="Arial"/>
          <w:color w:val="212B32"/>
          <w:szCs w:val="24"/>
          <w:lang w:eastAsia="en-GB"/>
        </w:rPr>
      </w:pPr>
      <w:r w:rsidRPr="00D9609C">
        <w:rPr>
          <w:rFonts w:ascii="Arial" w:hAnsi="Arial" w:cs="Arial"/>
          <w:color w:val="212B32"/>
          <w:szCs w:val="24"/>
          <w:lang w:eastAsia="en-GB"/>
        </w:rPr>
        <w:t>A fluoride varnishing scheme aimed at early years setting</w:t>
      </w:r>
      <w:r>
        <w:rPr>
          <w:rFonts w:ascii="Arial" w:hAnsi="Arial" w:cs="Arial"/>
          <w:color w:val="212B32"/>
          <w:szCs w:val="24"/>
          <w:lang w:eastAsia="en-GB"/>
        </w:rPr>
        <w:t>s.</w:t>
      </w:r>
    </w:p>
    <w:p w14:paraId="2D3F2DB8" w14:textId="77777777" w:rsidR="00055B9D" w:rsidRDefault="00055B9D" w:rsidP="00055B9D">
      <w:pPr>
        <w:pStyle w:val="ListParagraph"/>
        <w:numPr>
          <w:ilvl w:val="0"/>
          <w:numId w:val="9"/>
        </w:numPr>
        <w:shd w:val="clear" w:color="auto" w:fill="FFFFFF"/>
        <w:spacing w:before="300" w:after="450"/>
        <w:contextualSpacing/>
        <w:rPr>
          <w:rFonts w:ascii="Arial" w:hAnsi="Arial" w:cs="Arial"/>
          <w:color w:val="212B32"/>
          <w:szCs w:val="24"/>
          <w:lang w:eastAsia="en-GB"/>
        </w:rPr>
      </w:pPr>
      <w:r>
        <w:rPr>
          <w:rFonts w:ascii="Arial" w:hAnsi="Arial" w:cs="Arial"/>
          <w:color w:val="212B32"/>
          <w:szCs w:val="24"/>
          <w:lang w:eastAsia="en-GB"/>
        </w:rPr>
        <w:t>Two supervised toothbrushing services aimed at early years settings in Core20 areas.</w:t>
      </w:r>
    </w:p>
    <w:p w14:paraId="6BC9B007" w14:textId="77777777" w:rsidR="00055B9D" w:rsidRDefault="00055B9D" w:rsidP="00055B9D">
      <w:pPr>
        <w:pStyle w:val="ListParagraph"/>
        <w:numPr>
          <w:ilvl w:val="0"/>
          <w:numId w:val="9"/>
        </w:numPr>
        <w:shd w:val="clear" w:color="auto" w:fill="FFFFFF"/>
        <w:spacing w:before="300" w:after="450"/>
        <w:contextualSpacing/>
        <w:rPr>
          <w:rFonts w:ascii="Arial" w:hAnsi="Arial" w:cs="Arial"/>
          <w:color w:val="212B32"/>
          <w:szCs w:val="24"/>
          <w:lang w:eastAsia="en-GB"/>
        </w:rPr>
      </w:pPr>
      <w:r>
        <w:rPr>
          <w:rFonts w:ascii="Arial" w:hAnsi="Arial" w:cs="Arial"/>
          <w:color w:val="212B32"/>
          <w:szCs w:val="24"/>
          <w:lang w:eastAsia="en-GB"/>
        </w:rPr>
        <w:t xml:space="preserve">A ‘Healthy Child Programme’ and a ‘First Dental Steps’ programme, provided through public health nursing health visitors. </w:t>
      </w:r>
    </w:p>
    <w:p w14:paraId="3372E19F" w14:textId="77777777" w:rsidR="00055B9D" w:rsidRDefault="00055B9D" w:rsidP="00055B9D">
      <w:pPr>
        <w:shd w:val="clear" w:color="auto" w:fill="FFFFFF"/>
        <w:spacing w:before="300" w:after="450"/>
        <w:rPr>
          <w:rFonts w:ascii="Arial" w:hAnsi="Arial" w:cs="Arial"/>
          <w:color w:val="212B32"/>
          <w:szCs w:val="24"/>
          <w:lang w:eastAsia="en-GB"/>
        </w:rPr>
      </w:pPr>
      <w:r>
        <w:rPr>
          <w:rFonts w:ascii="Arial" w:hAnsi="Arial" w:cs="Arial"/>
          <w:color w:val="212B32"/>
          <w:szCs w:val="24"/>
          <w:lang w:eastAsia="en-GB"/>
        </w:rPr>
        <w:t xml:space="preserve">This is testament to the hard work and dedication that has already gone into improving the oral health of the people of Somerset, and the forward-thinking, innovative people that we have in our county. We await further detail to understand how the NHS Dental Recovery Plan will affect these services. </w:t>
      </w:r>
    </w:p>
    <w:p w14:paraId="59466BF3" w14:textId="77777777" w:rsidR="00055B9D" w:rsidRPr="007C6E68" w:rsidRDefault="00055B9D" w:rsidP="00055B9D">
      <w:pPr>
        <w:shd w:val="clear" w:color="auto" w:fill="FFFFFF"/>
        <w:spacing w:before="300" w:after="450"/>
        <w:rPr>
          <w:rFonts w:ascii="Arial" w:hAnsi="Arial" w:cs="Arial"/>
          <w:b/>
          <w:bCs/>
          <w:color w:val="212B32"/>
          <w:szCs w:val="24"/>
          <w:lang w:eastAsia="en-GB"/>
        </w:rPr>
      </w:pPr>
      <w:r w:rsidRPr="007C6E68">
        <w:rPr>
          <w:rFonts w:ascii="Arial" w:hAnsi="Arial" w:cs="Arial"/>
          <w:b/>
          <w:bCs/>
          <w:color w:val="212B32"/>
          <w:szCs w:val="24"/>
          <w:lang w:eastAsia="en-GB"/>
        </w:rPr>
        <w:t>Conclusion</w:t>
      </w:r>
    </w:p>
    <w:p w14:paraId="7DA82549" w14:textId="77777777" w:rsidR="00055B9D" w:rsidRDefault="00055B9D" w:rsidP="00055B9D">
      <w:pPr>
        <w:shd w:val="clear" w:color="auto" w:fill="FFFFFF"/>
        <w:spacing w:before="300" w:after="450"/>
        <w:rPr>
          <w:rFonts w:ascii="Arial" w:hAnsi="Arial" w:cs="Arial"/>
          <w:color w:val="212B32"/>
          <w:szCs w:val="24"/>
          <w:lang w:eastAsia="en-GB"/>
        </w:rPr>
      </w:pPr>
      <w:r>
        <w:rPr>
          <w:rFonts w:ascii="Arial" w:hAnsi="Arial" w:cs="Arial"/>
          <w:color w:val="212B32"/>
          <w:szCs w:val="24"/>
          <w:lang w:eastAsia="en-GB"/>
        </w:rPr>
        <w:t xml:space="preserve">Whilst we await further information regarding the delivery of the NHS Dental Recovery Plan, we look to review our objectives and ambitions for the future of NHS Dental Services in Somerset </w:t>
      </w:r>
      <w:proofErr w:type="gramStart"/>
      <w:r>
        <w:rPr>
          <w:rFonts w:ascii="Arial" w:hAnsi="Arial" w:cs="Arial"/>
          <w:color w:val="212B32"/>
          <w:szCs w:val="24"/>
          <w:lang w:eastAsia="en-GB"/>
        </w:rPr>
        <w:t>in light of</w:t>
      </w:r>
      <w:proofErr w:type="gramEnd"/>
      <w:r>
        <w:rPr>
          <w:rFonts w:ascii="Arial" w:hAnsi="Arial" w:cs="Arial"/>
          <w:color w:val="212B32"/>
          <w:szCs w:val="24"/>
          <w:lang w:eastAsia="en-GB"/>
        </w:rPr>
        <w:t xml:space="preserve"> the priorities detailed above.</w:t>
      </w:r>
    </w:p>
    <w:p w14:paraId="36AB63D2" w14:textId="77777777" w:rsidR="00055B9D" w:rsidRDefault="00055B9D" w:rsidP="00055B9D">
      <w:pPr>
        <w:shd w:val="clear" w:color="auto" w:fill="FFFFFF"/>
        <w:spacing w:before="300" w:after="450"/>
        <w:rPr>
          <w:rFonts w:ascii="Arial" w:hAnsi="Arial" w:cs="Arial"/>
          <w:color w:val="212B32"/>
          <w:szCs w:val="24"/>
          <w:lang w:eastAsia="en-GB"/>
        </w:rPr>
      </w:pPr>
      <w:r>
        <w:rPr>
          <w:rFonts w:ascii="Arial" w:hAnsi="Arial" w:cs="Arial"/>
          <w:color w:val="212B32"/>
          <w:szCs w:val="24"/>
          <w:lang w:eastAsia="en-GB"/>
        </w:rPr>
        <w:t xml:space="preserve">We will be back in touch soon as we begin to formally engage the system and co-design our system delivery plan. </w:t>
      </w:r>
    </w:p>
    <w:p w14:paraId="6A1A58F8" w14:textId="77777777" w:rsidR="001211B8" w:rsidRDefault="001211B8" w:rsidP="00CF3E79">
      <w:pPr>
        <w:rPr>
          <w:rFonts w:ascii="Arial" w:hAnsi="Arial" w:cs="Arial"/>
        </w:rPr>
      </w:pPr>
    </w:p>
    <w:p w14:paraId="0FD41ABB" w14:textId="77777777" w:rsidR="001211B8" w:rsidRDefault="001211B8" w:rsidP="00CF3E79">
      <w:pPr>
        <w:rPr>
          <w:rFonts w:ascii="Arial" w:hAnsi="Arial" w:cs="Arial"/>
        </w:rPr>
      </w:pPr>
    </w:p>
    <w:p w14:paraId="57123C58" w14:textId="77777777" w:rsidR="001211B8" w:rsidRDefault="001211B8" w:rsidP="00CF3E79">
      <w:pPr>
        <w:rPr>
          <w:rFonts w:ascii="Arial" w:hAnsi="Arial" w:cs="Arial"/>
        </w:rPr>
      </w:pPr>
    </w:p>
    <w:p w14:paraId="71A1CF96" w14:textId="77777777" w:rsidR="001211B8" w:rsidRDefault="001211B8" w:rsidP="00CF3E79">
      <w:pPr>
        <w:rPr>
          <w:rFonts w:ascii="Arial" w:hAnsi="Arial" w:cs="Arial"/>
        </w:rPr>
      </w:pPr>
    </w:p>
    <w:p w14:paraId="67A5A29A" w14:textId="77777777" w:rsidR="001211B8" w:rsidRDefault="001211B8" w:rsidP="00CF3E79">
      <w:pPr>
        <w:rPr>
          <w:rFonts w:ascii="Arial" w:hAnsi="Arial" w:cs="Arial"/>
        </w:rPr>
      </w:pPr>
    </w:p>
    <w:p w14:paraId="585BEA8D" w14:textId="77777777" w:rsidR="001211B8" w:rsidRDefault="001211B8" w:rsidP="00CF3E79">
      <w:pPr>
        <w:rPr>
          <w:rFonts w:ascii="Arial" w:hAnsi="Arial" w:cs="Arial"/>
        </w:rPr>
      </w:pPr>
    </w:p>
    <w:p w14:paraId="5941FFAF" w14:textId="77777777" w:rsidR="001211B8" w:rsidRDefault="001211B8" w:rsidP="00CF3E79">
      <w:pPr>
        <w:rPr>
          <w:rFonts w:ascii="Arial" w:hAnsi="Arial" w:cs="Arial"/>
        </w:rPr>
      </w:pPr>
    </w:p>
    <w:p w14:paraId="53FABBF5" w14:textId="77777777" w:rsidR="001211B8" w:rsidRDefault="001211B8" w:rsidP="00CF3E79">
      <w:pPr>
        <w:rPr>
          <w:rFonts w:ascii="Arial" w:hAnsi="Arial" w:cs="Arial"/>
        </w:rPr>
      </w:pPr>
    </w:p>
    <w:p w14:paraId="5509889C" w14:textId="77777777" w:rsidR="001211B8" w:rsidRDefault="001211B8" w:rsidP="00CF3E79">
      <w:pPr>
        <w:rPr>
          <w:rFonts w:ascii="Arial" w:hAnsi="Arial" w:cs="Arial"/>
        </w:rPr>
      </w:pPr>
    </w:p>
    <w:p w14:paraId="69CAA402" w14:textId="77777777" w:rsidR="001211B8" w:rsidRDefault="001211B8" w:rsidP="00CF3E79">
      <w:pPr>
        <w:rPr>
          <w:rFonts w:ascii="Arial" w:hAnsi="Arial" w:cs="Arial"/>
        </w:rPr>
      </w:pPr>
    </w:p>
    <w:p w14:paraId="1E02CAAD" w14:textId="77777777" w:rsidR="001211B8" w:rsidRDefault="001211B8" w:rsidP="00CF3E79">
      <w:pPr>
        <w:rPr>
          <w:rFonts w:ascii="Arial" w:hAnsi="Arial" w:cs="Arial"/>
        </w:rPr>
      </w:pPr>
    </w:p>
    <w:p w14:paraId="6C26228A" w14:textId="77777777" w:rsidR="001211B8" w:rsidRDefault="001211B8" w:rsidP="00CF3E79">
      <w:pPr>
        <w:rPr>
          <w:rFonts w:ascii="Arial" w:hAnsi="Arial" w:cs="Arial"/>
        </w:rPr>
      </w:pPr>
    </w:p>
    <w:p w14:paraId="0E080438" w14:textId="77777777" w:rsidR="001211B8" w:rsidRDefault="001211B8" w:rsidP="00CF3E79">
      <w:pPr>
        <w:rPr>
          <w:rFonts w:ascii="Arial" w:hAnsi="Arial" w:cs="Arial"/>
        </w:rPr>
      </w:pPr>
    </w:p>
    <w:p w14:paraId="64968406" w14:textId="77777777" w:rsidR="001211B8" w:rsidRDefault="001211B8" w:rsidP="00CF3E79">
      <w:pPr>
        <w:rPr>
          <w:rFonts w:ascii="Arial" w:hAnsi="Arial" w:cs="Arial"/>
        </w:rPr>
      </w:pPr>
    </w:p>
    <w:p w14:paraId="7715C5FC" w14:textId="77777777" w:rsidR="001211B8" w:rsidRDefault="001211B8" w:rsidP="00CF3E79">
      <w:pPr>
        <w:rPr>
          <w:rFonts w:ascii="Arial" w:hAnsi="Arial" w:cs="Arial"/>
        </w:rPr>
      </w:pPr>
    </w:p>
    <w:p w14:paraId="1959501B" w14:textId="77777777" w:rsidR="001211B8" w:rsidRDefault="001211B8" w:rsidP="00CF3E79">
      <w:pPr>
        <w:rPr>
          <w:rFonts w:ascii="Arial" w:hAnsi="Arial" w:cs="Arial"/>
        </w:rPr>
      </w:pPr>
    </w:p>
    <w:p w14:paraId="1262E385" w14:textId="77777777" w:rsidR="001211B8" w:rsidRDefault="001211B8" w:rsidP="00CF3E79">
      <w:pPr>
        <w:rPr>
          <w:rFonts w:ascii="Arial" w:hAnsi="Arial" w:cs="Arial"/>
        </w:rPr>
      </w:pPr>
    </w:p>
    <w:p w14:paraId="76BF1245" w14:textId="77777777" w:rsidR="001211B8" w:rsidRDefault="001211B8" w:rsidP="00CF3E79">
      <w:pPr>
        <w:rPr>
          <w:rFonts w:ascii="Arial" w:hAnsi="Arial" w:cs="Arial"/>
        </w:rPr>
      </w:pPr>
    </w:p>
    <w:sectPr w:rsidR="001211B8" w:rsidSect="001211B8">
      <w:headerReference w:type="default" r:id="rId12"/>
      <w:footerReference w:type="default" r:id="rId13"/>
      <w:headerReference w:type="first" r:id="rId14"/>
      <w:footerReference w:type="first" r:id="rId15"/>
      <w:pgSz w:w="11907" w:h="16840" w:code="9"/>
      <w:pgMar w:top="1418" w:right="1418" w:bottom="1134" w:left="1418" w:header="737" w:footer="567"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09047" w14:textId="77777777" w:rsidR="00121673" w:rsidRDefault="00121673">
      <w:r>
        <w:separator/>
      </w:r>
    </w:p>
  </w:endnote>
  <w:endnote w:type="continuationSeparator" w:id="0">
    <w:p w14:paraId="3ED659BB" w14:textId="77777777" w:rsidR="00121673" w:rsidRDefault="0012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886966"/>
      <w:docPartObj>
        <w:docPartGallery w:val="Page Numbers (Bottom of Page)"/>
        <w:docPartUnique/>
      </w:docPartObj>
    </w:sdtPr>
    <w:sdtEndPr>
      <w:rPr>
        <w:noProof/>
      </w:rPr>
    </w:sdtEndPr>
    <w:sdtContent>
      <w:p w14:paraId="270D66BA" w14:textId="77777777" w:rsidR="001211B8" w:rsidRDefault="001211B8" w:rsidP="001211B8">
        <w:pPr>
          <w:pStyle w:val="Footer"/>
          <w:jc w:val="center"/>
        </w:pPr>
        <w:r w:rsidRPr="001211B8">
          <w:rPr>
            <w:rFonts w:ascii="Arial" w:hAnsi="Arial" w:cs="Arial"/>
          </w:rPr>
          <w:fldChar w:fldCharType="begin"/>
        </w:r>
        <w:r w:rsidRPr="001211B8">
          <w:rPr>
            <w:rFonts w:ascii="Arial" w:hAnsi="Arial" w:cs="Arial"/>
          </w:rPr>
          <w:instrText xml:space="preserve"> PAGE   \* MERGEFORMAT </w:instrText>
        </w:r>
        <w:r w:rsidRPr="001211B8">
          <w:rPr>
            <w:rFonts w:ascii="Arial" w:hAnsi="Arial" w:cs="Arial"/>
          </w:rPr>
          <w:fldChar w:fldCharType="separate"/>
        </w:r>
        <w:r w:rsidRPr="001211B8">
          <w:rPr>
            <w:rFonts w:ascii="Arial" w:hAnsi="Arial" w:cs="Arial"/>
            <w:noProof/>
          </w:rPr>
          <w:t>2</w:t>
        </w:r>
        <w:r w:rsidRPr="001211B8">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95031"/>
      <w:docPartObj>
        <w:docPartGallery w:val="Page Numbers (Bottom of Page)"/>
        <w:docPartUnique/>
      </w:docPartObj>
    </w:sdtPr>
    <w:sdtEndPr>
      <w:rPr>
        <w:rFonts w:ascii="Arial" w:hAnsi="Arial" w:cs="Arial"/>
        <w:noProof/>
      </w:rPr>
    </w:sdtEndPr>
    <w:sdtContent>
      <w:p w14:paraId="1ECF1C6F" w14:textId="77777777" w:rsidR="00901B1F" w:rsidRPr="00901B1F" w:rsidRDefault="00901B1F">
        <w:pPr>
          <w:pStyle w:val="Footer"/>
          <w:jc w:val="center"/>
          <w:rPr>
            <w:rFonts w:ascii="Arial" w:hAnsi="Arial" w:cs="Arial"/>
          </w:rPr>
        </w:pPr>
        <w:r w:rsidRPr="00901B1F">
          <w:rPr>
            <w:rFonts w:ascii="Arial" w:hAnsi="Arial" w:cs="Arial"/>
          </w:rPr>
          <w:fldChar w:fldCharType="begin"/>
        </w:r>
        <w:r w:rsidRPr="00901B1F">
          <w:rPr>
            <w:rFonts w:ascii="Arial" w:hAnsi="Arial" w:cs="Arial"/>
          </w:rPr>
          <w:instrText xml:space="preserve"> PAGE   \* MERGEFORMAT </w:instrText>
        </w:r>
        <w:r w:rsidRPr="00901B1F">
          <w:rPr>
            <w:rFonts w:ascii="Arial" w:hAnsi="Arial" w:cs="Arial"/>
          </w:rPr>
          <w:fldChar w:fldCharType="separate"/>
        </w:r>
        <w:r w:rsidRPr="00901B1F">
          <w:rPr>
            <w:rFonts w:ascii="Arial" w:hAnsi="Arial" w:cs="Arial"/>
            <w:noProof/>
          </w:rPr>
          <w:t>2</w:t>
        </w:r>
        <w:r w:rsidRPr="00901B1F">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CE0AC" w14:textId="77777777" w:rsidR="00121673" w:rsidRDefault="00121673">
      <w:r>
        <w:separator/>
      </w:r>
    </w:p>
  </w:footnote>
  <w:footnote w:type="continuationSeparator" w:id="0">
    <w:p w14:paraId="47ABEDCB" w14:textId="77777777" w:rsidR="00121673" w:rsidRDefault="00121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7874" w14:textId="77777777" w:rsidR="001211B8" w:rsidRDefault="001211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1F3A" w14:textId="77777777" w:rsidR="00901B1F" w:rsidRDefault="00901B1F" w:rsidP="00901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430AB"/>
    <w:multiLevelType w:val="hybridMultilevel"/>
    <w:tmpl w:val="82B4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A3F04"/>
    <w:multiLevelType w:val="hybridMultilevel"/>
    <w:tmpl w:val="C4D4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A2522"/>
    <w:multiLevelType w:val="hybridMultilevel"/>
    <w:tmpl w:val="61EE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B0217"/>
    <w:multiLevelType w:val="hybridMultilevel"/>
    <w:tmpl w:val="41A4C52C"/>
    <w:lvl w:ilvl="0" w:tplc="69AA2D6A">
      <w:start w:val="1"/>
      <w:numFmt w:val="decimal"/>
      <w:lvlText w:val="%1."/>
      <w:lvlJc w:val="left"/>
      <w:pPr>
        <w:ind w:left="720" w:hanging="360"/>
      </w:pPr>
      <w:rPr>
        <w:b/>
        <w:bCs/>
      </w:rPr>
    </w:lvl>
    <w:lvl w:ilvl="1" w:tplc="B15E0A4A">
      <w:start w:val="1"/>
      <w:numFmt w:val="lowerRoman"/>
      <w:lvlText w:val="%2."/>
      <w:lvlJc w:val="righ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F14B3A"/>
    <w:multiLevelType w:val="hybridMultilevel"/>
    <w:tmpl w:val="7C4E5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5E7A24"/>
    <w:multiLevelType w:val="hybridMultilevel"/>
    <w:tmpl w:val="F93AB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C30D4E"/>
    <w:multiLevelType w:val="hybridMultilevel"/>
    <w:tmpl w:val="45CC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7A6EDE"/>
    <w:multiLevelType w:val="hybridMultilevel"/>
    <w:tmpl w:val="CECC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152223"/>
    <w:multiLevelType w:val="hybridMultilevel"/>
    <w:tmpl w:val="7F6AA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9021512">
    <w:abstractNumId w:val="7"/>
  </w:num>
  <w:num w:numId="2" w16cid:durableId="1599630758">
    <w:abstractNumId w:val="6"/>
  </w:num>
  <w:num w:numId="3" w16cid:durableId="1805807733">
    <w:abstractNumId w:val="0"/>
  </w:num>
  <w:num w:numId="4" w16cid:durableId="1307590538">
    <w:abstractNumId w:val="1"/>
  </w:num>
  <w:num w:numId="5" w16cid:durableId="1982954948">
    <w:abstractNumId w:val="4"/>
  </w:num>
  <w:num w:numId="6" w16cid:durableId="1608077739">
    <w:abstractNumId w:val="2"/>
  </w:num>
  <w:num w:numId="7" w16cid:durableId="1028412191">
    <w:abstractNumId w:val="8"/>
  </w:num>
  <w:num w:numId="8" w16cid:durableId="2040232963">
    <w:abstractNumId w:val="3"/>
  </w:num>
  <w:num w:numId="9" w16cid:durableId="823929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73"/>
    <w:rsid w:val="00002340"/>
    <w:rsid w:val="00055B9D"/>
    <w:rsid w:val="00071E75"/>
    <w:rsid w:val="000C3F3B"/>
    <w:rsid w:val="000E73D0"/>
    <w:rsid w:val="0010297A"/>
    <w:rsid w:val="001211B8"/>
    <w:rsid w:val="00121673"/>
    <w:rsid w:val="001432B8"/>
    <w:rsid w:val="00143BFB"/>
    <w:rsid w:val="00154191"/>
    <w:rsid w:val="00173162"/>
    <w:rsid w:val="00173DC7"/>
    <w:rsid w:val="001C232D"/>
    <w:rsid w:val="001E626C"/>
    <w:rsid w:val="0023289D"/>
    <w:rsid w:val="00256F54"/>
    <w:rsid w:val="00277D52"/>
    <w:rsid w:val="00297767"/>
    <w:rsid w:val="002C44D3"/>
    <w:rsid w:val="00344E0A"/>
    <w:rsid w:val="003A3C6D"/>
    <w:rsid w:val="003E024D"/>
    <w:rsid w:val="003F04A2"/>
    <w:rsid w:val="00423F15"/>
    <w:rsid w:val="00467517"/>
    <w:rsid w:val="004B2617"/>
    <w:rsid w:val="00514816"/>
    <w:rsid w:val="00516E40"/>
    <w:rsid w:val="00557823"/>
    <w:rsid w:val="00557EE9"/>
    <w:rsid w:val="00561D1D"/>
    <w:rsid w:val="00590B72"/>
    <w:rsid w:val="005C05C2"/>
    <w:rsid w:val="007064F5"/>
    <w:rsid w:val="00720353"/>
    <w:rsid w:val="0072720B"/>
    <w:rsid w:val="0073045F"/>
    <w:rsid w:val="0075301C"/>
    <w:rsid w:val="00797D46"/>
    <w:rsid w:val="007C69CD"/>
    <w:rsid w:val="007D7F46"/>
    <w:rsid w:val="00804894"/>
    <w:rsid w:val="00805150"/>
    <w:rsid w:val="008137BF"/>
    <w:rsid w:val="00833E76"/>
    <w:rsid w:val="008632E3"/>
    <w:rsid w:val="00871132"/>
    <w:rsid w:val="008C05FB"/>
    <w:rsid w:val="008C23FB"/>
    <w:rsid w:val="008E473F"/>
    <w:rsid w:val="00901B1F"/>
    <w:rsid w:val="00953CAA"/>
    <w:rsid w:val="00960D90"/>
    <w:rsid w:val="00962E3E"/>
    <w:rsid w:val="009A2946"/>
    <w:rsid w:val="009D1ED0"/>
    <w:rsid w:val="00A1738D"/>
    <w:rsid w:val="00A37415"/>
    <w:rsid w:val="00AA03C3"/>
    <w:rsid w:val="00AE229E"/>
    <w:rsid w:val="00B722F9"/>
    <w:rsid w:val="00B86DC1"/>
    <w:rsid w:val="00BA58B6"/>
    <w:rsid w:val="00BD69AE"/>
    <w:rsid w:val="00C0199A"/>
    <w:rsid w:val="00C03CC3"/>
    <w:rsid w:val="00CD3679"/>
    <w:rsid w:val="00CD5100"/>
    <w:rsid w:val="00CF2410"/>
    <w:rsid w:val="00CF3E79"/>
    <w:rsid w:val="00D51E5A"/>
    <w:rsid w:val="00D547AC"/>
    <w:rsid w:val="00D95FF7"/>
    <w:rsid w:val="00DC01CD"/>
    <w:rsid w:val="00DC3437"/>
    <w:rsid w:val="00DC5313"/>
    <w:rsid w:val="00DF5F37"/>
    <w:rsid w:val="00E02EA0"/>
    <w:rsid w:val="00E34693"/>
    <w:rsid w:val="00E53493"/>
    <w:rsid w:val="00E56471"/>
    <w:rsid w:val="00E83429"/>
    <w:rsid w:val="00E926EC"/>
    <w:rsid w:val="00EB27D5"/>
    <w:rsid w:val="00EB5E49"/>
    <w:rsid w:val="00EC2336"/>
    <w:rsid w:val="00F0774B"/>
    <w:rsid w:val="00FB7C0D"/>
    <w:rsid w:val="00FC3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A601C"/>
  <w15:docId w15:val="{F1EBE761-FD3D-4913-8F02-D33F4E4F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018"/>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018"/>
    <w:pPr>
      <w:ind w:left="720"/>
    </w:pPr>
  </w:style>
  <w:style w:type="paragraph" w:styleId="Footer">
    <w:name w:val="footer"/>
    <w:basedOn w:val="Normal"/>
    <w:link w:val="FooterChar"/>
    <w:uiPriority w:val="99"/>
    <w:rsid w:val="00FC3018"/>
    <w:pPr>
      <w:tabs>
        <w:tab w:val="center" w:pos="4513"/>
        <w:tab w:val="right" w:pos="9026"/>
      </w:tabs>
    </w:pPr>
    <w:rPr>
      <w:lang w:val="x-none" w:eastAsia="x-none"/>
    </w:rPr>
  </w:style>
  <w:style w:type="character" w:customStyle="1" w:styleId="FooterChar">
    <w:name w:val="Footer Char"/>
    <w:link w:val="Footer"/>
    <w:uiPriority w:val="99"/>
    <w:rsid w:val="00FC3018"/>
    <w:rPr>
      <w:rFonts w:ascii="Times New Roman" w:eastAsia="Times New Roman" w:hAnsi="Times New Roman" w:cs="Times New Roman"/>
      <w:sz w:val="24"/>
      <w:szCs w:val="20"/>
      <w:lang w:val="x-none"/>
    </w:rPr>
  </w:style>
  <w:style w:type="character" w:styleId="Hyperlink">
    <w:name w:val="Hyperlink"/>
    <w:uiPriority w:val="99"/>
    <w:rsid w:val="00FC3018"/>
    <w:rPr>
      <w:color w:val="0000FF"/>
      <w:u w:val="single"/>
    </w:rPr>
  </w:style>
  <w:style w:type="paragraph" w:styleId="BalloonText">
    <w:name w:val="Balloon Text"/>
    <w:basedOn w:val="Normal"/>
    <w:link w:val="BalloonTextChar"/>
    <w:uiPriority w:val="99"/>
    <w:semiHidden/>
    <w:unhideWhenUsed/>
    <w:rsid w:val="00FC3018"/>
    <w:rPr>
      <w:rFonts w:ascii="Tahoma" w:hAnsi="Tahoma"/>
      <w:sz w:val="16"/>
      <w:szCs w:val="16"/>
      <w:lang w:val="x-none" w:eastAsia="x-none"/>
    </w:rPr>
  </w:style>
  <w:style w:type="character" w:customStyle="1" w:styleId="BalloonTextChar">
    <w:name w:val="Balloon Text Char"/>
    <w:link w:val="BalloonText"/>
    <w:uiPriority w:val="99"/>
    <w:semiHidden/>
    <w:rsid w:val="00FC3018"/>
    <w:rPr>
      <w:rFonts w:ascii="Tahoma" w:eastAsia="Times New Roman" w:hAnsi="Tahoma" w:cs="Tahoma"/>
      <w:sz w:val="16"/>
      <w:szCs w:val="16"/>
    </w:rPr>
  </w:style>
  <w:style w:type="paragraph" w:styleId="Header">
    <w:name w:val="header"/>
    <w:basedOn w:val="Normal"/>
    <w:link w:val="HeaderChar"/>
    <w:uiPriority w:val="99"/>
    <w:unhideWhenUsed/>
    <w:rsid w:val="00E926EC"/>
    <w:pPr>
      <w:tabs>
        <w:tab w:val="center" w:pos="4513"/>
        <w:tab w:val="right" w:pos="9026"/>
      </w:tabs>
    </w:pPr>
    <w:rPr>
      <w:lang w:val="x-none"/>
    </w:rPr>
  </w:style>
  <w:style w:type="character" w:customStyle="1" w:styleId="HeaderChar">
    <w:name w:val="Header Char"/>
    <w:link w:val="Header"/>
    <w:uiPriority w:val="99"/>
    <w:rsid w:val="00E926EC"/>
    <w:rPr>
      <w:rFonts w:ascii="Times New Roman" w:eastAsia="Times New Roman" w:hAnsi="Times New Roman"/>
      <w:sz w:val="24"/>
      <w:lang w:eastAsia="en-US"/>
    </w:rPr>
  </w:style>
  <w:style w:type="character" w:styleId="CommentReference">
    <w:name w:val="annotation reference"/>
    <w:basedOn w:val="DefaultParagraphFont"/>
    <w:uiPriority w:val="99"/>
    <w:semiHidden/>
    <w:unhideWhenUsed/>
    <w:rsid w:val="00055B9D"/>
    <w:rPr>
      <w:sz w:val="16"/>
      <w:szCs w:val="16"/>
    </w:rPr>
  </w:style>
  <w:style w:type="paragraph" w:styleId="CommentText">
    <w:name w:val="annotation text"/>
    <w:basedOn w:val="Normal"/>
    <w:link w:val="CommentTextChar"/>
    <w:uiPriority w:val="99"/>
    <w:unhideWhenUsed/>
    <w:rsid w:val="00055B9D"/>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055B9D"/>
    <w:rPr>
      <w:rFonts w:asciiTheme="minorHAnsi" w:eastAsiaTheme="minorHAnsi" w:hAnsiTheme="minorHAnsi" w:cstheme="minorBidi"/>
      <w:kern w:val="2"/>
      <w:lang w:eastAsia="en-US"/>
      <w14:ligatures w14:val="standardContextual"/>
    </w:rPr>
  </w:style>
  <w:style w:type="paragraph" w:styleId="Revision">
    <w:name w:val="Revision"/>
    <w:hidden/>
    <w:uiPriority w:val="99"/>
    <w:semiHidden/>
    <w:rsid w:val="00002340"/>
    <w:rPr>
      <w:rFonts w:ascii="Times New Roman" w:eastAsia="Times New Roman" w:hAnsi="Times New Roman"/>
      <w:sz w:val="24"/>
      <w:lang w:eastAsia="en-US"/>
    </w:rPr>
  </w:style>
  <w:style w:type="paragraph" w:styleId="CommentSubject">
    <w:name w:val="annotation subject"/>
    <w:basedOn w:val="CommentText"/>
    <w:next w:val="CommentText"/>
    <w:link w:val="CommentSubjectChar"/>
    <w:uiPriority w:val="99"/>
    <w:semiHidden/>
    <w:unhideWhenUsed/>
    <w:rsid w:val="00002340"/>
    <w:pPr>
      <w:spacing w:after="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002340"/>
    <w:rPr>
      <w:rFonts w:ascii="Times New Roman" w:eastAsia="Times New Roman" w:hAnsi="Times New Roman" w:cstheme="minorBid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339522">
      <w:bodyDiv w:val="1"/>
      <w:marLeft w:val="0"/>
      <w:marRight w:val="0"/>
      <w:marTop w:val="0"/>
      <w:marBottom w:val="0"/>
      <w:divBdr>
        <w:top w:val="none" w:sz="0" w:space="0" w:color="auto"/>
        <w:left w:val="none" w:sz="0" w:space="0" w:color="auto"/>
        <w:bottom w:val="none" w:sz="0" w:space="0" w:color="auto"/>
        <w:right w:val="none" w:sz="0" w:space="0" w:color="auto"/>
      </w:divBdr>
    </w:div>
    <w:div w:id="584262109">
      <w:bodyDiv w:val="1"/>
      <w:marLeft w:val="0"/>
      <w:marRight w:val="0"/>
      <w:marTop w:val="0"/>
      <w:marBottom w:val="0"/>
      <w:divBdr>
        <w:top w:val="none" w:sz="0" w:space="0" w:color="auto"/>
        <w:left w:val="none" w:sz="0" w:space="0" w:color="auto"/>
        <w:bottom w:val="none" w:sz="0" w:space="0" w:color="auto"/>
        <w:right w:val="none" w:sz="0" w:space="0" w:color="auto"/>
      </w:divBdr>
    </w:div>
    <w:div w:id="1084492037">
      <w:bodyDiv w:val="1"/>
      <w:marLeft w:val="0"/>
      <w:marRight w:val="0"/>
      <w:marTop w:val="0"/>
      <w:marBottom w:val="0"/>
      <w:divBdr>
        <w:top w:val="none" w:sz="0" w:space="0" w:color="auto"/>
        <w:left w:val="none" w:sz="0" w:space="0" w:color="auto"/>
        <w:bottom w:val="none" w:sz="0" w:space="0" w:color="auto"/>
        <w:right w:val="none" w:sz="0" w:space="0" w:color="auto"/>
      </w:divBdr>
    </w:div>
    <w:div w:id="145158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our-plan-to-recover-and-reform-nhs-dentistry/faster-simpler-and-fairer-our-plan-to-recover-and-reform-nhs-dentistr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7" ma:contentTypeDescription="Create a new document." ma:contentTypeScope="" ma:versionID="64f15eb1615a59d477a2639828a9b529">
  <xsd:schema xmlns:xsd="http://www.w3.org/2001/XMLSchema" xmlns:xs="http://www.w3.org/2001/XMLSchema" xmlns:p="http://schemas.microsoft.com/office/2006/metadata/properties" xmlns:ns3="5789755c-de38-4fe3-9623-40afa3bba1e2" xmlns:ns4="32678723-8c06-45e1-8bd0-318b9868a43d" targetNamespace="http://schemas.microsoft.com/office/2006/metadata/properties" ma:root="true" ma:fieldsID="0a2944ba949fcf556ffe94d07b51921c" ns3:_="" ns4:_="">
    <xsd:import namespace="5789755c-de38-4fe3-9623-40afa3bba1e2"/>
    <xsd:import namespace="32678723-8c06-45e1-8bd0-318b9868a4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OCR"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2678723-8c06-45e1-8bd0-318b9868a43d" xsi:nil="true"/>
  </documentManagement>
</p:properties>
</file>

<file path=customXml/itemProps1.xml><?xml version="1.0" encoding="utf-8"?>
<ds:datastoreItem xmlns:ds="http://schemas.openxmlformats.org/officeDocument/2006/customXml" ds:itemID="{651F670E-F8B5-4667-82BF-9DDC08D6F769}">
  <ds:schemaRefs>
    <ds:schemaRef ds:uri="http://schemas.openxmlformats.org/officeDocument/2006/bibliography"/>
  </ds:schemaRefs>
</ds:datastoreItem>
</file>

<file path=customXml/itemProps2.xml><?xml version="1.0" encoding="utf-8"?>
<ds:datastoreItem xmlns:ds="http://schemas.openxmlformats.org/officeDocument/2006/customXml" ds:itemID="{6EA119EA-2552-4B6B-8358-6FCC1AFA7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9755c-de38-4fe3-9623-40afa3bba1e2"/>
    <ds:schemaRef ds:uri="32678723-8c06-45e1-8bd0-318b9868a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6863E9-DB53-4642-BE18-772D347B971A}">
  <ds:schemaRefs>
    <ds:schemaRef ds:uri="http://schemas.microsoft.com/sharepoint/v3/contenttype/forms"/>
  </ds:schemaRefs>
</ds:datastoreItem>
</file>

<file path=customXml/itemProps4.xml><?xml version="1.0" encoding="utf-8"?>
<ds:datastoreItem xmlns:ds="http://schemas.openxmlformats.org/officeDocument/2006/customXml" ds:itemID="{7FB6B5FA-C9F3-4783-8A2B-771E5AF35091}">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32678723-8c06-45e1-8bd0-318b9868a43d"/>
    <ds:schemaRef ds:uri="5789755c-de38-4fe3-9623-40afa3bba1e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Palfrey Kathy (Somerset CCG)</dc:creator>
  <cp:lastModifiedBy>MYKURA-AYBAR, Claire (NHS SOMERSET ICB - 11X)</cp:lastModifiedBy>
  <cp:revision>2</cp:revision>
  <cp:lastPrinted>2013-04-17T12:15:00Z</cp:lastPrinted>
  <dcterms:created xsi:type="dcterms:W3CDTF">2024-02-13T15:55:00Z</dcterms:created>
  <dcterms:modified xsi:type="dcterms:W3CDTF">2024-02-13T15:55:00Z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