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F473B" w14:textId="34D471D5" w:rsidR="009D4F75" w:rsidRPr="009D4F75" w:rsidRDefault="00AC3D77" w:rsidP="0095650B">
      <w:pPr>
        <w:tabs>
          <w:tab w:val="left" w:pos="720"/>
          <w:tab w:val="left" w:pos="1440"/>
        </w:tabs>
        <w:jc w:val="both"/>
        <w:rPr>
          <w:noProof/>
          <w:lang w:val="en-US" w:eastAsia="en-GB"/>
        </w:rPr>
      </w:pPr>
      <w:r>
        <w:rPr>
          <w:noProof/>
        </w:rPr>
        <w:drawing>
          <wp:anchor distT="0" distB="0" distL="114300" distR="114300" simplePos="0" relativeHeight="251661312" behindDoc="1" locked="0" layoutInCell="1" allowOverlap="1" wp14:anchorId="2EE35110" wp14:editId="61A9A395">
            <wp:simplePos x="0" y="0"/>
            <wp:positionH relativeFrom="margin">
              <wp:posOffset>2638425</wp:posOffset>
            </wp:positionH>
            <wp:positionV relativeFrom="paragraph">
              <wp:posOffset>-133985</wp:posOffset>
            </wp:positionV>
            <wp:extent cx="3331845" cy="880745"/>
            <wp:effectExtent l="0" t="0" r="0" b="0"/>
            <wp:wrapTight wrapText="bothSides">
              <wp:wrapPolygon edited="0">
                <wp:start x="0" y="0"/>
                <wp:lineTo x="0" y="21024"/>
                <wp:lineTo x="21489" y="21024"/>
                <wp:lineTo x="21489" y="0"/>
                <wp:lineTo x="0" y="0"/>
              </wp:wrapPolygon>
            </wp:wrapTight>
            <wp:docPr id="2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graphical user interfac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1845" cy="880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06EA">
        <w:rPr>
          <w:noProof/>
        </w:rPr>
        <w:drawing>
          <wp:anchor distT="0" distB="0" distL="114300" distR="114300" simplePos="0" relativeHeight="251663360" behindDoc="0" locked="0" layoutInCell="1" allowOverlap="1" wp14:anchorId="551FCCAC" wp14:editId="3FFBC996">
            <wp:simplePos x="0" y="0"/>
            <wp:positionH relativeFrom="column">
              <wp:posOffset>0</wp:posOffset>
            </wp:positionH>
            <wp:positionV relativeFrom="paragraph">
              <wp:posOffset>180975</wp:posOffset>
            </wp:positionV>
            <wp:extent cx="1504950" cy="695325"/>
            <wp:effectExtent l="0" t="0" r="0" b="9525"/>
            <wp:wrapSquare wrapText="bothSides"/>
            <wp:docPr id="1097337492"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37492" name="Picture 1" descr="A logo with text on i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4950" cy="695325"/>
                    </a:xfrm>
                    <a:prstGeom prst="rect">
                      <a:avLst/>
                    </a:prstGeom>
                  </pic:spPr>
                </pic:pic>
              </a:graphicData>
            </a:graphic>
            <wp14:sizeRelH relativeFrom="page">
              <wp14:pctWidth>0</wp14:pctWidth>
            </wp14:sizeRelH>
            <wp14:sizeRelV relativeFrom="page">
              <wp14:pctHeight>0</wp14:pctHeight>
            </wp14:sizeRelV>
          </wp:anchor>
        </w:drawing>
      </w:r>
    </w:p>
    <w:p w14:paraId="2C8C6126" w14:textId="77777777" w:rsidR="009D4F75" w:rsidRPr="009D4F75" w:rsidRDefault="009D4F75" w:rsidP="0095650B">
      <w:pPr>
        <w:tabs>
          <w:tab w:val="left" w:pos="720"/>
          <w:tab w:val="left" w:pos="1440"/>
        </w:tabs>
        <w:jc w:val="both"/>
        <w:rPr>
          <w:rFonts w:ascii="Arial" w:hAnsi="Arial" w:cs="Arial"/>
          <w:b/>
          <w:lang w:val="en-US"/>
        </w:rPr>
      </w:pPr>
    </w:p>
    <w:p w14:paraId="2077C9EB" w14:textId="77777777" w:rsidR="009D4F75" w:rsidRPr="009D4F75" w:rsidRDefault="009D4F75" w:rsidP="0095650B">
      <w:pPr>
        <w:tabs>
          <w:tab w:val="left" w:pos="720"/>
          <w:tab w:val="left" w:pos="1440"/>
        </w:tabs>
        <w:jc w:val="both"/>
        <w:rPr>
          <w:rFonts w:ascii="Arial" w:hAnsi="Arial" w:cs="Arial"/>
          <w:lang w:val="en-US"/>
        </w:rPr>
      </w:pPr>
    </w:p>
    <w:p w14:paraId="2E8A116B" w14:textId="77777777" w:rsidR="009D4F75" w:rsidRPr="009D4F75" w:rsidRDefault="009D4F75" w:rsidP="0095650B">
      <w:pPr>
        <w:tabs>
          <w:tab w:val="left" w:pos="720"/>
          <w:tab w:val="left" w:pos="1440"/>
        </w:tabs>
        <w:jc w:val="both"/>
        <w:rPr>
          <w:rFonts w:ascii="Arial" w:hAnsi="Arial" w:cs="Arial"/>
          <w:lang w:val="en-US"/>
        </w:rPr>
      </w:pPr>
    </w:p>
    <w:p w14:paraId="01CAEF92" w14:textId="77777777" w:rsidR="009D4F75" w:rsidRPr="009D4F75" w:rsidRDefault="009D4F75" w:rsidP="0095650B">
      <w:pPr>
        <w:tabs>
          <w:tab w:val="left" w:pos="720"/>
          <w:tab w:val="left" w:pos="1440"/>
        </w:tabs>
        <w:jc w:val="both"/>
        <w:rPr>
          <w:rFonts w:ascii="Arial" w:hAnsi="Arial" w:cs="Arial"/>
          <w:lang w:val="en-US"/>
        </w:rPr>
      </w:pPr>
    </w:p>
    <w:p w14:paraId="61556245" w14:textId="77777777" w:rsidR="009D4F75" w:rsidRPr="009D4F75" w:rsidRDefault="009D4F75" w:rsidP="0095650B">
      <w:pPr>
        <w:tabs>
          <w:tab w:val="left" w:pos="720"/>
          <w:tab w:val="left" w:pos="1440"/>
        </w:tabs>
        <w:jc w:val="both"/>
        <w:rPr>
          <w:rFonts w:ascii="Arial" w:hAnsi="Arial" w:cs="Arial"/>
          <w:lang w:val="en-US"/>
        </w:rPr>
      </w:pPr>
    </w:p>
    <w:p w14:paraId="23A7CDAF" w14:textId="77777777" w:rsidR="009D4F75" w:rsidRPr="009D4F75" w:rsidRDefault="009D4F75" w:rsidP="0095650B">
      <w:pPr>
        <w:tabs>
          <w:tab w:val="left" w:pos="720"/>
          <w:tab w:val="left" w:pos="1440"/>
        </w:tabs>
        <w:jc w:val="both"/>
        <w:rPr>
          <w:rFonts w:ascii="Arial" w:hAnsi="Arial" w:cs="Arial"/>
          <w:lang w:val="en-US"/>
        </w:rPr>
      </w:pPr>
    </w:p>
    <w:p w14:paraId="778A6A2B" w14:textId="77777777" w:rsidR="009D4F75" w:rsidRPr="009D4F75" w:rsidRDefault="009D4F75" w:rsidP="0095650B">
      <w:pPr>
        <w:tabs>
          <w:tab w:val="left" w:pos="720"/>
          <w:tab w:val="left" w:pos="1440"/>
        </w:tabs>
        <w:jc w:val="both"/>
        <w:rPr>
          <w:rFonts w:ascii="Arial" w:hAnsi="Arial" w:cs="Arial"/>
          <w:lang w:val="en-US"/>
        </w:rPr>
      </w:pPr>
    </w:p>
    <w:p w14:paraId="1417EB49" w14:textId="77777777" w:rsidR="009D4F75" w:rsidRPr="009D4F75" w:rsidRDefault="009D4F75" w:rsidP="0095650B">
      <w:pPr>
        <w:tabs>
          <w:tab w:val="left" w:pos="720"/>
          <w:tab w:val="left" w:pos="1440"/>
        </w:tabs>
        <w:jc w:val="both"/>
        <w:rPr>
          <w:rFonts w:ascii="Arial" w:hAnsi="Arial" w:cs="Arial"/>
          <w:lang w:val="en-US"/>
        </w:rPr>
      </w:pPr>
    </w:p>
    <w:p w14:paraId="74AA0624" w14:textId="77777777" w:rsidR="009D4F75" w:rsidRPr="009D4F75" w:rsidRDefault="009D4F75" w:rsidP="0095650B">
      <w:pPr>
        <w:tabs>
          <w:tab w:val="left" w:pos="720"/>
          <w:tab w:val="left" w:pos="1440"/>
        </w:tabs>
        <w:jc w:val="both"/>
        <w:rPr>
          <w:rFonts w:ascii="Arial" w:hAnsi="Arial" w:cs="Arial"/>
          <w:lang w:val="en-US"/>
        </w:rPr>
      </w:pPr>
    </w:p>
    <w:p w14:paraId="39BA7CE1" w14:textId="77777777" w:rsidR="009D4F75" w:rsidRPr="009D4F75" w:rsidRDefault="009D4F75" w:rsidP="0095650B">
      <w:pPr>
        <w:tabs>
          <w:tab w:val="left" w:pos="720"/>
          <w:tab w:val="left" w:pos="1440"/>
        </w:tabs>
        <w:jc w:val="both"/>
        <w:rPr>
          <w:rFonts w:ascii="Arial" w:hAnsi="Arial" w:cs="Arial"/>
          <w:lang w:val="en-US"/>
        </w:rPr>
      </w:pPr>
    </w:p>
    <w:p w14:paraId="4255897F" w14:textId="77777777" w:rsidR="009D4F75" w:rsidRPr="009D4F75" w:rsidRDefault="009D4F75" w:rsidP="0095650B">
      <w:pPr>
        <w:tabs>
          <w:tab w:val="left" w:pos="720"/>
          <w:tab w:val="left" w:pos="1440"/>
        </w:tabs>
        <w:jc w:val="both"/>
        <w:rPr>
          <w:rFonts w:ascii="Arial" w:hAnsi="Arial" w:cs="Arial"/>
          <w:lang w:val="en-US"/>
        </w:rPr>
      </w:pPr>
    </w:p>
    <w:p w14:paraId="6688AB18" w14:textId="77777777" w:rsidR="009D4F75" w:rsidRPr="009D4F75" w:rsidRDefault="009D4F75" w:rsidP="0095650B">
      <w:pPr>
        <w:tabs>
          <w:tab w:val="left" w:pos="720"/>
          <w:tab w:val="left" w:pos="1440"/>
        </w:tabs>
        <w:jc w:val="both"/>
        <w:rPr>
          <w:rFonts w:ascii="Arial" w:hAnsi="Arial" w:cs="Arial"/>
          <w:lang w:val="en-US"/>
        </w:rPr>
      </w:pPr>
    </w:p>
    <w:p w14:paraId="2418AF62" w14:textId="77777777" w:rsidR="009D4F75" w:rsidRDefault="009D4F75" w:rsidP="0095650B">
      <w:pPr>
        <w:tabs>
          <w:tab w:val="left" w:pos="720"/>
          <w:tab w:val="left" w:pos="1440"/>
        </w:tabs>
        <w:jc w:val="both"/>
        <w:rPr>
          <w:rFonts w:ascii="Arial" w:hAnsi="Arial" w:cs="Arial"/>
          <w:lang w:val="en-US"/>
        </w:rPr>
      </w:pPr>
    </w:p>
    <w:p w14:paraId="0572835D" w14:textId="77777777" w:rsidR="005306EA" w:rsidRDefault="005306EA" w:rsidP="0095650B">
      <w:pPr>
        <w:tabs>
          <w:tab w:val="left" w:pos="720"/>
          <w:tab w:val="left" w:pos="1440"/>
        </w:tabs>
        <w:jc w:val="both"/>
        <w:rPr>
          <w:rFonts w:ascii="Arial" w:hAnsi="Arial" w:cs="Arial"/>
          <w:lang w:val="en-US"/>
        </w:rPr>
      </w:pPr>
    </w:p>
    <w:p w14:paraId="3FE27EA7" w14:textId="77777777" w:rsidR="005306EA" w:rsidRPr="009D4F75" w:rsidRDefault="005306EA" w:rsidP="0095650B">
      <w:pPr>
        <w:tabs>
          <w:tab w:val="left" w:pos="720"/>
          <w:tab w:val="left" w:pos="1440"/>
        </w:tabs>
        <w:jc w:val="both"/>
        <w:rPr>
          <w:rFonts w:ascii="Arial" w:hAnsi="Arial" w:cs="Arial"/>
          <w:lang w:val="en-US"/>
        </w:rPr>
      </w:pPr>
    </w:p>
    <w:p w14:paraId="620CF926" w14:textId="77777777" w:rsidR="009D4F75" w:rsidRPr="009D4F75" w:rsidRDefault="009D4F75" w:rsidP="0095650B">
      <w:pPr>
        <w:tabs>
          <w:tab w:val="left" w:pos="720"/>
          <w:tab w:val="left" w:pos="1440"/>
        </w:tabs>
        <w:jc w:val="both"/>
        <w:rPr>
          <w:rFonts w:ascii="Arial" w:hAnsi="Arial" w:cs="Arial"/>
          <w:lang w:val="en-US"/>
        </w:rPr>
      </w:pPr>
    </w:p>
    <w:p w14:paraId="26BF09A3" w14:textId="77777777" w:rsidR="009D4F75" w:rsidRPr="009D4F75" w:rsidRDefault="009D4F75" w:rsidP="0095650B">
      <w:pPr>
        <w:tabs>
          <w:tab w:val="left" w:pos="720"/>
          <w:tab w:val="left" w:pos="1440"/>
        </w:tabs>
        <w:jc w:val="both"/>
        <w:rPr>
          <w:rFonts w:ascii="Arial" w:hAnsi="Arial" w:cs="Arial"/>
          <w:lang w:val="en-US"/>
        </w:rPr>
      </w:pPr>
    </w:p>
    <w:p w14:paraId="09E17C19" w14:textId="77777777" w:rsidR="009D4F75" w:rsidRPr="009D4F75" w:rsidRDefault="009D4F75" w:rsidP="0095650B">
      <w:pPr>
        <w:tabs>
          <w:tab w:val="left" w:pos="720"/>
          <w:tab w:val="left" w:pos="1440"/>
        </w:tabs>
        <w:jc w:val="both"/>
        <w:rPr>
          <w:rFonts w:ascii="Arial" w:hAnsi="Arial" w:cs="Arial"/>
          <w:lang w:val="en-US"/>
        </w:rPr>
      </w:pPr>
    </w:p>
    <w:p w14:paraId="2A62824E" w14:textId="77777777" w:rsidR="009D4F75" w:rsidRPr="009D4F75" w:rsidRDefault="009D4F75" w:rsidP="0095650B">
      <w:pPr>
        <w:tabs>
          <w:tab w:val="left" w:pos="720"/>
          <w:tab w:val="left" w:pos="1440"/>
        </w:tabs>
        <w:jc w:val="both"/>
        <w:rPr>
          <w:rFonts w:ascii="Arial" w:hAnsi="Arial" w:cs="Arial"/>
          <w:lang w:val="en-US"/>
        </w:rPr>
      </w:pPr>
    </w:p>
    <w:p w14:paraId="202DBF28" w14:textId="77777777" w:rsidR="009D4F75" w:rsidRPr="009D4F75" w:rsidRDefault="009D4F75" w:rsidP="0095650B">
      <w:pPr>
        <w:tabs>
          <w:tab w:val="left" w:pos="720"/>
          <w:tab w:val="left" w:pos="1440"/>
        </w:tabs>
        <w:jc w:val="both"/>
        <w:rPr>
          <w:rFonts w:ascii="Arial" w:hAnsi="Arial" w:cs="Arial"/>
          <w:lang w:val="en-US"/>
        </w:rPr>
      </w:pPr>
    </w:p>
    <w:p w14:paraId="45BE1688" w14:textId="44E71ABA" w:rsidR="00A10528" w:rsidRPr="00A10528" w:rsidRDefault="002C499F" w:rsidP="0095650B">
      <w:pPr>
        <w:tabs>
          <w:tab w:val="left" w:pos="720"/>
          <w:tab w:val="left" w:pos="1440"/>
        </w:tabs>
        <w:jc w:val="center"/>
        <w:rPr>
          <w:rFonts w:ascii="Arial" w:hAnsi="Arial" w:cs="Arial"/>
          <w:b/>
          <w:bCs/>
          <w:sz w:val="32"/>
          <w:szCs w:val="32"/>
          <w:lang w:val="en-US"/>
        </w:rPr>
      </w:pPr>
      <w:bookmarkStart w:id="0" w:name="_Hlk127953180"/>
      <w:r>
        <w:rPr>
          <w:rFonts w:ascii="Arial" w:hAnsi="Arial" w:cs="Arial"/>
          <w:b/>
          <w:bCs/>
          <w:sz w:val="32"/>
          <w:szCs w:val="32"/>
          <w:lang w:val="en-US"/>
        </w:rPr>
        <w:t>DOMESTIC ABUSE POLICY</w:t>
      </w:r>
    </w:p>
    <w:bookmarkEnd w:id="0"/>
    <w:p w14:paraId="28733AE5" w14:textId="77777777" w:rsidR="009D4F75" w:rsidRPr="009D4F75" w:rsidRDefault="009D4F75" w:rsidP="0095650B">
      <w:pPr>
        <w:tabs>
          <w:tab w:val="left" w:pos="720"/>
          <w:tab w:val="left" w:pos="1440"/>
        </w:tabs>
        <w:jc w:val="both"/>
        <w:rPr>
          <w:rFonts w:ascii="Arial" w:hAnsi="Arial" w:cs="Arial"/>
          <w:lang w:val="en-US"/>
        </w:rPr>
      </w:pPr>
    </w:p>
    <w:p w14:paraId="67A734B6" w14:textId="77777777" w:rsidR="009D4F75" w:rsidRPr="009D4F75" w:rsidRDefault="009D4F75" w:rsidP="0095650B">
      <w:pPr>
        <w:tabs>
          <w:tab w:val="left" w:pos="720"/>
          <w:tab w:val="left" w:pos="1440"/>
        </w:tabs>
        <w:jc w:val="both"/>
        <w:rPr>
          <w:rFonts w:ascii="Arial" w:hAnsi="Arial" w:cs="Arial"/>
          <w:lang w:val="en-US"/>
        </w:rPr>
      </w:pPr>
    </w:p>
    <w:p w14:paraId="149E1BF0" w14:textId="77777777" w:rsidR="009D4F75" w:rsidRPr="009D4F75" w:rsidRDefault="009D4F75" w:rsidP="0095650B">
      <w:pPr>
        <w:tabs>
          <w:tab w:val="left" w:pos="720"/>
          <w:tab w:val="left" w:pos="1440"/>
        </w:tabs>
        <w:jc w:val="both"/>
        <w:rPr>
          <w:rFonts w:ascii="Arial" w:hAnsi="Arial" w:cs="Arial"/>
          <w:lang w:val="en-US"/>
        </w:rPr>
      </w:pPr>
    </w:p>
    <w:p w14:paraId="10A2764B" w14:textId="77777777" w:rsidR="009D4F75" w:rsidRPr="009D4F75" w:rsidRDefault="009D4F75" w:rsidP="0095650B">
      <w:pPr>
        <w:tabs>
          <w:tab w:val="left" w:pos="720"/>
          <w:tab w:val="left" w:pos="1440"/>
        </w:tabs>
        <w:jc w:val="both"/>
        <w:rPr>
          <w:rFonts w:ascii="Arial" w:hAnsi="Arial" w:cs="Arial"/>
          <w:lang w:val="en-US"/>
        </w:rPr>
      </w:pPr>
    </w:p>
    <w:p w14:paraId="43A0E640" w14:textId="77777777" w:rsidR="009D4F75" w:rsidRPr="009D4F75" w:rsidRDefault="009D4F75" w:rsidP="0095650B">
      <w:pPr>
        <w:tabs>
          <w:tab w:val="left" w:pos="720"/>
          <w:tab w:val="left" w:pos="1440"/>
        </w:tabs>
        <w:jc w:val="both"/>
        <w:rPr>
          <w:rFonts w:ascii="Arial" w:hAnsi="Arial" w:cs="Arial"/>
          <w:lang w:val="en-US"/>
        </w:rPr>
      </w:pPr>
    </w:p>
    <w:p w14:paraId="0EADF846" w14:textId="77777777" w:rsidR="009D4F75" w:rsidRPr="009D4F75" w:rsidRDefault="009D4F75" w:rsidP="0095650B">
      <w:pPr>
        <w:tabs>
          <w:tab w:val="left" w:pos="720"/>
          <w:tab w:val="left" w:pos="1440"/>
        </w:tabs>
        <w:jc w:val="both"/>
        <w:rPr>
          <w:rFonts w:ascii="Arial" w:hAnsi="Arial" w:cs="Arial"/>
          <w:lang w:val="en-US"/>
        </w:rPr>
      </w:pPr>
    </w:p>
    <w:p w14:paraId="431A52CC" w14:textId="77777777" w:rsidR="009D4F75" w:rsidRPr="009D4F75" w:rsidRDefault="009D4F75" w:rsidP="0095650B">
      <w:pPr>
        <w:tabs>
          <w:tab w:val="left" w:pos="720"/>
          <w:tab w:val="left" w:pos="1440"/>
        </w:tabs>
        <w:jc w:val="both"/>
        <w:rPr>
          <w:rFonts w:ascii="Arial" w:hAnsi="Arial" w:cs="Arial"/>
          <w:lang w:val="en-US"/>
        </w:rPr>
      </w:pPr>
    </w:p>
    <w:p w14:paraId="63E72CE1" w14:textId="77777777" w:rsidR="009D4F75" w:rsidRPr="009D4F75" w:rsidRDefault="009D4F75" w:rsidP="0095650B">
      <w:pPr>
        <w:tabs>
          <w:tab w:val="left" w:pos="720"/>
          <w:tab w:val="left" w:pos="1440"/>
        </w:tabs>
        <w:jc w:val="both"/>
        <w:rPr>
          <w:rFonts w:ascii="Arial" w:hAnsi="Arial" w:cs="Arial"/>
          <w:lang w:val="en-US"/>
        </w:rPr>
      </w:pPr>
    </w:p>
    <w:p w14:paraId="36B1AC99" w14:textId="77777777" w:rsidR="009D4F75" w:rsidRPr="009D4F75" w:rsidRDefault="009D4F75" w:rsidP="0095650B">
      <w:pPr>
        <w:tabs>
          <w:tab w:val="left" w:pos="720"/>
          <w:tab w:val="left" w:pos="1440"/>
        </w:tabs>
        <w:jc w:val="both"/>
        <w:rPr>
          <w:rFonts w:ascii="Arial" w:hAnsi="Arial" w:cs="Arial"/>
          <w:lang w:val="en-US"/>
        </w:rPr>
      </w:pPr>
    </w:p>
    <w:p w14:paraId="593742E5" w14:textId="77777777" w:rsidR="009D4F75" w:rsidRDefault="009D4F75" w:rsidP="0095650B">
      <w:pPr>
        <w:tabs>
          <w:tab w:val="left" w:pos="720"/>
          <w:tab w:val="left" w:pos="1440"/>
        </w:tabs>
        <w:jc w:val="both"/>
        <w:rPr>
          <w:rFonts w:ascii="Arial" w:hAnsi="Arial" w:cs="Arial"/>
          <w:lang w:val="en-US"/>
        </w:rPr>
      </w:pPr>
    </w:p>
    <w:p w14:paraId="380E38D0" w14:textId="77777777" w:rsidR="00A10528" w:rsidRDefault="00A10528" w:rsidP="0095650B">
      <w:pPr>
        <w:tabs>
          <w:tab w:val="left" w:pos="720"/>
          <w:tab w:val="left" w:pos="1440"/>
        </w:tabs>
        <w:jc w:val="both"/>
        <w:rPr>
          <w:rFonts w:ascii="Arial" w:hAnsi="Arial" w:cs="Arial"/>
          <w:lang w:val="en-US"/>
        </w:rPr>
      </w:pPr>
    </w:p>
    <w:p w14:paraId="14A65370" w14:textId="77777777" w:rsidR="00A10528" w:rsidRDefault="00A10528" w:rsidP="0095650B">
      <w:pPr>
        <w:tabs>
          <w:tab w:val="left" w:pos="720"/>
          <w:tab w:val="left" w:pos="1440"/>
        </w:tabs>
        <w:jc w:val="both"/>
        <w:rPr>
          <w:rFonts w:ascii="Arial" w:hAnsi="Arial" w:cs="Arial"/>
          <w:lang w:val="en-US"/>
        </w:rPr>
      </w:pPr>
    </w:p>
    <w:p w14:paraId="4BDBBB4A" w14:textId="77777777" w:rsidR="00A10528" w:rsidRDefault="00A10528" w:rsidP="0095650B">
      <w:pPr>
        <w:tabs>
          <w:tab w:val="left" w:pos="720"/>
          <w:tab w:val="left" w:pos="1440"/>
        </w:tabs>
        <w:jc w:val="both"/>
        <w:rPr>
          <w:rFonts w:ascii="Arial" w:hAnsi="Arial" w:cs="Arial"/>
          <w:lang w:val="en-US"/>
        </w:rPr>
      </w:pPr>
    </w:p>
    <w:p w14:paraId="47ACEA49" w14:textId="77777777" w:rsidR="00A10528" w:rsidRDefault="00A10528" w:rsidP="0095650B">
      <w:pPr>
        <w:tabs>
          <w:tab w:val="left" w:pos="720"/>
          <w:tab w:val="left" w:pos="1440"/>
        </w:tabs>
        <w:jc w:val="both"/>
        <w:rPr>
          <w:rFonts w:ascii="Arial" w:hAnsi="Arial" w:cs="Arial"/>
          <w:lang w:val="en-US"/>
        </w:rPr>
      </w:pPr>
    </w:p>
    <w:p w14:paraId="4FA4DBA5" w14:textId="77777777" w:rsidR="00A10528" w:rsidRPr="009D4F75" w:rsidRDefault="00A10528" w:rsidP="0095650B">
      <w:pPr>
        <w:tabs>
          <w:tab w:val="left" w:pos="720"/>
          <w:tab w:val="left" w:pos="1440"/>
        </w:tabs>
        <w:jc w:val="both"/>
        <w:rPr>
          <w:rFonts w:ascii="Arial" w:hAnsi="Arial" w:cs="Arial"/>
          <w:lang w:val="en-US"/>
        </w:rPr>
      </w:pPr>
    </w:p>
    <w:p w14:paraId="028B1CB7" w14:textId="77777777" w:rsidR="009D4F75" w:rsidRPr="009D4F75" w:rsidRDefault="009D4F75" w:rsidP="0095650B">
      <w:pPr>
        <w:tabs>
          <w:tab w:val="left" w:pos="720"/>
          <w:tab w:val="left" w:pos="1440"/>
        </w:tabs>
        <w:jc w:val="both"/>
        <w:rPr>
          <w:rFonts w:ascii="Arial" w:hAnsi="Arial" w:cs="Arial"/>
          <w:lang w:val="en-US"/>
        </w:rPr>
      </w:pPr>
    </w:p>
    <w:p w14:paraId="2DD94ECE" w14:textId="77777777" w:rsidR="009D4F75" w:rsidRPr="009D4F75" w:rsidRDefault="009D4F75" w:rsidP="0095650B">
      <w:pPr>
        <w:tabs>
          <w:tab w:val="left" w:pos="720"/>
          <w:tab w:val="left" w:pos="1440"/>
        </w:tabs>
        <w:jc w:val="both"/>
        <w:rPr>
          <w:rFonts w:ascii="Arial" w:hAnsi="Arial" w:cs="Arial"/>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7"/>
        <w:gridCol w:w="4883"/>
      </w:tblGrid>
      <w:tr w:rsidR="009D4F75" w:rsidRPr="009D4F75" w14:paraId="16787F64" w14:textId="77777777" w:rsidTr="00A27E58">
        <w:tc>
          <w:tcPr>
            <w:tcW w:w="4117" w:type="dxa"/>
          </w:tcPr>
          <w:p w14:paraId="04B102C5" w14:textId="77777777" w:rsidR="009D4F75" w:rsidRPr="002C499F" w:rsidRDefault="009D4F75" w:rsidP="0095650B">
            <w:pPr>
              <w:tabs>
                <w:tab w:val="left" w:pos="720"/>
                <w:tab w:val="left" w:pos="1440"/>
              </w:tabs>
              <w:spacing w:before="40" w:after="40"/>
              <w:jc w:val="both"/>
              <w:rPr>
                <w:rFonts w:ascii="Arial" w:hAnsi="Arial" w:cs="Arial"/>
                <w:lang w:val="en-US"/>
              </w:rPr>
            </w:pPr>
            <w:r w:rsidRPr="002C499F">
              <w:rPr>
                <w:rFonts w:ascii="Arial" w:hAnsi="Arial" w:cs="Arial"/>
                <w:lang w:val="en-US"/>
              </w:rPr>
              <w:t>Version:</w:t>
            </w:r>
          </w:p>
        </w:tc>
        <w:tc>
          <w:tcPr>
            <w:tcW w:w="4883" w:type="dxa"/>
          </w:tcPr>
          <w:p w14:paraId="15C3E017" w14:textId="05ECCAFD" w:rsidR="009D4F75" w:rsidRPr="002C499F" w:rsidRDefault="00934DF2" w:rsidP="00A27E58">
            <w:pPr>
              <w:tabs>
                <w:tab w:val="left" w:pos="720"/>
                <w:tab w:val="left" w:pos="1440"/>
              </w:tabs>
              <w:spacing w:before="40" w:after="40"/>
              <w:rPr>
                <w:rFonts w:ascii="Arial" w:hAnsi="Arial" w:cs="Arial"/>
                <w:lang w:val="en-US"/>
              </w:rPr>
            </w:pPr>
            <w:r w:rsidRPr="002C499F">
              <w:rPr>
                <w:rFonts w:ascii="Arial" w:hAnsi="Arial" w:cs="Arial"/>
                <w:lang w:val="en-US"/>
              </w:rPr>
              <w:t>2</w:t>
            </w:r>
            <w:r w:rsidR="002C499F" w:rsidRPr="002C499F">
              <w:rPr>
                <w:rFonts w:ascii="Arial" w:hAnsi="Arial" w:cs="Arial"/>
                <w:lang w:val="en-US"/>
              </w:rPr>
              <w:t>.1</w:t>
            </w:r>
          </w:p>
        </w:tc>
      </w:tr>
      <w:tr w:rsidR="00190CDD" w:rsidRPr="009D4F75" w14:paraId="1E024F53" w14:textId="77777777" w:rsidTr="00A27E58">
        <w:tc>
          <w:tcPr>
            <w:tcW w:w="4117" w:type="dxa"/>
          </w:tcPr>
          <w:p w14:paraId="27BBD92D" w14:textId="77777777" w:rsidR="00190CDD" w:rsidRPr="009D4F75" w:rsidRDefault="00190CDD" w:rsidP="0095650B">
            <w:pPr>
              <w:tabs>
                <w:tab w:val="left" w:pos="720"/>
                <w:tab w:val="left" w:pos="1440"/>
              </w:tabs>
              <w:spacing w:before="40" w:after="40"/>
              <w:jc w:val="both"/>
              <w:rPr>
                <w:rFonts w:ascii="Arial" w:hAnsi="Arial" w:cs="Arial"/>
                <w:lang w:val="en-US"/>
              </w:rPr>
            </w:pPr>
            <w:r w:rsidRPr="009D4F75">
              <w:rPr>
                <w:rFonts w:ascii="Arial" w:hAnsi="Arial" w:cs="Arial"/>
                <w:lang w:val="en-US"/>
              </w:rPr>
              <w:t>Ratified by:</w:t>
            </w:r>
          </w:p>
        </w:tc>
        <w:tc>
          <w:tcPr>
            <w:tcW w:w="4883" w:type="dxa"/>
          </w:tcPr>
          <w:p w14:paraId="6C874F83" w14:textId="064A2B56" w:rsidR="00190CDD" w:rsidRPr="00C91013" w:rsidRDefault="002C499F" w:rsidP="00A27E58">
            <w:pPr>
              <w:tabs>
                <w:tab w:val="left" w:pos="720"/>
                <w:tab w:val="left" w:pos="1440"/>
              </w:tabs>
              <w:spacing w:before="40" w:after="40"/>
              <w:rPr>
                <w:rFonts w:ascii="Arial" w:hAnsi="Arial" w:cs="Arial"/>
                <w:lang w:val="en-US"/>
              </w:rPr>
            </w:pPr>
            <w:r>
              <w:rPr>
                <w:rFonts w:ascii="Arial" w:hAnsi="Arial" w:cs="Arial"/>
                <w:lang w:val="en-US"/>
              </w:rPr>
              <w:t>Leadership</w:t>
            </w:r>
            <w:r w:rsidR="00934DF2">
              <w:rPr>
                <w:rFonts w:ascii="Arial" w:hAnsi="Arial" w:cs="Arial"/>
                <w:lang w:val="en-US"/>
              </w:rPr>
              <w:t xml:space="preserve"> Committee</w:t>
            </w:r>
          </w:p>
        </w:tc>
      </w:tr>
      <w:tr w:rsidR="007241B5" w:rsidRPr="009D4F75" w14:paraId="1192708C" w14:textId="77777777" w:rsidTr="00A27E58">
        <w:tc>
          <w:tcPr>
            <w:tcW w:w="4117" w:type="dxa"/>
          </w:tcPr>
          <w:p w14:paraId="59A9EB02" w14:textId="77777777" w:rsidR="007241B5" w:rsidRPr="009D4F75" w:rsidRDefault="007241B5" w:rsidP="0095650B">
            <w:pPr>
              <w:tabs>
                <w:tab w:val="left" w:pos="720"/>
                <w:tab w:val="left" w:pos="1440"/>
              </w:tabs>
              <w:spacing w:before="40" w:after="40"/>
              <w:jc w:val="both"/>
              <w:rPr>
                <w:rFonts w:ascii="Arial" w:hAnsi="Arial" w:cs="Arial"/>
                <w:lang w:val="en-US"/>
              </w:rPr>
            </w:pPr>
            <w:r w:rsidRPr="009D4F75">
              <w:rPr>
                <w:rFonts w:ascii="Arial" w:hAnsi="Arial" w:cs="Arial"/>
                <w:lang w:val="en-US"/>
              </w:rPr>
              <w:t>Date Ratified:</w:t>
            </w:r>
          </w:p>
        </w:tc>
        <w:tc>
          <w:tcPr>
            <w:tcW w:w="4883" w:type="dxa"/>
          </w:tcPr>
          <w:p w14:paraId="66A98CFB" w14:textId="3B8976C6" w:rsidR="007241B5" w:rsidRPr="00C91013" w:rsidRDefault="008F477B" w:rsidP="00A27E58">
            <w:pPr>
              <w:tabs>
                <w:tab w:val="left" w:pos="720"/>
                <w:tab w:val="left" w:pos="1440"/>
              </w:tabs>
              <w:spacing w:before="40" w:after="40"/>
              <w:rPr>
                <w:rFonts w:ascii="Arial" w:hAnsi="Arial" w:cs="Arial"/>
                <w:color w:val="00B050"/>
                <w:lang w:val="en-US"/>
              </w:rPr>
            </w:pPr>
            <w:r w:rsidRPr="008F477B">
              <w:rPr>
                <w:rFonts w:ascii="Arial" w:hAnsi="Arial" w:cs="Arial"/>
                <w:lang w:val="en-US"/>
              </w:rPr>
              <w:t>10.5.23</w:t>
            </w:r>
          </w:p>
        </w:tc>
      </w:tr>
      <w:tr w:rsidR="007241B5" w:rsidRPr="009D4F75" w14:paraId="484AFA9B" w14:textId="77777777" w:rsidTr="00A27E58">
        <w:tc>
          <w:tcPr>
            <w:tcW w:w="4117" w:type="dxa"/>
          </w:tcPr>
          <w:p w14:paraId="39F46BE6" w14:textId="77777777" w:rsidR="007241B5" w:rsidRPr="009D4F75" w:rsidRDefault="007241B5" w:rsidP="0095650B">
            <w:pPr>
              <w:tabs>
                <w:tab w:val="left" w:pos="720"/>
                <w:tab w:val="left" w:pos="1440"/>
              </w:tabs>
              <w:spacing w:before="40" w:after="40"/>
              <w:jc w:val="both"/>
              <w:rPr>
                <w:rFonts w:ascii="Arial" w:hAnsi="Arial" w:cs="Arial"/>
                <w:lang w:val="en-US"/>
              </w:rPr>
            </w:pPr>
            <w:r w:rsidRPr="009D4F75">
              <w:rPr>
                <w:rFonts w:ascii="Arial" w:hAnsi="Arial" w:cs="Arial"/>
                <w:lang w:val="en-US"/>
              </w:rPr>
              <w:t>Name of Originator/Author:</w:t>
            </w:r>
          </w:p>
        </w:tc>
        <w:tc>
          <w:tcPr>
            <w:tcW w:w="4883" w:type="dxa"/>
          </w:tcPr>
          <w:p w14:paraId="70DC2381" w14:textId="4D0064F3" w:rsidR="007241B5" w:rsidRPr="00C91013" w:rsidRDefault="00934DF2" w:rsidP="00A27E58">
            <w:pPr>
              <w:tabs>
                <w:tab w:val="left" w:pos="720"/>
                <w:tab w:val="left" w:pos="1440"/>
              </w:tabs>
              <w:spacing w:before="40" w:after="40"/>
              <w:rPr>
                <w:rFonts w:ascii="Arial" w:hAnsi="Arial" w:cs="Arial"/>
                <w:lang w:val="en-US"/>
              </w:rPr>
            </w:pPr>
            <w:r>
              <w:rPr>
                <w:rFonts w:ascii="Arial" w:hAnsi="Arial" w:cs="Arial"/>
                <w:lang w:val="en-US"/>
              </w:rPr>
              <w:t>Julia Mason, Designated Nurse for Safeguarding Adults</w:t>
            </w:r>
          </w:p>
        </w:tc>
      </w:tr>
      <w:tr w:rsidR="007241B5" w:rsidRPr="009D4F75" w14:paraId="7B2C949E" w14:textId="77777777" w:rsidTr="00A27E58">
        <w:tc>
          <w:tcPr>
            <w:tcW w:w="4117" w:type="dxa"/>
          </w:tcPr>
          <w:p w14:paraId="7F7CF820" w14:textId="122FCD88" w:rsidR="007241B5" w:rsidRPr="009D4F75" w:rsidRDefault="007241B5" w:rsidP="0095650B">
            <w:pPr>
              <w:tabs>
                <w:tab w:val="left" w:pos="720"/>
                <w:tab w:val="left" w:pos="1440"/>
              </w:tabs>
              <w:spacing w:before="40" w:after="40"/>
              <w:rPr>
                <w:rFonts w:ascii="Arial" w:hAnsi="Arial" w:cs="Arial"/>
                <w:lang w:val="en-US"/>
              </w:rPr>
            </w:pPr>
            <w:r w:rsidRPr="009D4F75">
              <w:rPr>
                <w:rFonts w:ascii="Arial" w:hAnsi="Arial" w:cs="Arial"/>
                <w:lang w:val="en-US"/>
              </w:rPr>
              <w:t>Name of Responsible</w:t>
            </w:r>
            <w:r w:rsidR="002C499F">
              <w:rPr>
                <w:rFonts w:ascii="Arial" w:hAnsi="Arial" w:cs="Arial"/>
                <w:lang w:val="en-US"/>
              </w:rPr>
              <w:t xml:space="preserve"> </w:t>
            </w:r>
            <w:r w:rsidRPr="009D4F75">
              <w:rPr>
                <w:rFonts w:ascii="Arial" w:hAnsi="Arial" w:cs="Arial"/>
                <w:lang w:val="en-US"/>
              </w:rPr>
              <w:t>Committee/Individual:</w:t>
            </w:r>
          </w:p>
        </w:tc>
        <w:tc>
          <w:tcPr>
            <w:tcW w:w="4883" w:type="dxa"/>
          </w:tcPr>
          <w:p w14:paraId="7847F26F" w14:textId="305E647D" w:rsidR="007241B5" w:rsidRPr="00FB0679" w:rsidRDefault="002C499F" w:rsidP="00A27E58">
            <w:pPr>
              <w:tabs>
                <w:tab w:val="left" w:pos="720"/>
                <w:tab w:val="left" w:pos="1440"/>
              </w:tabs>
              <w:spacing w:before="40" w:after="40"/>
              <w:rPr>
                <w:rFonts w:ascii="Arial" w:hAnsi="Arial" w:cs="Arial"/>
                <w:lang w:val="en-US"/>
              </w:rPr>
            </w:pPr>
            <w:r>
              <w:rPr>
                <w:rFonts w:ascii="Arial" w:hAnsi="Arial" w:cs="Arial"/>
                <w:lang w:val="en-US"/>
              </w:rPr>
              <w:t>Leadership</w:t>
            </w:r>
            <w:r w:rsidR="00934DF2">
              <w:rPr>
                <w:rFonts w:ascii="Arial" w:hAnsi="Arial" w:cs="Arial"/>
                <w:lang w:val="en-US"/>
              </w:rPr>
              <w:t xml:space="preserve"> Committee, Shelagh Meldrum, Chief Nursing Officer</w:t>
            </w:r>
          </w:p>
        </w:tc>
      </w:tr>
      <w:tr w:rsidR="007241B5" w:rsidRPr="009D4F75" w14:paraId="059591FA" w14:textId="77777777" w:rsidTr="00A27E58">
        <w:tc>
          <w:tcPr>
            <w:tcW w:w="4117" w:type="dxa"/>
          </w:tcPr>
          <w:p w14:paraId="784E5AD2" w14:textId="77777777" w:rsidR="007241B5" w:rsidRPr="009D4F75" w:rsidRDefault="007241B5" w:rsidP="0095650B">
            <w:pPr>
              <w:tabs>
                <w:tab w:val="left" w:pos="720"/>
                <w:tab w:val="left" w:pos="1440"/>
              </w:tabs>
              <w:spacing w:before="40" w:after="40"/>
              <w:jc w:val="both"/>
              <w:rPr>
                <w:rFonts w:ascii="Arial" w:hAnsi="Arial" w:cs="Arial"/>
                <w:lang w:val="en-US"/>
              </w:rPr>
            </w:pPr>
            <w:r w:rsidRPr="009D4F75">
              <w:rPr>
                <w:rFonts w:ascii="Arial" w:hAnsi="Arial" w:cs="Arial"/>
                <w:lang w:val="en-US"/>
              </w:rPr>
              <w:t>Date issued:</w:t>
            </w:r>
          </w:p>
        </w:tc>
        <w:tc>
          <w:tcPr>
            <w:tcW w:w="4883" w:type="dxa"/>
          </w:tcPr>
          <w:p w14:paraId="70FF1A01" w14:textId="23AD9B2E" w:rsidR="007241B5" w:rsidRPr="00C91013" w:rsidRDefault="00B2184F" w:rsidP="00A27E58">
            <w:pPr>
              <w:tabs>
                <w:tab w:val="left" w:pos="720"/>
                <w:tab w:val="left" w:pos="1440"/>
              </w:tabs>
              <w:spacing w:before="40" w:after="40"/>
              <w:rPr>
                <w:rFonts w:ascii="Arial" w:hAnsi="Arial" w:cs="Arial"/>
                <w:color w:val="00B050"/>
                <w:lang w:val="en-US"/>
              </w:rPr>
            </w:pPr>
            <w:r w:rsidRPr="00B2184F">
              <w:rPr>
                <w:rFonts w:ascii="Arial" w:hAnsi="Arial" w:cs="Arial"/>
                <w:lang w:val="en-US"/>
              </w:rPr>
              <w:t>May 2023</w:t>
            </w:r>
            <w:r w:rsidR="00A719BA">
              <w:rPr>
                <w:rFonts w:ascii="Arial" w:hAnsi="Arial" w:cs="Arial"/>
                <w:lang w:val="en-US"/>
              </w:rPr>
              <w:t>/Reviewed May 2024</w:t>
            </w:r>
          </w:p>
        </w:tc>
      </w:tr>
      <w:tr w:rsidR="007241B5" w:rsidRPr="009D4F75" w14:paraId="28D8567B" w14:textId="77777777" w:rsidTr="00A27E58">
        <w:tc>
          <w:tcPr>
            <w:tcW w:w="4117" w:type="dxa"/>
          </w:tcPr>
          <w:p w14:paraId="560DCFCD" w14:textId="77777777" w:rsidR="007241B5" w:rsidRPr="009D4F75" w:rsidRDefault="007241B5" w:rsidP="0095650B">
            <w:pPr>
              <w:tabs>
                <w:tab w:val="left" w:pos="720"/>
                <w:tab w:val="left" w:pos="1440"/>
              </w:tabs>
              <w:spacing w:before="40" w:after="40"/>
              <w:jc w:val="both"/>
              <w:rPr>
                <w:rFonts w:ascii="Arial" w:hAnsi="Arial" w:cs="Arial"/>
                <w:lang w:val="en-US"/>
              </w:rPr>
            </w:pPr>
            <w:r w:rsidRPr="009D4F75">
              <w:rPr>
                <w:rFonts w:ascii="Arial" w:hAnsi="Arial" w:cs="Arial"/>
                <w:lang w:val="en-US"/>
              </w:rPr>
              <w:t>Review date:</w:t>
            </w:r>
          </w:p>
        </w:tc>
        <w:tc>
          <w:tcPr>
            <w:tcW w:w="4883" w:type="dxa"/>
          </w:tcPr>
          <w:p w14:paraId="6AE9DD36" w14:textId="16025404" w:rsidR="007241B5" w:rsidRPr="00C91013" w:rsidRDefault="008F477B" w:rsidP="00A27E58">
            <w:pPr>
              <w:tabs>
                <w:tab w:val="left" w:pos="720"/>
                <w:tab w:val="left" w:pos="1440"/>
              </w:tabs>
              <w:spacing w:before="40" w:after="40"/>
              <w:rPr>
                <w:rFonts w:ascii="Arial" w:hAnsi="Arial" w:cs="Arial"/>
                <w:color w:val="00B050"/>
                <w:lang w:val="en-US"/>
              </w:rPr>
            </w:pPr>
            <w:r>
              <w:rPr>
                <w:rFonts w:ascii="Arial" w:hAnsi="Arial" w:cs="Arial"/>
                <w:lang w:val="en-US"/>
              </w:rPr>
              <w:t xml:space="preserve">May </w:t>
            </w:r>
            <w:r w:rsidR="00934DF2" w:rsidRPr="002C499F">
              <w:rPr>
                <w:rFonts w:ascii="Arial" w:hAnsi="Arial" w:cs="Arial"/>
                <w:lang w:val="en-US"/>
              </w:rPr>
              <w:t>2025</w:t>
            </w:r>
          </w:p>
        </w:tc>
      </w:tr>
      <w:tr w:rsidR="00190CDD" w:rsidRPr="009D4F75" w14:paraId="7A445D9B" w14:textId="77777777" w:rsidTr="00A27E58">
        <w:tc>
          <w:tcPr>
            <w:tcW w:w="4117" w:type="dxa"/>
          </w:tcPr>
          <w:p w14:paraId="0E7A7BE3" w14:textId="77777777" w:rsidR="00190CDD" w:rsidRPr="009D4F75" w:rsidRDefault="00190CDD" w:rsidP="0095650B">
            <w:pPr>
              <w:tabs>
                <w:tab w:val="left" w:pos="720"/>
                <w:tab w:val="left" w:pos="1440"/>
              </w:tabs>
              <w:spacing w:before="40" w:after="40"/>
              <w:jc w:val="both"/>
              <w:rPr>
                <w:rFonts w:ascii="Arial" w:hAnsi="Arial" w:cs="Arial"/>
                <w:lang w:val="en-US"/>
              </w:rPr>
            </w:pPr>
            <w:r w:rsidRPr="009D4F75">
              <w:rPr>
                <w:rFonts w:ascii="Arial" w:hAnsi="Arial" w:cs="Arial"/>
                <w:lang w:val="en-US"/>
              </w:rPr>
              <w:t>Target audience:</w:t>
            </w:r>
          </w:p>
        </w:tc>
        <w:tc>
          <w:tcPr>
            <w:tcW w:w="4883" w:type="dxa"/>
          </w:tcPr>
          <w:p w14:paraId="0BEF66B8" w14:textId="490A409C" w:rsidR="00190CDD" w:rsidRPr="009D4F75" w:rsidRDefault="00934DF2" w:rsidP="00A27E58">
            <w:pPr>
              <w:tabs>
                <w:tab w:val="left" w:pos="720"/>
                <w:tab w:val="left" w:pos="1440"/>
              </w:tabs>
              <w:spacing w:before="40" w:after="40"/>
              <w:rPr>
                <w:rFonts w:ascii="Arial" w:hAnsi="Arial" w:cs="Arial"/>
                <w:lang w:val="en-US"/>
              </w:rPr>
            </w:pPr>
            <w:r>
              <w:rPr>
                <w:rFonts w:ascii="Arial" w:hAnsi="Arial" w:cs="Arial"/>
                <w:lang w:val="en-US"/>
              </w:rPr>
              <w:t>ICB (staff) and services we commission and have responsibility for</w:t>
            </w:r>
          </w:p>
        </w:tc>
      </w:tr>
    </w:tbl>
    <w:p w14:paraId="2BC80F6D" w14:textId="77777777" w:rsidR="009D4F75" w:rsidRPr="009D4F75" w:rsidRDefault="009D4F75" w:rsidP="0095650B">
      <w:pPr>
        <w:tabs>
          <w:tab w:val="left" w:pos="720"/>
          <w:tab w:val="left" w:pos="1440"/>
        </w:tabs>
        <w:jc w:val="both"/>
        <w:rPr>
          <w:rFonts w:ascii="Arial" w:hAnsi="Arial" w:cs="Arial"/>
          <w:b/>
          <w:lang w:val="en-US"/>
        </w:rPr>
        <w:sectPr w:rsidR="009D4F75" w:rsidRPr="009D4F75" w:rsidSect="00554840">
          <w:footerReference w:type="default" r:id="rId10"/>
          <w:headerReference w:type="first" r:id="rId11"/>
          <w:pgSz w:w="11907" w:h="16840" w:code="9"/>
          <w:pgMar w:top="737" w:right="964" w:bottom="1134" w:left="1440" w:header="720" w:footer="720" w:gutter="0"/>
          <w:cols w:space="720"/>
        </w:sectPr>
      </w:pPr>
    </w:p>
    <w:p w14:paraId="350495DA" w14:textId="77777777" w:rsidR="009D4F75" w:rsidRPr="009D4F75" w:rsidRDefault="009D4F75" w:rsidP="0095650B">
      <w:pPr>
        <w:tabs>
          <w:tab w:val="left" w:pos="720"/>
          <w:tab w:val="left" w:pos="1440"/>
        </w:tabs>
        <w:jc w:val="both"/>
        <w:rPr>
          <w:lang w:val="en-US"/>
        </w:rPr>
      </w:pPr>
    </w:p>
    <w:p w14:paraId="766745B8" w14:textId="3140F47F" w:rsidR="009D4F75" w:rsidRDefault="003E462F" w:rsidP="0095650B">
      <w:pPr>
        <w:tabs>
          <w:tab w:val="left" w:pos="720"/>
          <w:tab w:val="left" w:pos="1440"/>
        </w:tabs>
        <w:jc w:val="center"/>
        <w:rPr>
          <w:rFonts w:ascii="Arial" w:hAnsi="Arial" w:cs="Arial"/>
          <w:b/>
          <w:lang w:val="en-US"/>
        </w:rPr>
      </w:pPr>
      <w:r w:rsidRPr="003E462F">
        <w:rPr>
          <w:rFonts w:ascii="Arial" w:hAnsi="Arial" w:cs="Arial"/>
          <w:b/>
          <w:lang w:val="en-US"/>
        </w:rPr>
        <w:t>DOMESTIC ABUSE POLICY</w:t>
      </w:r>
    </w:p>
    <w:p w14:paraId="00B622C9" w14:textId="77777777" w:rsidR="00A27E58" w:rsidRPr="009D4F75" w:rsidRDefault="00A27E58" w:rsidP="0095650B">
      <w:pPr>
        <w:tabs>
          <w:tab w:val="left" w:pos="720"/>
          <w:tab w:val="left" w:pos="1440"/>
        </w:tabs>
        <w:jc w:val="center"/>
        <w:rPr>
          <w:rFonts w:ascii="Arial" w:hAnsi="Arial" w:cs="Arial"/>
          <w:b/>
          <w:lang w:val="en-US"/>
        </w:rPr>
      </w:pPr>
    </w:p>
    <w:p w14:paraId="72EAA624" w14:textId="77777777" w:rsidR="009D4F75" w:rsidRPr="009D4F75" w:rsidRDefault="009D4F75" w:rsidP="005306EA">
      <w:pPr>
        <w:tabs>
          <w:tab w:val="left" w:pos="720"/>
          <w:tab w:val="left" w:pos="1440"/>
        </w:tabs>
        <w:jc w:val="center"/>
        <w:rPr>
          <w:rFonts w:ascii="Arial" w:hAnsi="Arial" w:cs="Arial"/>
          <w:b/>
          <w:lang w:val="en-US"/>
        </w:rPr>
      </w:pPr>
      <w:r w:rsidRPr="009D4F75">
        <w:rPr>
          <w:rFonts w:ascii="Arial" w:hAnsi="Arial" w:cs="Arial"/>
          <w:b/>
          <w:lang w:val="en-US"/>
        </w:rPr>
        <w:t>CONTENTS</w:t>
      </w:r>
    </w:p>
    <w:p w14:paraId="2EF4AE7D" w14:textId="77777777" w:rsidR="009D4F75" w:rsidRDefault="009D4F75" w:rsidP="0095650B">
      <w:pPr>
        <w:tabs>
          <w:tab w:val="left" w:pos="720"/>
          <w:tab w:val="left" w:pos="1440"/>
        </w:tabs>
        <w:jc w:val="both"/>
        <w:rPr>
          <w:rFonts w:ascii="Arial" w:hAnsi="Arial" w:cs="Arial"/>
          <w:b/>
          <w:lang w:val="en-US"/>
        </w:rPr>
      </w:pPr>
    </w:p>
    <w:p w14:paraId="6D05CD53" w14:textId="77777777" w:rsidR="005306EA" w:rsidRPr="009D4F75" w:rsidRDefault="005306EA" w:rsidP="0095650B">
      <w:pPr>
        <w:tabs>
          <w:tab w:val="left" w:pos="720"/>
          <w:tab w:val="left" w:pos="1440"/>
        </w:tabs>
        <w:jc w:val="both"/>
        <w:rPr>
          <w:rFonts w:ascii="Arial" w:hAnsi="Arial" w:cs="Arial"/>
          <w:b/>
          <w:lang w:val="en-US"/>
        </w:rPr>
      </w:pPr>
    </w:p>
    <w:tbl>
      <w:tblPr>
        <w:tblW w:w="9279" w:type="dxa"/>
        <w:jc w:val="center"/>
        <w:tblLayout w:type="fixed"/>
        <w:tblLook w:val="01E0" w:firstRow="1" w:lastRow="1" w:firstColumn="1" w:lastColumn="1" w:noHBand="0" w:noVBand="0"/>
      </w:tblPr>
      <w:tblGrid>
        <w:gridCol w:w="1807"/>
        <w:gridCol w:w="6680"/>
        <w:gridCol w:w="792"/>
      </w:tblGrid>
      <w:tr w:rsidR="009D4F75" w:rsidRPr="009D4F75" w14:paraId="1258DCE3" w14:textId="77777777" w:rsidTr="00554840">
        <w:trPr>
          <w:tblHeader/>
          <w:jc w:val="center"/>
        </w:trPr>
        <w:tc>
          <w:tcPr>
            <w:tcW w:w="1807" w:type="dxa"/>
            <w:tcBorders>
              <w:top w:val="single" w:sz="4" w:space="0" w:color="auto"/>
              <w:left w:val="single" w:sz="4" w:space="0" w:color="auto"/>
              <w:bottom w:val="single" w:sz="4" w:space="0" w:color="auto"/>
              <w:right w:val="single" w:sz="4" w:space="0" w:color="auto"/>
            </w:tcBorders>
            <w:vAlign w:val="center"/>
          </w:tcPr>
          <w:p w14:paraId="7BD6AB2D" w14:textId="666138C8" w:rsidR="009D4F75" w:rsidRPr="009D4F75" w:rsidRDefault="009D4F75" w:rsidP="00A27E58">
            <w:pPr>
              <w:tabs>
                <w:tab w:val="left" w:pos="720"/>
                <w:tab w:val="left" w:pos="1440"/>
              </w:tabs>
              <w:spacing w:before="80" w:after="80"/>
              <w:ind w:left="151" w:hanging="110"/>
              <w:jc w:val="both"/>
              <w:rPr>
                <w:rFonts w:ascii="Arial" w:hAnsi="Arial" w:cs="Arial"/>
                <w:b/>
                <w:lang w:val="en-US"/>
              </w:rPr>
            </w:pPr>
          </w:p>
        </w:tc>
        <w:tc>
          <w:tcPr>
            <w:tcW w:w="6680" w:type="dxa"/>
            <w:tcBorders>
              <w:top w:val="single" w:sz="4" w:space="0" w:color="auto"/>
              <w:left w:val="single" w:sz="4" w:space="0" w:color="auto"/>
              <w:bottom w:val="single" w:sz="4" w:space="0" w:color="auto"/>
              <w:right w:val="single" w:sz="4" w:space="0" w:color="auto"/>
            </w:tcBorders>
            <w:vAlign w:val="center"/>
          </w:tcPr>
          <w:p w14:paraId="7571DF45" w14:textId="77777777" w:rsidR="009D4F75" w:rsidRPr="009D4F75" w:rsidRDefault="009D4F75" w:rsidP="00A27E58">
            <w:pPr>
              <w:tabs>
                <w:tab w:val="left" w:pos="720"/>
                <w:tab w:val="left" w:pos="1440"/>
              </w:tabs>
              <w:spacing w:before="80" w:after="80"/>
              <w:ind w:left="151" w:hanging="110"/>
              <w:jc w:val="both"/>
              <w:rPr>
                <w:rFonts w:ascii="Arial" w:hAnsi="Arial" w:cs="Arial"/>
                <w:b/>
                <w:lang w:val="en-US"/>
              </w:rPr>
            </w:pPr>
          </w:p>
        </w:tc>
        <w:tc>
          <w:tcPr>
            <w:tcW w:w="792" w:type="dxa"/>
            <w:tcBorders>
              <w:top w:val="single" w:sz="4" w:space="0" w:color="auto"/>
              <w:left w:val="single" w:sz="4" w:space="0" w:color="auto"/>
              <w:bottom w:val="single" w:sz="4" w:space="0" w:color="auto"/>
              <w:right w:val="single" w:sz="4" w:space="0" w:color="auto"/>
            </w:tcBorders>
            <w:vAlign w:val="center"/>
          </w:tcPr>
          <w:p w14:paraId="2C8F5912" w14:textId="77777777" w:rsidR="009D4F75" w:rsidRPr="009D4F75" w:rsidRDefault="009D4F75" w:rsidP="005306EA">
            <w:pPr>
              <w:tabs>
                <w:tab w:val="left" w:pos="720"/>
                <w:tab w:val="left" w:pos="1440"/>
              </w:tabs>
              <w:spacing w:before="80" w:after="80"/>
              <w:jc w:val="center"/>
              <w:rPr>
                <w:rFonts w:ascii="Arial" w:hAnsi="Arial" w:cs="Arial"/>
                <w:b/>
                <w:lang w:val="en-US"/>
              </w:rPr>
            </w:pPr>
            <w:r w:rsidRPr="009D4F75">
              <w:rPr>
                <w:rFonts w:ascii="Arial" w:hAnsi="Arial" w:cs="Arial"/>
                <w:b/>
                <w:lang w:val="en-US"/>
              </w:rPr>
              <w:t>Page</w:t>
            </w:r>
          </w:p>
        </w:tc>
      </w:tr>
      <w:tr w:rsidR="009D4F75" w:rsidRPr="009D4F75" w14:paraId="4482BB9F"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761E9FAB" w14:textId="77777777" w:rsidR="009D4F75" w:rsidRPr="009D4F75" w:rsidRDefault="009D4F75" w:rsidP="00A27E58">
            <w:pPr>
              <w:tabs>
                <w:tab w:val="left" w:pos="720"/>
                <w:tab w:val="left" w:pos="1440"/>
              </w:tabs>
              <w:spacing w:before="80" w:after="80"/>
              <w:ind w:hanging="110"/>
              <w:rPr>
                <w:rFonts w:ascii="Arial" w:hAnsi="Arial" w:cs="Arial"/>
                <w:b/>
                <w:lang w:val="en-US"/>
              </w:rPr>
            </w:pPr>
          </w:p>
        </w:tc>
        <w:tc>
          <w:tcPr>
            <w:tcW w:w="6680" w:type="dxa"/>
            <w:tcBorders>
              <w:top w:val="single" w:sz="4" w:space="0" w:color="auto"/>
              <w:left w:val="single" w:sz="4" w:space="0" w:color="auto"/>
              <w:bottom w:val="single" w:sz="4" w:space="0" w:color="auto"/>
              <w:right w:val="single" w:sz="4" w:space="0" w:color="auto"/>
            </w:tcBorders>
            <w:vAlign w:val="center"/>
          </w:tcPr>
          <w:p w14:paraId="0FE04D99" w14:textId="77777777" w:rsidR="009D4F75" w:rsidRPr="009D4F75" w:rsidRDefault="009D4F75" w:rsidP="00A27E58">
            <w:pPr>
              <w:tabs>
                <w:tab w:val="left" w:pos="720"/>
                <w:tab w:val="left" w:pos="1440"/>
              </w:tabs>
              <w:spacing w:before="80" w:after="80"/>
              <w:rPr>
                <w:rFonts w:ascii="Arial" w:hAnsi="Arial" w:cs="Arial"/>
                <w:lang w:val="en-US"/>
              </w:rPr>
            </w:pPr>
            <w:r w:rsidRPr="009D4F75">
              <w:rPr>
                <w:rFonts w:ascii="Arial" w:hAnsi="Arial" w:cs="Arial"/>
                <w:lang w:val="en-US"/>
              </w:rPr>
              <w:t>VERSION CONTROL</w:t>
            </w:r>
          </w:p>
        </w:tc>
        <w:tc>
          <w:tcPr>
            <w:tcW w:w="792" w:type="dxa"/>
            <w:tcBorders>
              <w:top w:val="single" w:sz="4" w:space="0" w:color="auto"/>
              <w:left w:val="single" w:sz="4" w:space="0" w:color="auto"/>
              <w:bottom w:val="single" w:sz="4" w:space="0" w:color="auto"/>
              <w:right w:val="single" w:sz="4" w:space="0" w:color="auto"/>
            </w:tcBorders>
            <w:vAlign w:val="center"/>
          </w:tcPr>
          <w:p w14:paraId="2B0D9E68" w14:textId="77777777" w:rsidR="009D4F75" w:rsidRPr="009D4F75" w:rsidRDefault="009D4F75" w:rsidP="005306EA">
            <w:pPr>
              <w:tabs>
                <w:tab w:val="left" w:pos="720"/>
                <w:tab w:val="left" w:pos="1440"/>
              </w:tabs>
              <w:spacing w:before="80" w:after="80"/>
              <w:jc w:val="center"/>
              <w:rPr>
                <w:rFonts w:ascii="Arial" w:hAnsi="Arial" w:cs="Arial"/>
                <w:lang w:val="en-US"/>
              </w:rPr>
            </w:pPr>
            <w:r w:rsidRPr="009D4F75">
              <w:rPr>
                <w:rFonts w:ascii="Arial" w:hAnsi="Arial" w:cs="Arial"/>
                <w:lang w:val="en-US"/>
              </w:rPr>
              <w:t>i</w:t>
            </w:r>
          </w:p>
        </w:tc>
      </w:tr>
      <w:tr w:rsidR="009D4F75" w:rsidRPr="009D4F75" w14:paraId="2273C178"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6664934F" w14:textId="31EE8C4C" w:rsidR="009D4F75" w:rsidRPr="009D4F75" w:rsidRDefault="00A27E58" w:rsidP="00A27E58">
            <w:pPr>
              <w:tabs>
                <w:tab w:val="left" w:pos="720"/>
                <w:tab w:val="left" w:pos="1440"/>
              </w:tabs>
              <w:spacing w:before="80" w:after="80"/>
              <w:ind w:left="103"/>
              <w:rPr>
                <w:rFonts w:ascii="Arial" w:hAnsi="Arial" w:cs="Arial"/>
                <w:lang w:val="en-US"/>
              </w:rPr>
            </w:pPr>
            <w:r>
              <w:rPr>
                <w:rFonts w:ascii="Arial" w:hAnsi="Arial" w:cs="Arial"/>
                <w:lang w:val="en-US"/>
              </w:rPr>
              <w:t>SECTION 1</w:t>
            </w:r>
          </w:p>
        </w:tc>
        <w:tc>
          <w:tcPr>
            <w:tcW w:w="6680" w:type="dxa"/>
            <w:tcBorders>
              <w:top w:val="single" w:sz="4" w:space="0" w:color="auto"/>
              <w:left w:val="single" w:sz="4" w:space="0" w:color="auto"/>
              <w:bottom w:val="single" w:sz="4" w:space="0" w:color="auto"/>
              <w:right w:val="single" w:sz="4" w:space="0" w:color="auto"/>
            </w:tcBorders>
            <w:vAlign w:val="center"/>
          </w:tcPr>
          <w:p w14:paraId="3B7421A7" w14:textId="77777777" w:rsidR="009D4F75" w:rsidRPr="009D4F75" w:rsidRDefault="009D4F75" w:rsidP="00A27E58">
            <w:pPr>
              <w:tabs>
                <w:tab w:val="left" w:pos="720"/>
                <w:tab w:val="left" w:pos="1440"/>
              </w:tabs>
              <w:spacing w:before="80" w:after="80"/>
              <w:rPr>
                <w:rFonts w:ascii="Arial" w:hAnsi="Arial" w:cs="Arial"/>
                <w:lang w:val="en-US"/>
              </w:rPr>
            </w:pPr>
            <w:r w:rsidRPr="009D4F75">
              <w:rPr>
                <w:rFonts w:ascii="Arial" w:hAnsi="Arial" w:cs="Arial"/>
                <w:lang w:val="en-US"/>
              </w:rPr>
              <w:t>PURPOSE</w:t>
            </w:r>
          </w:p>
        </w:tc>
        <w:tc>
          <w:tcPr>
            <w:tcW w:w="792" w:type="dxa"/>
            <w:tcBorders>
              <w:top w:val="single" w:sz="4" w:space="0" w:color="auto"/>
              <w:left w:val="single" w:sz="4" w:space="0" w:color="auto"/>
              <w:bottom w:val="single" w:sz="4" w:space="0" w:color="auto"/>
              <w:right w:val="single" w:sz="4" w:space="0" w:color="auto"/>
            </w:tcBorders>
            <w:vAlign w:val="center"/>
          </w:tcPr>
          <w:p w14:paraId="713BE958" w14:textId="6F21A801" w:rsidR="009D4F75" w:rsidRPr="009D4F75" w:rsidRDefault="005306EA" w:rsidP="005306EA">
            <w:pPr>
              <w:tabs>
                <w:tab w:val="left" w:pos="720"/>
                <w:tab w:val="left" w:pos="1440"/>
              </w:tabs>
              <w:spacing w:before="80" w:after="80"/>
              <w:jc w:val="center"/>
              <w:rPr>
                <w:rFonts w:ascii="Arial" w:hAnsi="Arial" w:cs="Arial"/>
                <w:lang w:val="en-US"/>
              </w:rPr>
            </w:pPr>
            <w:r>
              <w:rPr>
                <w:rFonts w:ascii="Arial" w:hAnsi="Arial" w:cs="Arial"/>
                <w:lang w:val="en-US"/>
              </w:rPr>
              <w:t>1</w:t>
            </w:r>
          </w:p>
        </w:tc>
      </w:tr>
      <w:tr w:rsidR="009D4F75" w:rsidRPr="009D4F75" w14:paraId="67ECC992"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4DD1CCAB" w14:textId="52A1F6F0" w:rsidR="009D4F75" w:rsidRPr="009D4F75" w:rsidRDefault="00A27E58" w:rsidP="00A27E58">
            <w:pPr>
              <w:tabs>
                <w:tab w:val="left" w:pos="720"/>
                <w:tab w:val="left" w:pos="1440"/>
              </w:tabs>
              <w:spacing w:before="80" w:after="80"/>
              <w:ind w:left="103"/>
              <w:rPr>
                <w:rFonts w:ascii="Arial" w:hAnsi="Arial" w:cs="Arial"/>
                <w:lang w:val="en-US"/>
              </w:rPr>
            </w:pPr>
            <w:r>
              <w:rPr>
                <w:rFonts w:ascii="Arial" w:hAnsi="Arial" w:cs="Arial"/>
                <w:lang w:val="en-US"/>
              </w:rPr>
              <w:t>SECTION 2</w:t>
            </w:r>
          </w:p>
        </w:tc>
        <w:tc>
          <w:tcPr>
            <w:tcW w:w="6680" w:type="dxa"/>
            <w:tcBorders>
              <w:top w:val="single" w:sz="4" w:space="0" w:color="auto"/>
              <w:left w:val="single" w:sz="4" w:space="0" w:color="auto"/>
              <w:bottom w:val="single" w:sz="4" w:space="0" w:color="auto"/>
              <w:right w:val="single" w:sz="4" w:space="0" w:color="auto"/>
            </w:tcBorders>
            <w:vAlign w:val="center"/>
          </w:tcPr>
          <w:p w14:paraId="04A59F2E" w14:textId="77777777" w:rsidR="009D4F75" w:rsidRPr="009D4F75" w:rsidRDefault="009D4F75" w:rsidP="00A27E58">
            <w:pPr>
              <w:tabs>
                <w:tab w:val="left" w:pos="720"/>
                <w:tab w:val="left" w:pos="1440"/>
              </w:tabs>
              <w:spacing w:before="80" w:after="80"/>
              <w:rPr>
                <w:rFonts w:ascii="Arial" w:hAnsi="Arial" w:cs="Arial"/>
                <w:lang w:val="en-US"/>
              </w:rPr>
            </w:pPr>
            <w:r w:rsidRPr="009D4F75">
              <w:rPr>
                <w:rFonts w:ascii="Arial" w:hAnsi="Arial" w:cs="Arial"/>
                <w:lang w:val="en-US"/>
              </w:rPr>
              <w:t>LEGISLATION</w:t>
            </w:r>
          </w:p>
        </w:tc>
        <w:tc>
          <w:tcPr>
            <w:tcW w:w="792" w:type="dxa"/>
            <w:tcBorders>
              <w:top w:val="single" w:sz="4" w:space="0" w:color="auto"/>
              <w:left w:val="single" w:sz="4" w:space="0" w:color="auto"/>
              <w:bottom w:val="single" w:sz="4" w:space="0" w:color="auto"/>
              <w:right w:val="single" w:sz="4" w:space="0" w:color="auto"/>
            </w:tcBorders>
            <w:vAlign w:val="center"/>
          </w:tcPr>
          <w:p w14:paraId="60D86021" w14:textId="7937184F" w:rsidR="009D4F75" w:rsidRPr="009D4F75" w:rsidRDefault="005306EA" w:rsidP="005306EA">
            <w:pPr>
              <w:tabs>
                <w:tab w:val="left" w:pos="720"/>
                <w:tab w:val="left" w:pos="1440"/>
              </w:tabs>
              <w:spacing w:before="80" w:after="80"/>
              <w:jc w:val="center"/>
              <w:rPr>
                <w:rFonts w:ascii="Arial" w:hAnsi="Arial" w:cs="Arial"/>
                <w:lang w:val="en-US"/>
              </w:rPr>
            </w:pPr>
            <w:r>
              <w:rPr>
                <w:rFonts w:ascii="Arial" w:hAnsi="Arial" w:cs="Arial"/>
                <w:lang w:val="en-US"/>
              </w:rPr>
              <w:t>1</w:t>
            </w:r>
          </w:p>
        </w:tc>
      </w:tr>
      <w:tr w:rsidR="009D4F75" w:rsidRPr="009D4F75" w14:paraId="3D9CF743"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01FDE259" w14:textId="3B0D74E5" w:rsidR="009D4F75" w:rsidRPr="009D4F75" w:rsidRDefault="00A27E58" w:rsidP="00A27E58">
            <w:pPr>
              <w:tabs>
                <w:tab w:val="left" w:pos="720"/>
                <w:tab w:val="left" w:pos="1440"/>
              </w:tabs>
              <w:spacing w:before="80" w:after="80"/>
              <w:ind w:left="103"/>
              <w:rPr>
                <w:rFonts w:ascii="Arial" w:hAnsi="Arial" w:cs="Arial"/>
                <w:lang w:val="en-US"/>
              </w:rPr>
            </w:pPr>
            <w:r>
              <w:rPr>
                <w:rFonts w:ascii="Arial" w:hAnsi="Arial" w:cs="Arial"/>
                <w:lang w:val="en-US"/>
              </w:rPr>
              <w:t>SECTION 3</w:t>
            </w:r>
          </w:p>
        </w:tc>
        <w:tc>
          <w:tcPr>
            <w:tcW w:w="6680" w:type="dxa"/>
            <w:tcBorders>
              <w:top w:val="single" w:sz="4" w:space="0" w:color="auto"/>
              <w:left w:val="single" w:sz="4" w:space="0" w:color="auto"/>
              <w:bottom w:val="single" w:sz="4" w:space="0" w:color="auto"/>
              <w:right w:val="single" w:sz="4" w:space="0" w:color="auto"/>
            </w:tcBorders>
            <w:vAlign w:val="center"/>
          </w:tcPr>
          <w:p w14:paraId="03E130ED" w14:textId="77777777" w:rsidR="009D4F75" w:rsidRPr="009D4F75" w:rsidRDefault="009D4F75" w:rsidP="00A27E58">
            <w:pPr>
              <w:tabs>
                <w:tab w:val="left" w:pos="720"/>
                <w:tab w:val="left" w:pos="1440"/>
              </w:tabs>
              <w:spacing w:before="80" w:after="80"/>
              <w:rPr>
                <w:rFonts w:ascii="Arial" w:hAnsi="Arial" w:cs="Arial"/>
                <w:lang w:val="en-US"/>
              </w:rPr>
            </w:pPr>
            <w:r w:rsidRPr="009D4F75">
              <w:rPr>
                <w:rFonts w:ascii="Arial" w:hAnsi="Arial" w:cs="Arial"/>
                <w:lang w:val="en-US"/>
              </w:rPr>
              <w:t>SCOPE</w:t>
            </w:r>
          </w:p>
        </w:tc>
        <w:tc>
          <w:tcPr>
            <w:tcW w:w="792" w:type="dxa"/>
            <w:tcBorders>
              <w:top w:val="single" w:sz="4" w:space="0" w:color="auto"/>
              <w:left w:val="single" w:sz="4" w:space="0" w:color="auto"/>
              <w:bottom w:val="single" w:sz="4" w:space="0" w:color="auto"/>
              <w:right w:val="single" w:sz="4" w:space="0" w:color="auto"/>
            </w:tcBorders>
            <w:vAlign w:val="center"/>
          </w:tcPr>
          <w:p w14:paraId="711E973D" w14:textId="51AC88E8" w:rsidR="009D4F75" w:rsidRPr="009D4F75" w:rsidRDefault="005306EA" w:rsidP="005306EA">
            <w:pPr>
              <w:tabs>
                <w:tab w:val="left" w:pos="720"/>
                <w:tab w:val="left" w:pos="1440"/>
              </w:tabs>
              <w:spacing w:before="80" w:after="80"/>
              <w:jc w:val="center"/>
              <w:rPr>
                <w:rFonts w:ascii="Arial" w:hAnsi="Arial" w:cs="Arial"/>
                <w:lang w:val="en-US"/>
              </w:rPr>
            </w:pPr>
            <w:r>
              <w:rPr>
                <w:rFonts w:ascii="Arial" w:hAnsi="Arial" w:cs="Arial"/>
                <w:lang w:val="en-US"/>
              </w:rPr>
              <w:t>2</w:t>
            </w:r>
          </w:p>
        </w:tc>
      </w:tr>
      <w:tr w:rsidR="009D4F75" w:rsidRPr="009D4F75" w14:paraId="4FBFEFFA"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49C6967D" w14:textId="50B03B24" w:rsidR="009D4F75" w:rsidRPr="009D4F75" w:rsidRDefault="00A27E58" w:rsidP="00A27E58">
            <w:pPr>
              <w:tabs>
                <w:tab w:val="left" w:pos="720"/>
                <w:tab w:val="left" w:pos="1440"/>
              </w:tabs>
              <w:spacing w:before="80" w:after="80"/>
              <w:ind w:left="103"/>
              <w:rPr>
                <w:rFonts w:ascii="Arial" w:hAnsi="Arial" w:cs="Arial"/>
                <w:lang w:val="en-US"/>
              </w:rPr>
            </w:pPr>
            <w:r>
              <w:rPr>
                <w:rFonts w:ascii="Arial" w:hAnsi="Arial" w:cs="Arial"/>
                <w:lang w:val="en-US"/>
              </w:rPr>
              <w:t>SECTION 4</w:t>
            </w:r>
          </w:p>
        </w:tc>
        <w:tc>
          <w:tcPr>
            <w:tcW w:w="6680" w:type="dxa"/>
            <w:tcBorders>
              <w:top w:val="single" w:sz="4" w:space="0" w:color="auto"/>
              <w:left w:val="single" w:sz="4" w:space="0" w:color="auto"/>
              <w:bottom w:val="single" w:sz="4" w:space="0" w:color="auto"/>
              <w:right w:val="single" w:sz="4" w:space="0" w:color="auto"/>
            </w:tcBorders>
            <w:vAlign w:val="center"/>
          </w:tcPr>
          <w:p w14:paraId="62880862" w14:textId="39A1BF09" w:rsidR="009D4F75" w:rsidRPr="009D4F75" w:rsidRDefault="0081774B" w:rsidP="00A27E58">
            <w:pPr>
              <w:tabs>
                <w:tab w:val="left" w:pos="720"/>
                <w:tab w:val="left" w:pos="1440"/>
              </w:tabs>
              <w:spacing w:before="80" w:after="80"/>
              <w:rPr>
                <w:rFonts w:ascii="Arial" w:hAnsi="Arial" w:cs="Arial"/>
                <w:lang w:val="en-US"/>
              </w:rPr>
            </w:pPr>
            <w:r>
              <w:rPr>
                <w:rFonts w:ascii="Arial" w:hAnsi="Arial" w:cs="Arial"/>
                <w:lang w:val="en-US"/>
              </w:rPr>
              <w:t>ROLES AND RESPO</w:t>
            </w:r>
            <w:r w:rsidR="006241E3">
              <w:rPr>
                <w:rFonts w:ascii="Arial" w:hAnsi="Arial" w:cs="Arial"/>
                <w:lang w:val="en-US"/>
              </w:rPr>
              <w:t>N</w:t>
            </w:r>
            <w:r>
              <w:rPr>
                <w:rFonts w:ascii="Arial" w:hAnsi="Arial" w:cs="Arial"/>
                <w:lang w:val="en-US"/>
              </w:rPr>
              <w:t>SIBILITIES</w:t>
            </w:r>
          </w:p>
        </w:tc>
        <w:tc>
          <w:tcPr>
            <w:tcW w:w="792" w:type="dxa"/>
            <w:tcBorders>
              <w:top w:val="single" w:sz="4" w:space="0" w:color="auto"/>
              <w:left w:val="single" w:sz="4" w:space="0" w:color="auto"/>
              <w:bottom w:val="single" w:sz="4" w:space="0" w:color="auto"/>
              <w:right w:val="single" w:sz="4" w:space="0" w:color="auto"/>
            </w:tcBorders>
            <w:vAlign w:val="center"/>
          </w:tcPr>
          <w:p w14:paraId="17B682AD" w14:textId="630D1002" w:rsidR="009D4F75" w:rsidRPr="009D4F75" w:rsidRDefault="005306EA" w:rsidP="005306EA">
            <w:pPr>
              <w:tabs>
                <w:tab w:val="left" w:pos="720"/>
                <w:tab w:val="left" w:pos="1440"/>
              </w:tabs>
              <w:spacing w:before="80" w:after="80"/>
              <w:jc w:val="center"/>
              <w:rPr>
                <w:rFonts w:ascii="Arial" w:hAnsi="Arial" w:cs="Arial"/>
                <w:lang w:val="en-US"/>
              </w:rPr>
            </w:pPr>
            <w:r>
              <w:rPr>
                <w:rFonts w:ascii="Arial" w:hAnsi="Arial" w:cs="Arial"/>
                <w:lang w:val="en-US"/>
              </w:rPr>
              <w:t>2</w:t>
            </w:r>
          </w:p>
        </w:tc>
      </w:tr>
      <w:tr w:rsidR="009D4F75" w:rsidRPr="009D4F75" w14:paraId="2440131A"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11662E74" w14:textId="23FCDEFF" w:rsidR="009D4F75" w:rsidRPr="009D4F75" w:rsidRDefault="00A27E58" w:rsidP="00A27E58">
            <w:pPr>
              <w:tabs>
                <w:tab w:val="left" w:pos="720"/>
                <w:tab w:val="left" w:pos="1440"/>
              </w:tabs>
              <w:spacing w:before="80" w:after="80"/>
              <w:ind w:left="103"/>
              <w:rPr>
                <w:rFonts w:ascii="Arial" w:hAnsi="Arial" w:cs="Arial"/>
                <w:lang w:val="en-US"/>
              </w:rPr>
            </w:pPr>
            <w:r>
              <w:rPr>
                <w:rFonts w:ascii="Arial" w:hAnsi="Arial" w:cs="Arial"/>
                <w:lang w:val="en-US"/>
              </w:rPr>
              <w:t>SECTION 5</w:t>
            </w:r>
          </w:p>
        </w:tc>
        <w:tc>
          <w:tcPr>
            <w:tcW w:w="6680" w:type="dxa"/>
            <w:tcBorders>
              <w:top w:val="single" w:sz="4" w:space="0" w:color="auto"/>
              <w:left w:val="single" w:sz="4" w:space="0" w:color="auto"/>
              <w:bottom w:val="single" w:sz="4" w:space="0" w:color="auto"/>
              <w:right w:val="single" w:sz="4" w:space="0" w:color="auto"/>
            </w:tcBorders>
            <w:vAlign w:val="center"/>
          </w:tcPr>
          <w:p w14:paraId="1810C972" w14:textId="5F20A6E8" w:rsidR="009D4F75" w:rsidRPr="009D4F75" w:rsidRDefault="0081774B" w:rsidP="00A27E58">
            <w:pPr>
              <w:tabs>
                <w:tab w:val="left" w:pos="720"/>
                <w:tab w:val="left" w:pos="1440"/>
              </w:tabs>
              <w:spacing w:before="80" w:after="80"/>
              <w:rPr>
                <w:rFonts w:ascii="Arial" w:hAnsi="Arial" w:cs="Arial"/>
                <w:lang w:val="en-US"/>
              </w:rPr>
            </w:pPr>
            <w:r>
              <w:rPr>
                <w:rFonts w:ascii="Arial" w:hAnsi="Arial" w:cs="Arial"/>
                <w:lang w:val="en-US"/>
              </w:rPr>
              <w:t>PREVALENCE AND IMPACT</w:t>
            </w:r>
          </w:p>
        </w:tc>
        <w:tc>
          <w:tcPr>
            <w:tcW w:w="792" w:type="dxa"/>
            <w:tcBorders>
              <w:top w:val="single" w:sz="4" w:space="0" w:color="auto"/>
              <w:left w:val="single" w:sz="4" w:space="0" w:color="auto"/>
              <w:bottom w:val="single" w:sz="4" w:space="0" w:color="auto"/>
              <w:right w:val="single" w:sz="4" w:space="0" w:color="auto"/>
            </w:tcBorders>
            <w:vAlign w:val="center"/>
          </w:tcPr>
          <w:p w14:paraId="570CE1D2" w14:textId="072C13DE" w:rsidR="009D4F75" w:rsidRPr="009D4F75" w:rsidRDefault="005306EA" w:rsidP="005306EA">
            <w:pPr>
              <w:tabs>
                <w:tab w:val="left" w:pos="720"/>
                <w:tab w:val="left" w:pos="1440"/>
              </w:tabs>
              <w:spacing w:before="80" w:after="80"/>
              <w:jc w:val="center"/>
              <w:rPr>
                <w:rFonts w:ascii="Arial" w:hAnsi="Arial" w:cs="Arial"/>
                <w:lang w:val="en-US"/>
              </w:rPr>
            </w:pPr>
            <w:r>
              <w:rPr>
                <w:rFonts w:ascii="Arial" w:hAnsi="Arial" w:cs="Arial"/>
                <w:lang w:val="en-US"/>
              </w:rPr>
              <w:t>4</w:t>
            </w:r>
          </w:p>
        </w:tc>
      </w:tr>
      <w:tr w:rsidR="009D4F75" w:rsidRPr="009D4F75" w14:paraId="6AA38632"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49298FCE" w14:textId="23C72024" w:rsidR="009D4F75" w:rsidRPr="009D4F75" w:rsidRDefault="00A27E58" w:rsidP="00A27E58">
            <w:pPr>
              <w:tabs>
                <w:tab w:val="left" w:pos="720"/>
                <w:tab w:val="left" w:pos="1440"/>
              </w:tabs>
              <w:spacing w:before="80" w:after="80"/>
              <w:ind w:left="103"/>
              <w:rPr>
                <w:rFonts w:ascii="Arial" w:hAnsi="Arial" w:cs="Arial"/>
                <w:lang w:val="en-US"/>
              </w:rPr>
            </w:pPr>
            <w:r>
              <w:rPr>
                <w:rFonts w:ascii="Arial" w:hAnsi="Arial" w:cs="Arial"/>
                <w:lang w:val="en-US"/>
              </w:rPr>
              <w:t>SECTION 6</w:t>
            </w:r>
          </w:p>
        </w:tc>
        <w:tc>
          <w:tcPr>
            <w:tcW w:w="6680" w:type="dxa"/>
            <w:tcBorders>
              <w:top w:val="single" w:sz="4" w:space="0" w:color="auto"/>
              <w:left w:val="single" w:sz="4" w:space="0" w:color="auto"/>
              <w:bottom w:val="single" w:sz="4" w:space="0" w:color="auto"/>
              <w:right w:val="single" w:sz="4" w:space="0" w:color="auto"/>
            </w:tcBorders>
            <w:vAlign w:val="center"/>
          </w:tcPr>
          <w:p w14:paraId="5A7EB6FD" w14:textId="020CC325" w:rsidR="009D4F75" w:rsidRPr="009D4F75" w:rsidRDefault="0081774B" w:rsidP="00A27E58">
            <w:pPr>
              <w:tabs>
                <w:tab w:val="left" w:pos="720"/>
                <w:tab w:val="left" w:pos="1440"/>
              </w:tabs>
              <w:spacing w:before="80" w:after="80"/>
              <w:rPr>
                <w:rFonts w:ascii="Arial" w:hAnsi="Arial" w:cs="Arial"/>
                <w:lang w:val="en-US"/>
              </w:rPr>
            </w:pPr>
            <w:r>
              <w:rPr>
                <w:rFonts w:ascii="Arial" w:hAnsi="Arial" w:cs="Arial"/>
                <w:lang w:val="en-US"/>
              </w:rPr>
              <w:t>SAFEGUARDING</w:t>
            </w:r>
          </w:p>
        </w:tc>
        <w:tc>
          <w:tcPr>
            <w:tcW w:w="792" w:type="dxa"/>
            <w:tcBorders>
              <w:top w:val="single" w:sz="4" w:space="0" w:color="auto"/>
              <w:left w:val="single" w:sz="4" w:space="0" w:color="auto"/>
              <w:bottom w:val="single" w:sz="4" w:space="0" w:color="auto"/>
              <w:right w:val="single" w:sz="4" w:space="0" w:color="auto"/>
            </w:tcBorders>
            <w:vAlign w:val="center"/>
          </w:tcPr>
          <w:p w14:paraId="4A3EE9FE" w14:textId="4102D7C8" w:rsidR="009D4F75" w:rsidRPr="009D4F75" w:rsidRDefault="005306EA" w:rsidP="005306EA">
            <w:pPr>
              <w:tabs>
                <w:tab w:val="left" w:pos="720"/>
                <w:tab w:val="left" w:pos="1440"/>
              </w:tabs>
              <w:spacing w:before="80" w:after="80"/>
              <w:jc w:val="center"/>
              <w:rPr>
                <w:rFonts w:ascii="Arial" w:hAnsi="Arial" w:cs="Arial"/>
                <w:lang w:val="en-US"/>
              </w:rPr>
            </w:pPr>
            <w:r>
              <w:rPr>
                <w:rFonts w:ascii="Arial" w:hAnsi="Arial" w:cs="Arial"/>
                <w:lang w:val="en-US"/>
              </w:rPr>
              <w:t>5</w:t>
            </w:r>
          </w:p>
        </w:tc>
      </w:tr>
      <w:tr w:rsidR="009D4F75" w:rsidRPr="009D4F75" w14:paraId="13CCB377"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1E600C99" w14:textId="1E955F36" w:rsidR="009D4F75" w:rsidRPr="009D4F75" w:rsidRDefault="00A27E58" w:rsidP="00A27E58">
            <w:pPr>
              <w:tabs>
                <w:tab w:val="left" w:pos="720"/>
                <w:tab w:val="left" w:pos="1440"/>
              </w:tabs>
              <w:spacing w:before="80" w:after="80"/>
              <w:ind w:left="103"/>
              <w:rPr>
                <w:rFonts w:ascii="Arial" w:hAnsi="Arial" w:cs="Arial"/>
                <w:lang w:val="en-US"/>
              </w:rPr>
            </w:pPr>
            <w:r>
              <w:rPr>
                <w:rFonts w:ascii="Arial" w:hAnsi="Arial" w:cs="Arial"/>
                <w:lang w:val="en-US"/>
              </w:rPr>
              <w:t>SECTION 7</w:t>
            </w:r>
          </w:p>
        </w:tc>
        <w:tc>
          <w:tcPr>
            <w:tcW w:w="6680" w:type="dxa"/>
            <w:tcBorders>
              <w:top w:val="single" w:sz="4" w:space="0" w:color="auto"/>
              <w:left w:val="single" w:sz="4" w:space="0" w:color="auto"/>
              <w:bottom w:val="single" w:sz="4" w:space="0" w:color="auto"/>
              <w:right w:val="single" w:sz="4" w:space="0" w:color="auto"/>
            </w:tcBorders>
            <w:vAlign w:val="center"/>
          </w:tcPr>
          <w:p w14:paraId="65D01AA7" w14:textId="67F492D7" w:rsidR="009D4F75" w:rsidRPr="009D4F75" w:rsidRDefault="0081774B" w:rsidP="00A27E58">
            <w:pPr>
              <w:tabs>
                <w:tab w:val="left" w:pos="720"/>
                <w:tab w:val="left" w:pos="1440"/>
              </w:tabs>
              <w:spacing w:before="80" w:after="80"/>
              <w:rPr>
                <w:rFonts w:ascii="Arial" w:hAnsi="Arial" w:cs="Arial"/>
                <w:lang w:val="en-US"/>
              </w:rPr>
            </w:pPr>
            <w:r>
              <w:rPr>
                <w:rFonts w:ascii="Arial" w:hAnsi="Arial" w:cs="Arial"/>
                <w:lang w:val="en-US"/>
              </w:rPr>
              <w:t>MULTI AGENCY RISK ASSESSMENT CONFERENCE (MARAC)</w:t>
            </w:r>
          </w:p>
        </w:tc>
        <w:tc>
          <w:tcPr>
            <w:tcW w:w="792" w:type="dxa"/>
            <w:tcBorders>
              <w:top w:val="single" w:sz="4" w:space="0" w:color="auto"/>
              <w:left w:val="single" w:sz="4" w:space="0" w:color="auto"/>
              <w:bottom w:val="single" w:sz="4" w:space="0" w:color="auto"/>
              <w:right w:val="single" w:sz="4" w:space="0" w:color="auto"/>
            </w:tcBorders>
            <w:vAlign w:val="center"/>
          </w:tcPr>
          <w:p w14:paraId="7B9B6709" w14:textId="251CECF9" w:rsidR="009D4F75" w:rsidRPr="009D4F75" w:rsidRDefault="005306EA" w:rsidP="005306EA">
            <w:pPr>
              <w:tabs>
                <w:tab w:val="left" w:pos="720"/>
                <w:tab w:val="left" w:pos="1440"/>
              </w:tabs>
              <w:spacing w:before="80" w:after="80"/>
              <w:jc w:val="center"/>
              <w:rPr>
                <w:rFonts w:ascii="Arial" w:hAnsi="Arial" w:cs="Arial"/>
                <w:lang w:val="en-US"/>
              </w:rPr>
            </w:pPr>
            <w:r>
              <w:rPr>
                <w:rFonts w:ascii="Arial" w:hAnsi="Arial" w:cs="Arial"/>
                <w:lang w:val="en-US"/>
              </w:rPr>
              <w:t>6</w:t>
            </w:r>
          </w:p>
        </w:tc>
      </w:tr>
      <w:tr w:rsidR="009D4F75" w:rsidRPr="009D4F75" w14:paraId="708E6BB8"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2F0DA4FD" w14:textId="358F04D8" w:rsidR="009D4F75" w:rsidRPr="009D4F75" w:rsidRDefault="00A27E58" w:rsidP="00A27E58">
            <w:pPr>
              <w:tabs>
                <w:tab w:val="left" w:pos="720"/>
                <w:tab w:val="left" w:pos="1440"/>
              </w:tabs>
              <w:spacing w:before="80" w:after="80"/>
              <w:ind w:left="103"/>
              <w:rPr>
                <w:rFonts w:ascii="Arial" w:hAnsi="Arial" w:cs="Arial"/>
                <w:lang w:val="en-US"/>
              </w:rPr>
            </w:pPr>
            <w:r>
              <w:rPr>
                <w:rFonts w:ascii="Arial" w:hAnsi="Arial" w:cs="Arial"/>
                <w:lang w:val="en-US"/>
              </w:rPr>
              <w:t>SECTION 8</w:t>
            </w:r>
          </w:p>
        </w:tc>
        <w:tc>
          <w:tcPr>
            <w:tcW w:w="6680" w:type="dxa"/>
            <w:tcBorders>
              <w:top w:val="single" w:sz="4" w:space="0" w:color="auto"/>
              <w:left w:val="single" w:sz="4" w:space="0" w:color="auto"/>
              <w:bottom w:val="single" w:sz="4" w:space="0" w:color="auto"/>
              <w:right w:val="single" w:sz="4" w:space="0" w:color="auto"/>
            </w:tcBorders>
            <w:vAlign w:val="center"/>
          </w:tcPr>
          <w:p w14:paraId="397F3FB3" w14:textId="50554DAB" w:rsidR="009D4F75" w:rsidRPr="009D4F75" w:rsidRDefault="0081774B" w:rsidP="00A27E58">
            <w:pPr>
              <w:tabs>
                <w:tab w:val="left" w:pos="720"/>
                <w:tab w:val="left" w:pos="1440"/>
              </w:tabs>
              <w:spacing w:before="80" w:after="80"/>
              <w:rPr>
                <w:rFonts w:ascii="Arial" w:hAnsi="Arial" w:cs="Arial"/>
                <w:lang w:val="en-US"/>
              </w:rPr>
            </w:pPr>
            <w:r>
              <w:rPr>
                <w:rFonts w:ascii="Arial" w:hAnsi="Arial" w:cs="Arial"/>
                <w:lang w:val="en-US"/>
              </w:rPr>
              <w:t>INFORMATION SHARING</w:t>
            </w:r>
          </w:p>
        </w:tc>
        <w:tc>
          <w:tcPr>
            <w:tcW w:w="792" w:type="dxa"/>
            <w:tcBorders>
              <w:top w:val="single" w:sz="4" w:space="0" w:color="auto"/>
              <w:left w:val="single" w:sz="4" w:space="0" w:color="auto"/>
              <w:bottom w:val="single" w:sz="4" w:space="0" w:color="auto"/>
              <w:right w:val="single" w:sz="4" w:space="0" w:color="auto"/>
            </w:tcBorders>
            <w:vAlign w:val="center"/>
          </w:tcPr>
          <w:p w14:paraId="61BB7BEF" w14:textId="61BBD3B6" w:rsidR="009D4F75" w:rsidRPr="009D4F75" w:rsidRDefault="005306EA" w:rsidP="005306EA">
            <w:pPr>
              <w:tabs>
                <w:tab w:val="left" w:pos="720"/>
                <w:tab w:val="left" w:pos="1440"/>
              </w:tabs>
              <w:spacing w:before="80" w:after="80"/>
              <w:jc w:val="center"/>
              <w:rPr>
                <w:rFonts w:ascii="Arial" w:hAnsi="Arial" w:cs="Arial"/>
                <w:lang w:val="en-US"/>
              </w:rPr>
            </w:pPr>
            <w:r>
              <w:rPr>
                <w:rFonts w:ascii="Arial" w:hAnsi="Arial" w:cs="Arial"/>
                <w:lang w:val="en-US"/>
              </w:rPr>
              <w:t>9</w:t>
            </w:r>
          </w:p>
        </w:tc>
      </w:tr>
      <w:tr w:rsidR="0081774B" w:rsidRPr="009D4F75" w14:paraId="7090124E"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22C76144" w14:textId="33BA6AA2" w:rsidR="0081774B" w:rsidRPr="009D4F75" w:rsidRDefault="00A27E58" w:rsidP="00A27E58">
            <w:pPr>
              <w:tabs>
                <w:tab w:val="left" w:pos="720"/>
                <w:tab w:val="left" w:pos="1440"/>
              </w:tabs>
              <w:spacing w:before="80" w:after="80"/>
              <w:ind w:left="103"/>
              <w:rPr>
                <w:rFonts w:ascii="Arial" w:hAnsi="Arial" w:cs="Arial"/>
                <w:lang w:val="en-US"/>
              </w:rPr>
            </w:pPr>
            <w:r>
              <w:rPr>
                <w:rFonts w:ascii="Arial" w:hAnsi="Arial" w:cs="Arial"/>
                <w:lang w:val="en-US"/>
              </w:rPr>
              <w:t>SECTION9</w:t>
            </w:r>
          </w:p>
        </w:tc>
        <w:tc>
          <w:tcPr>
            <w:tcW w:w="6680" w:type="dxa"/>
            <w:tcBorders>
              <w:top w:val="single" w:sz="4" w:space="0" w:color="auto"/>
              <w:left w:val="single" w:sz="4" w:space="0" w:color="auto"/>
              <w:bottom w:val="single" w:sz="4" w:space="0" w:color="auto"/>
              <w:right w:val="single" w:sz="4" w:space="0" w:color="auto"/>
            </w:tcBorders>
            <w:vAlign w:val="center"/>
          </w:tcPr>
          <w:p w14:paraId="55EB2513" w14:textId="017C4B00" w:rsidR="0081774B" w:rsidRPr="009D4F75" w:rsidRDefault="0081774B" w:rsidP="00A27E58">
            <w:pPr>
              <w:tabs>
                <w:tab w:val="left" w:pos="720"/>
                <w:tab w:val="left" w:pos="1440"/>
              </w:tabs>
              <w:spacing w:before="80" w:after="80"/>
              <w:rPr>
                <w:rFonts w:ascii="Arial" w:hAnsi="Arial" w:cs="Arial"/>
                <w:lang w:val="en-US"/>
              </w:rPr>
            </w:pPr>
            <w:r>
              <w:rPr>
                <w:rFonts w:ascii="Arial" w:hAnsi="Arial" w:cs="Arial"/>
                <w:lang w:val="en-US"/>
              </w:rPr>
              <w:t>TRAINING AND DEVELOPMENT</w:t>
            </w:r>
          </w:p>
        </w:tc>
        <w:tc>
          <w:tcPr>
            <w:tcW w:w="792" w:type="dxa"/>
            <w:tcBorders>
              <w:top w:val="single" w:sz="4" w:space="0" w:color="auto"/>
              <w:left w:val="single" w:sz="4" w:space="0" w:color="auto"/>
              <w:bottom w:val="single" w:sz="4" w:space="0" w:color="auto"/>
              <w:right w:val="single" w:sz="4" w:space="0" w:color="auto"/>
            </w:tcBorders>
            <w:vAlign w:val="center"/>
          </w:tcPr>
          <w:p w14:paraId="38FA2CA9" w14:textId="45DFE5A9" w:rsidR="0081774B" w:rsidRPr="009D4F75" w:rsidRDefault="005306EA" w:rsidP="005306EA">
            <w:pPr>
              <w:tabs>
                <w:tab w:val="left" w:pos="720"/>
                <w:tab w:val="left" w:pos="1440"/>
              </w:tabs>
              <w:spacing w:before="80" w:after="80"/>
              <w:jc w:val="center"/>
              <w:rPr>
                <w:rFonts w:ascii="Arial" w:hAnsi="Arial" w:cs="Arial"/>
                <w:lang w:val="en-US"/>
              </w:rPr>
            </w:pPr>
            <w:r>
              <w:rPr>
                <w:rFonts w:ascii="Arial" w:hAnsi="Arial" w:cs="Arial"/>
                <w:lang w:val="en-US"/>
              </w:rPr>
              <w:t>12</w:t>
            </w:r>
          </w:p>
        </w:tc>
      </w:tr>
      <w:tr w:rsidR="0081774B" w:rsidRPr="009D4F75" w14:paraId="7FDBADC4"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621B1C0A" w14:textId="1BEF9AE3" w:rsidR="0081774B" w:rsidRPr="009D4F75" w:rsidRDefault="00A27E58" w:rsidP="00A27E58">
            <w:pPr>
              <w:tabs>
                <w:tab w:val="left" w:pos="720"/>
                <w:tab w:val="left" w:pos="1440"/>
              </w:tabs>
              <w:spacing w:before="80" w:after="80"/>
              <w:ind w:left="103"/>
              <w:rPr>
                <w:rFonts w:ascii="Arial" w:hAnsi="Arial" w:cs="Arial"/>
                <w:lang w:val="en-US"/>
              </w:rPr>
            </w:pPr>
            <w:r>
              <w:rPr>
                <w:rFonts w:ascii="Arial" w:hAnsi="Arial" w:cs="Arial"/>
                <w:lang w:val="en-US"/>
              </w:rPr>
              <w:t>SECTION 10</w:t>
            </w:r>
          </w:p>
        </w:tc>
        <w:tc>
          <w:tcPr>
            <w:tcW w:w="6680" w:type="dxa"/>
            <w:tcBorders>
              <w:top w:val="single" w:sz="4" w:space="0" w:color="auto"/>
              <w:left w:val="single" w:sz="4" w:space="0" w:color="auto"/>
              <w:bottom w:val="single" w:sz="4" w:space="0" w:color="auto"/>
              <w:right w:val="single" w:sz="4" w:space="0" w:color="auto"/>
            </w:tcBorders>
            <w:vAlign w:val="center"/>
          </w:tcPr>
          <w:p w14:paraId="450FA671" w14:textId="1855E631" w:rsidR="0081774B" w:rsidRPr="009D4F75" w:rsidRDefault="0081774B" w:rsidP="00A27E58">
            <w:pPr>
              <w:tabs>
                <w:tab w:val="left" w:pos="720"/>
                <w:tab w:val="left" w:pos="1440"/>
              </w:tabs>
              <w:spacing w:before="80" w:after="80"/>
              <w:rPr>
                <w:rFonts w:ascii="Arial" w:hAnsi="Arial" w:cs="Arial"/>
                <w:lang w:val="en-US"/>
              </w:rPr>
            </w:pPr>
            <w:r w:rsidRPr="0053739B">
              <w:rPr>
                <w:rFonts w:ascii="Arial" w:hAnsi="Arial" w:cs="Arial"/>
                <w:lang w:val="en-US"/>
              </w:rPr>
              <w:t>MONITORING COMPLIANCE AND EFFECTIVENESS OF THIS POLICY</w:t>
            </w:r>
          </w:p>
        </w:tc>
        <w:tc>
          <w:tcPr>
            <w:tcW w:w="792" w:type="dxa"/>
            <w:tcBorders>
              <w:top w:val="single" w:sz="4" w:space="0" w:color="auto"/>
              <w:left w:val="single" w:sz="4" w:space="0" w:color="auto"/>
              <w:bottom w:val="single" w:sz="4" w:space="0" w:color="auto"/>
              <w:right w:val="single" w:sz="4" w:space="0" w:color="auto"/>
            </w:tcBorders>
            <w:vAlign w:val="center"/>
          </w:tcPr>
          <w:p w14:paraId="04710BBB" w14:textId="2816231B" w:rsidR="0081774B" w:rsidRPr="009D4F75" w:rsidRDefault="005306EA" w:rsidP="005306EA">
            <w:pPr>
              <w:tabs>
                <w:tab w:val="left" w:pos="720"/>
                <w:tab w:val="left" w:pos="1440"/>
              </w:tabs>
              <w:spacing w:before="80" w:after="80"/>
              <w:jc w:val="center"/>
              <w:rPr>
                <w:rFonts w:ascii="Arial" w:hAnsi="Arial" w:cs="Arial"/>
                <w:lang w:val="en-US"/>
              </w:rPr>
            </w:pPr>
            <w:r>
              <w:rPr>
                <w:rFonts w:ascii="Arial" w:hAnsi="Arial" w:cs="Arial"/>
                <w:lang w:val="en-US"/>
              </w:rPr>
              <w:t>13</w:t>
            </w:r>
          </w:p>
        </w:tc>
      </w:tr>
      <w:tr w:rsidR="0081774B" w:rsidRPr="009D4F75" w14:paraId="38E3EFD3"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7F39C919" w14:textId="11926E2D" w:rsidR="0081774B" w:rsidRPr="009D4F75" w:rsidRDefault="0081774B" w:rsidP="00A27E58">
            <w:pPr>
              <w:tabs>
                <w:tab w:val="left" w:pos="720"/>
                <w:tab w:val="left" w:pos="1440"/>
              </w:tabs>
              <w:spacing w:before="80" w:after="80"/>
              <w:rPr>
                <w:rFonts w:ascii="Arial" w:hAnsi="Arial" w:cs="Arial"/>
                <w:b/>
                <w:lang w:val="en-US"/>
              </w:rPr>
            </w:pPr>
          </w:p>
        </w:tc>
        <w:tc>
          <w:tcPr>
            <w:tcW w:w="6680" w:type="dxa"/>
            <w:tcBorders>
              <w:top w:val="single" w:sz="4" w:space="0" w:color="auto"/>
              <w:left w:val="single" w:sz="4" w:space="0" w:color="auto"/>
              <w:bottom w:val="single" w:sz="4" w:space="0" w:color="auto"/>
              <w:right w:val="single" w:sz="4" w:space="0" w:color="auto"/>
            </w:tcBorders>
            <w:vAlign w:val="center"/>
          </w:tcPr>
          <w:p w14:paraId="66E4B4C6" w14:textId="77777777" w:rsidR="0081774B" w:rsidRPr="009D4F75" w:rsidRDefault="0081774B" w:rsidP="00A27E58">
            <w:pPr>
              <w:tabs>
                <w:tab w:val="left" w:pos="720"/>
                <w:tab w:val="left" w:pos="1440"/>
              </w:tabs>
              <w:spacing w:before="80" w:after="80"/>
              <w:rPr>
                <w:rFonts w:ascii="Arial" w:hAnsi="Arial" w:cs="Arial"/>
                <w:b/>
                <w:lang w:val="en-US"/>
              </w:rPr>
            </w:pPr>
          </w:p>
        </w:tc>
        <w:tc>
          <w:tcPr>
            <w:tcW w:w="792" w:type="dxa"/>
            <w:tcBorders>
              <w:top w:val="single" w:sz="4" w:space="0" w:color="auto"/>
              <w:left w:val="single" w:sz="4" w:space="0" w:color="auto"/>
              <w:bottom w:val="single" w:sz="4" w:space="0" w:color="auto"/>
              <w:right w:val="single" w:sz="4" w:space="0" w:color="auto"/>
            </w:tcBorders>
            <w:vAlign w:val="center"/>
          </w:tcPr>
          <w:p w14:paraId="6EF7F0F6" w14:textId="77777777" w:rsidR="0081774B" w:rsidRPr="009D4F75" w:rsidRDefault="0081774B" w:rsidP="005306EA">
            <w:pPr>
              <w:tabs>
                <w:tab w:val="left" w:pos="720"/>
                <w:tab w:val="left" w:pos="1440"/>
              </w:tabs>
              <w:spacing w:before="80" w:after="80"/>
              <w:jc w:val="center"/>
              <w:rPr>
                <w:rFonts w:ascii="Arial" w:hAnsi="Arial" w:cs="Arial"/>
                <w:lang w:val="en-US"/>
              </w:rPr>
            </w:pPr>
          </w:p>
        </w:tc>
      </w:tr>
      <w:tr w:rsidR="0081774B" w:rsidRPr="009D4F75" w14:paraId="54BB795A"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145BAA0D" w14:textId="5DFA86BF" w:rsidR="0081774B" w:rsidRPr="009D4F75" w:rsidRDefault="0081774B" w:rsidP="00A27E58">
            <w:pPr>
              <w:tabs>
                <w:tab w:val="left" w:pos="720"/>
                <w:tab w:val="left" w:pos="1440"/>
              </w:tabs>
              <w:spacing w:before="80" w:after="80"/>
              <w:rPr>
                <w:rFonts w:ascii="Arial" w:hAnsi="Arial" w:cs="Arial"/>
                <w:lang w:val="en-US"/>
              </w:rPr>
            </w:pPr>
            <w:r w:rsidRPr="009D4F75">
              <w:rPr>
                <w:rFonts w:ascii="Arial" w:hAnsi="Arial" w:cs="Arial"/>
                <w:lang w:val="en-US"/>
              </w:rPr>
              <w:t xml:space="preserve">APPENDIX </w:t>
            </w:r>
            <w:r>
              <w:rPr>
                <w:rFonts w:ascii="Arial" w:hAnsi="Arial" w:cs="Arial"/>
                <w:lang w:val="en-US"/>
              </w:rPr>
              <w:t>A</w:t>
            </w:r>
          </w:p>
        </w:tc>
        <w:tc>
          <w:tcPr>
            <w:tcW w:w="6680" w:type="dxa"/>
            <w:tcBorders>
              <w:top w:val="single" w:sz="4" w:space="0" w:color="auto"/>
              <w:left w:val="single" w:sz="4" w:space="0" w:color="auto"/>
              <w:bottom w:val="single" w:sz="4" w:space="0" w:color="auto"/>
              <w:right w:val="single" w:sz="4" w:space="0" w:color="auto"/>
            </w:tcBorders>
            <w:vAlign w:val="center"/>
          </w:tcPr>
          <w:p w14:paraId="1B978400" w14:textId="610BD66E" w:rsidR="0081774B" w:rsidRPr="009D4F75" w:rsidRDefault="0081774B" w:rsidP="00A27E58">
            <w:pPr>
              <w:tabs>
                <w:tab w:val="left" w:pos="720"/>
                <w:tab w:val="left" w:pos="1440"/>
              </w:tabs>
              <w:spacing w:before="80" w:after="80"/>
              <w:rPr>
                <w:rFonts w:ascii="Arial" w:hAnsi="Arial" w:cs="Arial"/>
                <w:lang w:val="en-US"/>
              </w:rPr>
            </w:pPr>
            <w:r>
              <w:rPr>
                <w:rFonts w:ascii="Arial" w:hAnsi="Arial" w:cs="Arial"/>
                <w:lang w:val="en-US"/>
              </w:rPr>
              <w:t>Honour based violence, Forced Marriage and Female Genital Mutilation</w:t>
            </w:r>
          </w:p>
        </w:tc>
        <w:tc>
          <w:tcPr>
            <w:tcW w:w="792" w:type="dxa"/>
            <w:tcBorders>
              <w:top w:val="single" w:sz="4" w:space="0" w:color="auto"/>
              <w:left w:val="single" w:sz="4" w:space="0" w:color="auto"/>
              <w:bottom w:val="single" w:sz="4" w:space="0" w:color="auto"/>
              <w:right w:val="single" w:sz="4" w:space="0" w:color="auto"/>
            </w:tcBorders>
            <w:vAlign w:val="center"/>
          </w:tcPr>
          <w:p w14:paraId="1EAFAE39" w14:textId="5EF86F90" w:rsidR="0081774B" w:rsidRPr="009D4F75" w:rsidRDefault="005306EA" w:rsidP="005306EA">
            <w:pPr>
              <w:tabs>
                <w:tab w:val="left" w:pos="720"/>
                <w:tab w:val="left" w:pos="1440"/>
              </w:tabs>
              <w:spacing w:before="80" w:after="80"/>
              <w:jc w:val="center"/>
              <w:rPr>
                <w:rFonts w:ascii="Arial" w:hAnsi="Arial" w:cs="Arial"/>
                <w:lang w:val="en-US"/>
              </w:rPr>
            </w:pPr>
            <w:r>
              <w:rPr>
                <w:rFonts w:ascii="Arial" w:hAnsi="Arial" w:cs="Arial"/>
                <w:lang w:val="en-US"/>
              </w:rPr>
              <w:t>14</w:t>
            </w:r>
          </w:p>
        </w:tc>
      </w:tr>
      <w:tr w:rsidR="0081774B" w:rsidRPr="009D4F75" w14:paraId="07D71E89" w14:textId="77777777" w:rsidTr="00554840">
        <w:trPr>
          <w:jc w:val="center"/>
        </w:trPr>
        <w:tc>
          <w:tcPr>
            <w:tcW w:w="1807" w:type="dxa"/>
            <w:tcBorders>
              <w:top w:val="single" w:sz="4" w:space="0" w:color="auto"/>
              <w:left w:val="single" w:sz="4" w:space="0" w:color="auto"/>
              <w:bottom w:val="single" w:sz="4" w:space="0" w:color="auto"/>
              <w:right w:val="single" w:sz="4" w:space="0" w:color="auto"/>
            </w:tcBorders>
            <w:vAlign w:val="center"/>
          </w:tcPr>
          <w:p w14:paraId="372B57D3" w14:textId="21007EBD" w:rsidR="0081774B" w:rsidRPr="009D4F75" w:rsidRDefault="0081774B" w:rsidP="00A27E58">
            <w:pPr>
              <w:tabs>
                <w:tab w:val="left" w:pos="720"/>
                <w:tab w:val="left" w:pos="1440"/>
              </w:tabs>
              <w:spacing w:before="80" w:after="80"/>
              <w:rPr>
                <w:rFonts w:ascii="Arial" w:hAnsi="Arial" w:cs="Arial"/>
                <w:lang w:val="en-US"/>
              </w:rPr>
            </w:pPr>
            <w:r w:rsidRPr="009D4F75">
              <w:rPr>
                <w:rFonts w:ascii="Arial" w:hAnsi="Arial" w:cs="Arial"/>
                <w:lang w:val="en-US"/>
              </w:rPr>
              <w:t xml:space="preserve">APPENDIX </w:t>
            </w:r>
            <w:r>
              <w:rPr>
                <w:rFonts w:ascii="Arial" w:hAnsi="Arial" w:cs="Arial"/>
                <w:lang w:val="en-US"/>
              </w:rPr>
              <w:t>B</w:t>
            </w:r>
          </w:p>
        </w:tc>
        <w:tc>
          <w:tcPr>
            <w:tcW w:w="6680" w:type="dxa"/>
            <w:tcBorders>
              <w:top w:val="single" w:sz="4" w:space="0" w:color="auto"/>
              <w:left w:val="single" w:sz="4" w:space="0" w:color="auto"/>
              <w:bottom w:val="single" w:sz="4" w:space="0" w:color="auto"/>
              <w:right w:val="single" w:sz="4" w:space="0" w:color="auto"/>
            </w:tcBorders>
            <w:vAlign w:val="center"/>
          </w:tcPr>
          <w:p w14:paraId="14D5033C" w14:textId="53FFAF16" w:rsidR="0081774B" w:rsidRPr="009D4F75" w:rsidRDefault="0081774B" w:rsidP="00A27E58">
            <w:pPr>
              <w:tabs>
                <w:tab w:val="left" w:pos="720"/>
                <w:tab w:val="left" w:pos="1440"/>
              </w:tabs>
              <w:spacing w:before="80" w:after="80"/>
              <w:rPr>
                <w:rFonts w:ascii="Arial" w:hAnsi="Arial" w:cs="Arial"/>
                <w:lang w:val="en-US"/>
              </w:rPr>
            </w:pPr>
            <w:r>
              <w:rPr>
                <w:rFonts w:ascii="Arial" w:hAnsi="Arial" w:cs="Arial"/>
                <w:lang w:val="en-US"/>
              </w:rPr>
              <w:t>Stalking and Harassment</w:t>
            </w:r>
          </w:p>
        </w:tc>
        <w:tc>
          <w:tcPr>
            <w:tcW w:w="792" w:type="dxa"/>
            <w:tcBorders>
              <w:top w:val="single" w:sz="4" w:space="0" w:color="auto"/>
              <w:left w:val="single" w:sz="4" w:space="0" w:color="auto"/>
              <w:bottom w:val="single" w:sz="4" w:space="0" w:color="auto"/>
              <w:right w:val="single" w:sz="4" w:space="0" w:color="auto"/>
            </w:tcBorders>
            <w:vAlign w:val="center"/>
          </w:tcPr>
          <w:p w14:paraId="4AE9D682" w14:textId="62601F01" w:rsidR="0081774B" w:rsidRDefault="005306EA" w:rsidP="005306EA">
            <w:pPr>
              <w:tabs>
                <w:tab w:val="left" w:pos="720"/>
                <w:tab w:val="left" w:pos="1440"/>
              </w:tabs>
              <w:spacing w:before="80" w:after="80"/>
              <w:jc w:val="center"/>
              <w:rPr>
                <w:rFonts w:ascii="Arial" w:hAnsi="Arial" w:cs="Arial"/>
                <w:lang w:val="en-US"/>
              </w:rPr>
            </w:pPr>
            <w:r>
              <w:rPr>
                <w:rFonts w:ascii="Arial" w:hAnsi="Arial" w:cs="Arial"/>
                <w:lang w:val="en-US"/>
              </w:rPr>
              <w:t>17</w:t>
            </w:r>
          </w:p>
        </w:tc>
      </w:tr>
    </w:tbl>
    <w:p w14:paraId="0B4CF0B8" w14:textId="77777777" w:rsidR="009D4F75" w:rsidRPr="009D4F75" w:rsidRDefault="009D4F75" w:rsidP="0095650B">
      <w:pPr>
        <w:tabs>
          <w:tab w:val="left" w:pos="720"/>
          <w:tab w:val="left" w:pos="1440"/>
        </w:tabs>
        <w:jc w:val="both"/>
        <w:rPr>
          <w:rFonts w:ascii="Arial" w:hAnsi="Arial" w:cs="Arial"/>
          <w:lang w:val="en-US"/>
        </w:rPr>
        <w:sectPr w:rsidR="009D4F75" w:rsidRPr="009D4F75" w:rsidSect="00554840">
          <w:footerReference w:type="default" r:id="rId12"/>
          <w:pgSz w:w="11906" w:h="16838" w:code="9"/>
          <w:pgMar w:top="1440" w:right="1440" w:bottom="1440" w:left="1440" w:header="706" w:footer="567" w:gutter="0"/>
          <w:pgNumType w:fmt="lowerRoman"/>
          <w:cols w:space="708"/>
          <w:docGrid w:linePitch="360"/>
        </w:sectPr>
      </w:pPr>
    </w:p>
    <w:p w14:paraId="52C5C1ED" w14:textId="590675DD" w:rsidR="00A10528" w:rsidRPr="009D4F75" w:rsidRDefault="003E462F" w:rsidP="0095650B">
      <w:pPr>
        <w:tabs>
          <w:tab w:val="left" w:pos="720"/>
          <w:tab w:val="left" w:pos="1440"/>
        </w:tabs>
        <w:jc w:val="center"/>
        <w:rPr>
          <w:rFonts w:ascii="Arial" w:hAnsi="Arial" w:cs="Arial"/>
          <w:b/>
          <w:lang w:eastAsia="en-GB"/>
        </w:rPr>
      </w:pPr>
      <w:r w:rsidRPr="003E462F">
        <w:rPr>
          <w:rFonts w:ascii="Arial" w:hAnsi="Arial" w:cs="Arial"/>
          <w:b/>
          <w:lang w:eastAsia="en-GB"/>
        </w:rPr>
        <w:lastRenderedPageBreak/>
        <w:t>DOMESTIC ABUSE POLICY</w:t>
      </w:r>
    </w:p>
    <w:p w14:paraId="07AD7ED6" w14:textId="77777777" w:rsidR="009D4F75" w:rsidRPr="009D4F75" w:rsidRDefault="009D4F75" w:rsidP="0095650B">
      <w:pPr>
        <w:tabs>
          <w:tab w:val="left" w:pos="720"/>
          <w:tab w:val="left" w:pos="1440"/>
        </w:tabs>
        <w:jc w:val="both"/>
        <w:rPr>
          <w:rFonts w:ascii="Arial" w:hAnsi="Arial" w:cs="Arial"/>
          <w:lang w:eastAsia="en-GB"/>
        </w:rPr>
      </w:pPr>
      <w:r w:rsidRPr="009D4F75">
        <w:rPr>
          <w:rFonts w:ascii="Arial" w:hAnsi="Arial" w:cs="Arial"/>
          <w:b/>
          <w:lang w:eastAsia="en-GB"/>
        </w:rPr>
        <w:t>VERSION CONTROL</w:t>
      </w:r>
    </w:p>
    <w:p w14:paraId="25E79423" w14:textId="77777777" w:rsidR="009D4F75" w:rsidRPr="009D4F75" w:rsidRDefault="009D4F75" w:rsidP="0095650B">
      <w:pPr>
        <w:tabs>
          <w:tab w:val="left" w:pos="720"/>
          <w:tab w:val="left" w:pos="1440"/>
        </w:tabs>
        <w:jc w:val="both"/>
        <w:rPr>
          <w:rFonts w:ascii="Arial" w:hAnsi="Arial" w:cs="Arial"/>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5873"/>
      </w:tblGrid>
      <w:tr w:rsidR="009D4F75" w:rsidRPr="009D4F75" w14:paraId="6017FBD2" w14:textId="77777777" w:rsidTr="00242585">
        <w:trPr>
          <w:trHeight w:val="591"/>
        </w:trPr>
        <w:tc>
          <w:tcPr>
            <w:tcW w:w="3369" w:type="dxa"/>
          </w:tcPr>
          <w:p w14:paraId="402AC5A0" w14:textId="77777777" w:rsidR="009D4F75" w:rsidRPr="009D4F75" w:rsidRDefault="009D4F75" w:rsidP="0095650B">
            <w:pPr>
              <w:tabs>
                <w:tab w:val="left" w:pos="720"/>
                <w:tab w:val="left" w:pos="1440"/>
              </w:tabs>
              <w:spacing w:before="200" w:after="200"/>
              <w:jc w:val="both"/>
              <w:rPr>
                <w:rFonts w:ascii="Arial" w:hAnsi="Arial" w:cs="Arial"/>
                <w:lang w:val="en-US" w:eastAsia="en-GB"/>
              </w:rPr>
            </w:pPr>
            <w:r w:rsidRPr="009D4F75">
              <w:rPr>
                <w:rFonts w:ascii="Arial" w:hAnsi="Arial" w:cs="Arial"/>
                <w:b/>
                <w:lang w:val="en-US" w:eastAsia="en-GB"/>
              </w:rPr>
              <w:t>Document Status</w:t>
            </w:r>
            <w:r w:rsidRPr="009D4F75">
              <w:rPr>
                <w:rFonts w:ascii="Arial" w:hAnsi="Arial" w:cs="Arial"/>
                <w:lang w:val="en-US" w:eastAsia="en-GB"/>
              </w:rPr>
              <w:t>:</w:t>
            </w:r>
          </w:p>
        </w:tc>
        <w:tc>
          <w:tcPr>
            <w:tcW w:w="5873" w:type="dxa"/>
          </w:tcPr>
          <w:p w14:paraId="43EC6CD5" w14:textId="2F03A173" w:rsidR="009D4F75" w:rsidRPr="009D4F75" w:rsidRDefault="008F477B" w:rsidP="0095650B">
            <w:pPr>
              <w:tabs>
                <w:tab w:val="left" w:pos="720"/>
                <w:tab w:val="left" w:pos="1440"/>
              </w:tabs>
              <w:spacing w:before="200" w:after="120"/>
              <w:jc w:val="both"/>
              <w:rPr>
                <w:rFonts w:ascii="Arial" w:hAnsi="Arial" w:cs="Arial"/>
                <w:lang w:val="en-US" w:eastAsia="en-GB"/>
              </w:rPr>
            </w:pPr>
            <w:r>
              <w:rPr>
                <w:rFonts w:ascii="Arial" w:hAnsi="Arial" w:cs="Arial"/>
                <w:lang w:val="en-US" w:eastAsia="en-GB"/>
              </w:rPr>
              <w:t>Final</w:t>
            </w:r>
          </w:p>
        </w:tc>
      </w:tr>
      <w:tr w:rsidR="009D4F75" w:rsidRPr="00447BAA" w14:paraId="2B4A7319" w14:textId="77777777" w:rsidTr="00242585">
        <w:tc>
          <w:tcPr>
            <w:tcW w:w="3369" w:type="dxa"/>
          </w:tcPr>
          <w:p w14:paraId="13249C55" w14:textId="77777777" w:rsidR="009D4F75" w:rsidRPr="00447BAA" w:rsidRDefault="009D4F75" w:rsidP="0095650B">
            <w:pPr>
              <w:tabs>
                <w:tab w:val="left" w:pos="720"/>
                <w:tab w:val="left" w:pos="1440"/>
              </w:tabs>
              <w:spacing w:before="200" w:after="200"/>
              <w:jc w:val="both"/>
              <w:rPr>
                <w:rFonts w:ascii="Arial" w:hAnsi="Arial" w:cs="Arial"/>
                <w:b/>
                <w:lang w:val="en-US" w:eastAsia="en-GB"/>
              </w:rPr>
            </w:pPr>
            <w:r w:rsidRPr="00447BAA">
              <w:rPr>
                <w:rFonts w:ascii="Arial" w:hAnsi="Arial" w:cs="Arial"/>
                <w:b/>
                <w:lang w:val="en-US" w:eastAsia="en-GB"/>
              </w:rPr>
              <w:t>Version:</w:t>
            </w:r>
          </w:p>
        </w:tc>
        <w:tc>
          <w:tcPr>
            <w:tcW w:w="5873" w:type="dxa"/>
          </w:tcPr>
          <w:p w14:paraId="7E8E11B6" w14:textId="337EBD83" w:rsidR="009D4F75" w:rsidRPr="00C91013" w:rsidRDefault="00934DF2" w:rsidP="0095650B">
            <w:pPr>
              <w:tabs>
                <w:tab w:val="left" w:pos="720"/>
                <w:tab w:val="left" w:pos="1440"/>
              </w:tabs>
              <w:spacing w:before="200" w:after="120"/>
              <w:jc w:val="both"/>
              <w:rPr>
                <w:rFonts w:ascii="Arial" w:hAnsi="Arial" w:cs="Arial"/>
                <w:color w:val="00B050"/>
                <w:lang w:val="en-US" w:eastAsia="en-GB"/>
              </w:rPr>
            </w:pPr>
            <w:r w:rsidRPr="0081774B">
              <w:rPr>
                <w:rFonts w:ascii="Arial" w:hAnsi="Arial" w:cs="Arial"/>
                <w:lang w:val="en-US" w:eastAsia="en-GB"/>
              </w:rPr>
              <w:t>2</w:t>
            </w:r>
            <w:r w:rsidR="002C499F" w:rsidRPr="0081774B">
              <w:rPr>
                <w:rFonts w:ascii="Arial" w:hAnsi="Arial" w:cs="Arial"/>
                <w:lang w:val="en-US" w:eastAsia="en-GB"/>
              </w:rPr>
              <w:t>.1</w:t>
            </w:r>
          </w:p>
        </w:tc>
      </w:tr>
    </w:tbl>
    <w:p w14:paraId="622E42D9" w14:textId="77777777" w:rsidR="009D4F75" w:rsidRPr="00447BAA" w:rsidRDefault="009D4F75" w:rsidP="0095650B">
      <w:pPr>
        <w:tabs>
          <w:tab w:val="left" w:pos="720"/>
          <w:tab w:val="left" w:pos="1440"/>
        </w:tabs>
        <w:spacing w:before="120" w:after="120"/>
        <w:jc w:val="both"/>
        <w:rPr>
          <w:rFonts w:ascii="Arial" w:hAnsi="Arial" w:cs="Arial"/>
          <w:sz w:val="22"/>
          <w:szCs w:val="22"/>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2127"/>
        <w:gridCol w:w="5871"/>
      </w:tblGrid>
      <w:tr w:rsidR="009D4F75" w:rsidRPr="00447BAA" w14:paraId="336A9B98" w14:textId="77777777" w:rsidTr="00554840">
        <w:trPr>
          <w:cantSplit/>
        </w:trPr>
        <w:tc>
          <w:tcPr>
            <w:tcW w:w="9240" w:type="dxa"/>
            <w:gridSpan w:val="3"/>
          </w:tcPr>
          <w:p w14:paraId="23C76496" w14:textId="77777777" w:rsidR="009D4F75" w:rsidRPr="00447BAA" w:rsidRDefault="009D4F75" w:rsidP="0095650B">
            <w:pPr>
              <w:tabs>
                <w:tab w:val="left" w:pos="720"/>
                <w:tab w:val="left" w:pos="1440"/>
              </w:tabs>
              <w:spacing w:before="200" w:after="200"/>
              <w:jc w:val="both"/>
              <w:rPr>
                <w:rFonts w:ascii="Arial" w:hAnsi="Arial" w:cs="Arial"/>
                <w:b/>
                <w:lang w:val="en-US" w:eastAsia="en-GB"/>
              </w:rPr>
            </w:pPr>
            <w:r w:rsidRPr="00447BAA">
              <w:rPr>
                <w:rFonts w:ascii="Arial" w:hAnsi="Arial" w:cs="Arial"/>
                <w:b/>
                <w:lang w:val="en-US" w:eastAsia="en-GB"/>
              </w:rPr>
              <w:t>DOCUMENT CHANGE HISTORY</w:t>
            </w:r>
          </w:p>
        </w:tc>
      </w:tr>
      <w:tr w:rsidR="009D4F75" w:rsidRPr="00447BAA" w14:paraId="4A72EA83" w14:textId="77777777" w:rsidTr="00242585">
        <w:tc>
          <w:tcPr>
            <w:tcW w:w="1242" w:type="dxa"/>
          </w:tcPr>
          <w:p w14:paraId="1BDFEC8A" w14:textId="77777777" w:rsidR="009D4F75" w:rsidRPr="00447BAA" w:rsidRDefault="009D4F75" w:rsidP="0095650B">
            <w:pPr>
              <w:tabs>
                <w:tab w:val="left" w:pos="720"/>
                <w:tab w:val="left" w:pos="1440"/>
              </w:tabs>
              <w:spacing w:before="120" w:after="120"/>
              <w:jc w:val="both"/>
              <w:rPr>
                <w:rFonts w:ascii="Arial" w:hAnsi="Arial" w:cs="Arial"/>
                <w:b/>
                <w:lang w:val="en-US" w:eastAsia="en-GB"/>
              </w:rPr>
            </w:pPr>
            <w:r w:rsidRPr="00447BAA">
              <w:rPr>
                <w:rFonts w:ascii="Arial" w:hAnsi="Arial" w:cs="Arial"/>
                <w:b/>
                <w:lang w:val="en-US" w:eastAsia="en-GB"/>
              </w:rPr>
              <w:t>Version</w:t>
            </w:r>
          </w:p>
        </w:tc>
        <w:tc>
          <w:tcPr>
            <w:tcW w:w="2127" w:type="dxa"/>
          </w:tcPr>
          <w:p w14:paraId="78822732" w14:textId="77777777" w:rsidR="009D4F75" w:rsidRPr="00447BAA" w:rsidRDefault="009D4F75" w:rsidP="0095650B">
            <w:pPr>
              <w:tabs>
                <w:tab w:val="left" w:pos="720"/>
                <w:tab w:val="left" w:pos="1440"/>
              </w:tabs>
              <w:spacing w:before="120" w:after="120"/>
              <w:jc w:val="both"/>
              <w:rPr>
                <w:rFonts w:ascii="Arial" w:hAnsi="Arial" w:cs="Arial"/>
                <w:b/>
                <w:lang w:val="en-US" w:eastAsia="en-GB"/>
              </w:rPr>
            </w:pPr>
            <w:r w:rsidRPr="00447BAA">
              <w:rPr>
                <w:rFonts w:ascii="Arial" w:hAnsi="Arial" w:cs="Arial"/>
                <w:b/>
                <w:lang w:val="en-US" w:eastAsia="en-GB"/>
              </w:rPr>
              <w:t>Date</w:t>
            </w:r>
          </w:p>
        </w:tc>
        <w:tc>
          <w:tcPr>
            <w:tcW w:w="5871" w:type="dxa"/>
          </w:tcPr>
          <w:p w14:paraId="3426AACB" w14:textId="77777777" w:rsidR="009D4F75" w:rsidRPr="00447BAA" w:rsidRDefault="009D4F75" w:rsidP="0095650B">
            <w:pPr>
              <w:tabs>
                <w:tab w:val="left" w:pos="720"/>
                <w:tab w:val="left" w:pos="1440"/>
              </w:tabs>
              <w:spacing w:before="120" w:after="120"/>
              <w:jc w:val="both"/>
              <w:rPr>
                <w:rFonts w:ascii="Arial" w:hAnsi="Arial" w:cs="Arial"/>
                <w:b/>
                <w:lang w:val="en-US" w:eastAsia="en-GB"/>
              </w:rPr>
            </w:pPr>
            <w:r w:rsidRPr="00447BAA">
              <w:rPr>
                <w:rFonts w:ascii="Arial" w:hAnsi="Arial" w:cs="Arial"/>
                <w:b/>
                <w:lang w:val="en-US" w:eastAsia="en-GB"/>
              </w:rPr>
              <w:t>Comments</w:t>
            </w:r>
          </w:p>
        </w:tc>
      </w:tr>
      <w:tr w:rsidR="009D4F75" w:rsidRPr="00447BAA" w14:paraId="72446EFC" w14:textId="77777777" w:rsidTr="00242585">
        <w:tc>
          <w:tcPr>
            <w:tcW w:w="1242" w:type="dxa"/>
          </w:tcPr>
          <w:p w14:paraId="359B8958" w14:textId="47352FCD" w:rsidR="009D4F75" w:rsidRPr="00447BAA" w:rsidRDefault="00934DF2" w:rsidP="0095650B">
            <w:pPr>
              <w:tabs>
                <w:tab w:val="left" w:pos="720"/>
                <w:tab w:val="left" w:pos="1440"/>
              </w:tabs>
              <w:spacing w:before="120"/>
              <w:jc w:val="both"/>
              <w:rPr>
                <w:rFonts w:ascii="Arial" w:hAnsi="Arial" w:cs="Arial"/>
                <w:lang w:eastAsia="en-GB"/>
              </w:rPr>
            </w:pPr>
            <w:r>
              <w:rPr>
                <w:rFonts w:ascii="Arial" w:hAnsi="Arial" w:cs="Arial"/>
                <w:lang w:eastAsia="en-GB"/>
              </w:rPr>
              <w:t>2</w:t>
            </w:r>
            <w:r w:rsidR="002C499F">
              <w:rPr>
                <w:rFonts w:ascii="Arial" w:hAnsi="Arial" w:cs="Arial"/>
                <w:lang w:eastAsia="en-GB"/>
              </w:rPr>
              <w:t>.1</w:t>
            </w:r>
          </w:p>
        </w:tc>
        <w:tc>
          <w:tcPr>
            <w:tcW w:w="2127" w:type="dxa"/>
          </w:tcPr>
          <w:p w14:paraId="2AF0C212" w14:textId="6B6907C7" w:rsidR="009D4F75" w:rsidRPr="00447BAA" w:rsidRDefault="002C499F" w:rsidP="0095650B">
            <w:pPr>
              <w:tabs>
                <w:tab w:val="left" w:pos="720"/>
                <w:tab w:val="left" w:pos="1440"/>
              </w:tabs>
              <w:spacing w:before="120"/>
              <w:jc w:val="both"/>
              <w:rPr>
                <w:rFonts w:ascii="Arial" w:hAnsi="Arial" w:cs="Arial"/>
                <w:lang w:eastAsia="en-GB"/>
              </w:rPr>
            </w:pPr>
            <w:r>
              <w:rPr>
                <w:rFonts w:ascii="Arial" w:hAnsi="Arial" w:cs="Arial"/>
                <w:lang w:eastAsia="en-GB"/>
              </w:rPr>
              <w:t>5.4.23</w:t>
            </w:r>
          </w:p>
        </w:tc>
        <w:tc>
          <w:tcPr>
            <w:tcW w:w="5871" w:type="dxa"/>
          </w:tcPr>
          <w:p w14:paraId="715202DB" w14:textId="23DB4F0F" w:rsidR="009D4F75" w:rsidRPr="00447BAA" w:rsidRDefault="00934DF2" w:rsidP="0095650B">
            <w:pPr>
              <w:tabs>
                <w:tab w:val="left" w:pos="720"/>
                <w:tab w:val="left" w:pos="1440"/>
              </w:tabs>
              <w:spacing w:before="120"/>
              <w:jc w:val="both"/>
              <w:rPr>
                <w:rFonts w:ascii="Arial" w:hAnsi="Arial" w:cs="Arial"/>
                <w:lang w:eastAsia="en-GB"/>
              </w:rPr>
            </w:pPr>
            <w:r>
              <w:rPr>
                <w:rFonts w:ascii="Arial" w:hAnsi="Arial" w:cs="Arial"/>
                <w:lang w:eastAsia="en-GB"/>
              </w:rPr>
              <w:t>Updated re change to ICB and streamlined, including Domestic Abuse Act 2021 responsibilities</w:t>
            </w:r>
          </w:p>
        </w:tc>
      </w:tr>
      <w:tr w:rsidR="009D4F75" w:rsidRPr="00447BAA" w14:paraId="20B58A4C" w14:textId="77777777" w:rsidTr="00242585">
        <w:tc>
          <w:tcPr>
            <w:tcW w:w="1242" w:type="dxa"/>
            <w:tcBorders>
              <w:bottom w:val="single" w:sz="4" w:space="0" w:color="auto"/>
            </w:tcBorders>
          </w:tcPr>
          <w:p w14:paraId="4662BB3F" w14:textId="20AB97EA" w:rsidR="009D4F75" w:rsidRPr="00447BAA" w:rsidRDefault="008F477B" w:rsidP="0095650B">
            <w:pPr>
              <w:tabs>
                <w:tab w:val="left" w:pos="720"/>
                <w:tab w:val="left" w:pos="1440"/>
              </w:tabs>
              <w:spacing w:before="120"/>
              <w:jc w:val="both"/>
              <w:rPr>
                <w:rFonts w:ascii="Arial" w:hAnsi="Arial" w:cs="Arial"/>
                <w:lang w:val="en-US" w:eastAsia="en-GB"/>
              </w:rPr>
            </w:pPr>
            <w:r>
              <w:rPr>
                <w:rFonts w:ascii="Arial" w:hAnsi="Arial" w:cs="Arial"/>
                <w:lang w:val="en-US" w:eastAsia="en-GB"/>
              </w:rPr>
              <w:t>2.1</w:t>
            </w:r>
          </w:p>
        </w:tc>
        <w:tc>
          <w:tcPr>
            <w:tcW w:w="2127" w:type="dxa"/>
            <w:tcBorders>
              <w:bottom w:val="single" w:sz="4" w:space="0" w:color="auto"/>
            </w:tcBorders>
          </w:tcPr>
          <w:p w14:paraId="54B649E9" w14:textId="4FA47F91" w:rsidR="009D4F75" w:rsidRPr="00447BAA" w:rsidRDefault="008F477B" w:rsidP="0095650B">
            <w:pPr>
              <w:tabs>
                <w:tab w:val="left" w:pos="720"/>
                <w:tab w:val="left" w:pos="1440"/>
              </w:tabs>
              <w:spacing w:before="120"/>
              <w:jc w:val="both"/>
              <w:rPr>
                <w:rFonts w:ascii="Arial" w:hAnsi="Arial" w:cs="Arial"/>
                <w:lang w:val="en-US" w:eastAsia="en-GB"/>
              </w:rPr>
            </w:pPr>
            <w:r>
              <w:rPr>
                <w:rFonts w:ascii="Arial" w:hAnsi="Arial" w:cs="Arial"/>
                <w:lang w:val="en-US" w:eastAsia="en-GB"/>
              </w:rPr>
              <w:t>11.5.23</w:t>
            </w:r>
          </w:p>
        </w:tc>
        <w:tc>
          <w:tcPr>
            <w:tcW w:w="5871" w:type="dxa"/>
            <w:tcBorders>
              <w:bottom w:val="single" w:sz="4" w:space="0" w:color="auto"/>
            </w:tcBorders>
          </w:tcPr>
          <w:p w14:paraId="703E4A4E" w14:textId="5B2A4E72" w:rsidR="009D4F75" w:rsidRPr="00447BAA" w:rsidRDefault="008F477B" w:rsidP="0095650B">
            <w:pPr>
              <w:tabs>
                <w:tab w:val="left" w:pos="720"/>
                <w:tab w:val="left" w:pos="1440"/>
              </w:tabs>
              <w:spacing w:before="120"/>
              <w:jc w:val="both"/>
              <w:rPr>
                <w:rFonts w:ascii="Arial" w:hAnsi="Arial" w:cs="Arial"/>
                <w:lang w:val="en-US" w:eastAsia="en-GB"/>
              </w:rPr>
            </w:pPr>
            <w:r>
              <w:rPr>
                <w:rFonts w:ascii="Arial" w:hAnsi="Arial" w:cs="Arial"/>
                <w:lang w:val="en-US" w:eastAsia="en-GB"/>
              </w:rPr>
              <w:t>Amen</w:t>
            </w:r>
            <w:r w:rsidR="00B2184F">
              <w:rPr>
                <w:rFonts w:ascii="Arial" w:hAnsi="Arial" w:cs="Arial"/>
                <w:lang w:val="en-US" w:eastAsia="en-GB"/>
              </w:rPr>
              <w:t>d</w:t>
            </w:r>
            <w:r>
              <w:rPr>
                <w:rFonts w:ascii="Arial" w:hAnsi="Arial" w:cs="Arial"/>
                <w:lang w:val="en-US" w:eastAsia="en-GB"/>
              </w:rPr>
              <w:t xml:space="preserve">ed following feedback from </w:t>
            </w:r>
            <w:r w:rsidR="00B2184F">
              <w:rPr>
                <w:rFonts w:ascii="Arial" w:hAnsi="Arial" w:cs="Arial"/>
                <w:lang w:val="en-US" w:eastAsia="en-GB"/>
              </w:rPr>
              <w:t>L</w:t>
            </w:r>
            <w:r>
              <w:rPr>
                <w:rFonts w:ascii="Arial" w:hAnsi="Arial" w:cs="Arial"/>
                <w:lang w:val="en-US" w:eastAsia="en-GB"/>
              </w:rPr>
              <w:t xml:space="preserve">eadership </w:t>
            </w:r>
            <w:r w:rsidR="00B2184F">
              <w:rPr>
                <w:rFonts w:ascii="Arial" w:hAnsi="Arial" w:cs="Arial"/>
                <w:lang w:val="en-US" w:eastAsia="en-GB"/>
              </w:rPr>
              <w:t>C</w:t>
            </w:r>
            <w:r>
              <w:rPr>
                <w:rFonts w:ascii="Arial" w:hAnsi="Arial" w:cs="Arial"/>
                <w:lang w:val="en-US" w:eastAsia="en-GB"/>
              </w:rPr>
              <w:t>ommittee</w:t>
            </w:r>
          </w:p>
        </w:tc>
      </w:tr>
      <w:tr w:rsidR="009D4F75" w:rsidRPr="00447BAA" w14:paraId="12F63CFA" w14:textId="77777777" w:rsidTr="00242585">
        <w:trPr>
          <w:trHeight w:val="454"/>
        </w:trPr>
        <w:tc>
          <w:tcPr>
            <w:tcW w:w="1242" w:type="dxa"/>
          </w:tcPr>
          <w:p w14:paraId="6F87581A" w14:textId="77777777" w:rsidR="009D4F75" w:rsidRPr="00447BAA" w:rsidRDefault="009D4F75" w:rsidP="0095650B">
            <w:pPr>
              <w:tabs>
                <w:tab w:val="left" w:pos="720"/>
                <w:tab w:val="left" w:pos="1440"/>
              </w:tabs>
              <w:spacing w:before="120"/>
              <w:jc w:val="both"/>
              <w:rPr>
                <w:rFonts w:ascii="Arial" w:hAnsi="Arial" w:cs="Arial"/>
                <w:lang w:val="en-US" w:eastAsia="en-GB"/>
              </w:rPr>
            </w:pPr>
          </w:p>
        </w:tc>
        <w:tc>
          <w:tcPr>
            <w:tcW w:w="2127" w:type="dxa"/>
          </w:tcPr>
          <w:p w14:paraId="364BDD20" w14:textId="77777777" w:rsidR="009D4F75" w:rsidRPr="00447BAA" w:rsidRDefault="009D4F75" w:rsidP="0095650B">
            <w:pPr>
              <w:tabs>
                <w:tab w:val="left" w:pos="720"/>
                <w:tab w:val="left" w:pos="1440"/>
              </w:tabs>
              <w:spacing w:before="120"/>
              <w:jc w:val="both"/>
              <w:rPr>
                <w:rFonts w:ascii="Arial" w:hAnsi="Arial" w:cs="Arial"/>
                <w:lang w:val="en-US" w:eastAsia="en-GB"/>
              </w:rPr>
            </w:pPr>
          </w:p>
        </w:tc>
        <w:tc>
          <w:tcPr>
            <w:tcW w:w="5871" w:type="dxa"/>
          </w:tcPr>
          <w:p w14:paraId="176EDBE2" w14:textId="77777777" w:rsidR="00242585" w:rsidRPr="00447BAA" w:rsidRDefault="00242585" w:rsidP="0095650B">
            <w:pPr>
              <w:tabs>
                <w:tab w:val="left" w:pos="720"/>
                <w:tab w:val="left" w:pos="1440"/>
              </w:tabs>
              <w:jc w:val="both"/>
              <w:rPr>
                <w:rFonts w:ascii="Arial" w:hAnsi="Arial" w:cs="Arial"/>
                <w:lang w:val="en-US" w:eastAsia="en-GB"/>
              </w:rPr>
            </w:pPr>
          </w:p>
        </w:tc>
      </w:tr>
      <w:tr w:rsidR="003A3400" w:rsidRPr="00447BAA" w14:paraId="2EFF4C60" w14:textId="77777777" w:rsidTr="00242585">
        <w:trPr>
          <w:trHeight w:val="454"/>
        </w:trPr>
        <w:tc>
          <w:tcPr>
            <w:tcW w:w="1242" w:type="dxa"/>
          </w:tcPr>
          <w:p w14:paraId="0B8E0E6D" w14:textId="77777777" w:rsidR="003A3400" w:rsidRPr="00447BAA" w:rsidRDefault="003A3400" w:rsidP="0095650B">
            <w:pPr>
              <w:tabs>
                <w:tab w:val="left" w:pos="720"/>
                <w:tab w:val="left" w:pos="1440"/>
              </w:tabs>
              <w:spacing w:before="120"/>
              <w:jc w:val="both"/>
              <w:rPr>
                <w:rFonts w:ascii="Arial" w:hAnsi="Arial" w:cs="Arial"/>
                <w:lang w:val="en-US" w:eastAsia="en-GB"/>
              </w:rPr>
            </w:pPr>
          </w:p>
        </w:tc>
        <w:tc>
          <w:tcPr>
            <w:tcW w:w="2127" w:type="dxa"/>
          </w:tcPr>
          <w:p w14:paraId="63CC29A3" w14:textId="77777777" w:rsidR="003A3400" w:rsidRPr="00447BAA" w:rsidRDefault="003A3400" w:rsidP="0095650B">
            <w:pPr>
              <w:tabs>
                <w:tab w:val="left" w:pos="720"/>
                <w:tab w:val="left" w:pos="1440"/>
              </w:tabs>
              <w:spacing w:before="120"/>
              <w:jc w:val="both"/>
              <w:rPr>
                <w:rFonts w:ascii="Arial" w:hAnsi="Arial" w:cs="Arial"/>
                <w:lang w:val="en-US" w:eastAsia="en-GB"/>
              </w:rPr>
            </w:pPr>
          </w:p>
        </w:tc>
        <w:tc>
          <w:tcPr>
            <w:tcW w:w="5871" w:type="dxa"/>
          </w:tcPr>
          <w:p w14:paraId="2A663B57" w14:textId="77777777" w:rsidR="003A3400" w:rsidRPr="00447BAA" w:rsidRDefault="003A3400" w:rsidP="0095650B">
            <w:pPr>
              <w:tabs>
                <w:tab w:val="left" w:pos="720"/>
                <w:tab w:val="left" w:pos="1440"/>
              </w:tabs>
              <w:jc w:val="both"/>
              <w:rPr>
                <w:rFonts w:ascii="Arial" w:hAnsi="Arial" w:cs="Arial"/>
                <w:lang w:val="en-US" w:eastAsia="en-GB"/>
              </w:rPr>
            </w:pPr>
          </w:p>
        </w:tc>
      </w:tr>
      <w:tr w:rsidR="003D1882" w:rsidRPr="00943FF2" w14:paraId="574E56E1" w14:textId="77777777" w:rsidTr="00B2247A">
        <w:trPr>
          <w:trHeight w:val="454"/>
        </w:trPr>
        <w:tc>
          <w:tcPr>
            <w:tcW w:w="1242" w:type="dxa"/>
          </w:tcPr>
          <w:p w14:paraId="1321DB90" w14:textId="77777777" w:rsidR="003D1882" w:rsidRPr="00A826E0" w:rsidRDefault="003D1882" w:rsidP="0095650B">
            <w:pPr>
              <w:tabs>
                <w:tab w:val="left" w:pos="720"/>
                <w:tab w:val="left" w:pos="1440"/>
              </w:tabs>
              <w:spacing w:before="120"/>
              <w:jc w:val="both"/>
              <w:rPr>
                <w:rFonts w:ascii="Arial" w:hAnsi="Arial" w:cs="Arial"/>
                <w:lang w:val="en-US" w:eastAsia="en-GB"/>
              </w:rPr>
            </w:pPr>
          </w:p>
        </w:tc>
        <w:tc>
          <w:tcPr>
            <w:tcW w:w="2127" w:type="dxa"/>
          </w:tcPr>
          <w:p w14:paraId="14F0F13E" w14:textId="77777777" w:rsidR="003D1882" w:rsidRPr="00A826E0" w:rsidRDefault="003D1882" w:rsidP="0095650B">
            <w:pPr>
              <w:tabs>
                <w:tab w:val="left" w:pos="720"/>
                <w:tab w:val="left" w:pos="1440"/>
              </w:tabs>
              <w:spacing w:before="120"/>
              <w:jc w:val="both"/>
              <w:rPr>
                <w:rFonts w:ascii="Arial" w:hAnsi="Arial" w:cs="Arial"/>
                <w:lang w:val="en-US" w:eastAsia="en-GB"/>
              </w:rPr>
            </w:pPr>
          </w:p>
        </w:tc>
        <w:tc>
          <w:tcPr>
            <w:tcW w:w="5871" w:type="dxa"/>
          </w:tcPr>
          <w:p w14:paraId="7A638766" w14:textId="77777777" w:rsidR="003D1882" w:rsidRPr="00A826E0" w:rsidRDefault="003D1882" w:rsidP="0095650B">
            <w:pPr>
              <w:tabs>
                <w:tab w:val="left" w:pos="720"/>
                <w:tab w:val="left" w:pos="1440"/>
              </w:tabs>
              <w:jc w:val="both"/>
              <w:rPr>
                <w:rFonts w:ascii="Arial" w:hAnsi="Arial" w:cs="Arial"/>
                <w:lang w:val="en-US" w:eastAsia="en-GB"/>
              </w:rPr>
            </w:pPr>
          </w:p>
        </w:tc>
      </w:tr>
      <w:tr w:rsidR="00FC12F7" w:rsidRPr="00943FF2" w14:paraId="330978B8" w14:textId="77777777" w:rsidTr="00B2247A">
        <w:trPr>
          <w:trHeight w:val="454"/>
        </w:trPr>
        <w:tc>
          <w:tcPr>
            <w:tcW w:w="1242" w:type="dxa"/>
          </w:tcPr>
          <w:p w14:paraId="7367D545" w14:textId="77777777" w:rsidR="00FC12F7" w:rsidRDefault="00FC12F7" w:rsidP="0095650B">
            <w:pPr>
              <w:tabs>
                <w:tab w:val="left" w:pos="720"/>
                <w:tab w:val="left" w:pos="1440"/>
              </w:tabs>
              <w:spacing w:before="120"/>
              <w:jc w:val="both"/>
              <w:rPr>
                <w:rFonts w:ascii="Arial" w:hAnsi="Arial" w:cs="Arial"/>
                <w:lang w:val="en-US" w:eastAsia="en-GB"/>
              </w:rPr>
            </w:pPr>
          </w:p>
        </w:tc>
        <w:tc>
          <w:tcPr>
            <w:tcW w:w="2127" w:type="dxa"/>
          </w:tcPr>
          <w:p w14:paraId="716DA89B" w14:textId="77777777" w:rsidR="00FC12F7" w:rsidRDefault="00FC12F7" w:rsidP="0095650B">
            <w:pPr>
              <w:tabs>
                <w:tab w:val="left" w:pos="720"/>
                <w:tab w:val="left" w:pos="1440"/>
              </w:tabs>
              <w:spacing w:before="120"/>
              <w:jc w:val="both"/>
              <w:rPr>
                <w:rFonts w:ascii="Arial" w:hAnsi="Arial" w:cs="Arial"/>
                <w:lang w:val="en-US" w:eastAsia="en-GB"/>
              </w:rPr>
            </w:pPr>
          </w:p>
        </w:tc>
        <w:tc>
          <w:tcPr>
            <w:tcW w:w="5871" w:type="dxa"/>
          </w:tcPr>
          <w:p w14:paraId="16EA3BEC" w14:textId="77777777" w:rsidR="00FC12F7" w:rsidRDefault="00FC12F7" w:rsidP="0095650B">
            <w:pPr>
              <w:tabs>
                <w:tab w:val="left" w:pos="720"/>
                <w:tab w:val="left" w:pos="1440"/>
              </w:tabs>
              <w:jc w:val="both"/>
              <w:rPr>
                <w:rFonts w:ascii="Arial" w:hAnsi="Arial" w:cs="Arial"/>
                <w:lang w:val="en-US" w:eastAsia="en-GB"/>
              </w:rPr>
            </w:pPr>
          </w:p>
        </w:tc>
      </w:tr>
      <w:tr w:rsidR="00AB3A04" w:rsidRPr="00943FF2" w14:paraId="389793E3" w14:textId="77777777" w:rsidTr="00B2247A">
        <w:trPr>
          <w:trHeight w:val="454"/>
        </w:trPr>
        <w:tc>
          <w:tcPr>
            <w:tcW w:w="1242" w:type="dxa"/>
          </w:tcPr>
          <w:p w14:paraId="0D68F63A" w14:textId="77777777" w:rsidR="00AB3A04" w:rsidRDefault="00AB3A04" w:rsidP="0095650B">
            <w:pPr>
              <w:tabs>
                <w:tab w:val="left" w:pos="720"/>
                <w:tab w:val="left" w:pos="1440"/>
              </w:tabs>
              <w:spacing w:before="120"/>
              <w:jc w:val="both"/>
              <w:rPr>
                <w:rFonts w:ascii="Arial" w:hAnsi="Arial" w:cs="Arial"/>
                <w:lang w:val="en-US" w:eastAsia="en-GB"/>
              </w:rPr>
            </w:pPr>
          </w:p>
        </w:tc>
        <w:tc>
          <w:tcPr>
            <w:tcW w:w="2127" w:type="dxa"/>
          </w:tcPr>
          <w:p w14:paraId="0EBAB836" w14:textId="77777777" w:rsidR="00AB3A04" w:rsidRDefault="00AB3A04" w:rsidP="0095650B">
            <w:pPr>
              <w:tabs>
                <w:tab w:val="left" w:pos="720"/>
                <w:tab w:val="left" w:pos="1440"/>
              </w:tabs>
              <w:spacing w:before="120"/>
              <w:jc w:val="both"/>
              <w:rPr>
                <w:rFonts w:ascii="Arial" w:hAnsi="Arial" w:cs="Arial"/>
                <w:lang w:val="en-US" w:eastAsia="en-GB"/>
              </w:rPr>
            </w:pPr>
          </w:p>
        </w:tc>
        <w:tc>
          <w:tcPr>
            <w:tcW w:w="5871" w:type="dxa"/>
          </w:tcPr>
          <w:p w14:paraId="2C399861" w14:textId="77777777" w:rsidR="00AB3A04" w:rsidRDefault="00AB3A04" w:rsidP="0095650B">
            <w:pPr>
              <w:tabs>
                <w:tab w:val="left" w:pos="720"/>
                <w:tab w:val="left" w:pos="1440"/>
              </w:tabs>
              <w:jc w:val="both"/>
              <w:rPr>
                <w:rFonts w:ascii="Arial" w:hAnsi="Arial" w:cs="Arial"/>
                <w:lang w:val="en-US" w:eastAsia="en-GB"/>
              </w:rPr>
            </w:pPr>
          </w:p>
        </w:tc>
      </w:tr>
      <w:tr w:rsidR="000521DB" w:rsidRPr="00943FF2" w14:paraId="23AE329B" w14:textId="77777777" w:rsidTr="00B2247A">
        <w:trPr>
          <w:trHeight w:val="454"/>
        </w:trPr>
        <w:tc>
          <w:tcPr>
            <w:tcW w:w="1242" w:type="dxa"/>
          </w:tcPr>
          <w:p w14:paraId="2A112C5B" w14:textId="77777777" w:rsidR="000521DB" w:rsidRDefault="000521DB" w:rsidP="0095650B">
            <w:pPr>
              <w:tabs>
                <w:tab w:val="left" w:pos="720"/>
                <w:tab w:val="left" w:pos="1440"/>
              </w:tabs>
              <w:spacing w:before="120"/>
              <w:jc w:val="both"/>
              <w:rPr>
                <w:rFonts w:ascii="Arial" w:hAnsi="Arial" w:cs="Arial"/>
                <w:lang w:val="en-US" w:eastAsia="en-GB"/>
              </w:rPr>
            </w:pPr>
          </w:p>
        </w:tc>
        <w:tc>
          <w:tcPr>
            <w:tcW w:w="2127" w:type="dxa"/>
          </w:tcPr>
          <w:p w14:paraId="6FDF5E12" w14:textId="77777777" w:rsidR="000521DB" w:rsidRDefault="000521DB" w:rsidP="0095650B">
            <w:pPr>
              <w:tabs>
                <w:tab w:val="left" w:pos="720"/>
                <w:tab w:val="left" w:pos="1440"/>
              </w:tabs>
              <w:spacing w:before="120"/>
              <w:jc w:val="both"/>
              <w:rPr>
                <w:rFonts w:ascii="Arial" w:hAnsi="Arial" w:cs="Arial"/>
                <w:lang w:val="en-US" w:eastAsia="en-GB"/>
              </w:rPr>
            </w:pPr>
          </w:p>
        </w:tc>
        <w:tc>
          <w:tcPr>
            <w:tcW w:w="5871" w:type="dxa"/>
          </w:tcPr>
          <w:p w14:paraId="6728CF86" w14:textId="77777777" w:rsidR="00693863" w:rsidRDefault="00693863" w:rsidP="0095650B">
            <w:pPr>
              <w:tabs>
                <w:tab w:val="left" w:pos="720"/>
                <w:tab w:val="left" w:pos="1440"/>
              </w:tabs>
              <w:jc w:val="both"/>
              <w:rPr>
                <w:rFonts w:ascii="Arial" w:hAnsi="Arial" w:cs="Arial"/>
                <w:lang w:val="en-US" w:eastAsia="en-GB"/>
              </w:rPr>
            </w:pPr>
          </w:p>
        </w:tc>
      </w:tr>
      <w:tr w:rsidR="00644629" w:rsidRPr="00943FF2" w14:paraId="235CDF49" w14:textId="77777777" w:rsidTr="00B2247A">
        <w:trPr>
          <w:trHeight w:val="454"/>
        </w:trPr>
        <w:tc>
          <w:tcPr>
            <w:tcW w:w="1242" w:type="dxa"/>
          </w:tcPr>
          <w:p w14:paraId="6CD81F80" w14:textId="77777777" w:rsidR="00644629" w:rsidRDefault="00644629" w:rsidP="0095650B">
            <w:pPr>
              <w:tabs>
                <w:tab w:val="left" w:pos="720"/>
                <w:tab w:val="left" w:pos="1440"/>
              </w:tabs>
              <w:spacing w:before="120"/>
              <w:jc w:val="both"/>
              <w:rPr>
                <w:rFonts w:ascii="Arial" w:hAnsi="Arial" w:cs="Arial"/>
                <w:lang w:val="en-US" w:eastAsia="en-GB"/>
              </w:rPr>
            </w:pPr>
          </w:p>
        </w:tc>
        <w:tc>
          <w:tcPr>
            <w:tcW w:w="2127" w:type="dxa"/>
          </w:tcPr>
          <w:p w14:paraId="3A3D5E5F" w14:textId="77777777" w:rsidR="00644629" w:rsidRDefault="00644629" w:rsidP="0095650B">
            <w:pPr>
              <w:tabs>
                <w:tab w:val="left" w:pos="720"/>
                <w:tab w:val="left" w:pos="1440"/>
              </w:tabs>
              <w:spacing w:before="120"/>
              <w:jc w:val="both"/>
              <w:rPr>
                <w:rFonts w:ascii="Arial" w:hAnsi="Arial" w:cs="Arial"/>
                <w:lang w:val="en-US" w:eastAsia="en-GB"/>
              </w:rPr>
            </w:pPr>
          </w:p>
        </w:tc>
        <w:tc>
          <w:tcPr>
            <w:tcW w:w="5871" w:type="dxa"/>
          </w:tcPr>
          <w:p w14:paraId="5F5A3980" w14:textId="77777777" w:rsidR="00644629" w:rsidRDefault="00644629" w:rsidP="0095650B">
            <w:pPr>
              <w:tabs>
                <w:tab w:val="left" w:pos="720"/>
                <w:tab w:val="left" w:pos="1440"/>
              </w:tabs>
              <w:jc w:val="both"/>
              <w:rPr>
                <w:rFonts w:ascii="Arial" w:hAnsi="Arial" w:cs="Arial"/>
                <w:lang w:val="en-US" w:eastAsia="en-GB"/>
              </w:rPr>
            </w:pPr>
          </w:p>
        </w:tc>
      </w:tr>
      <w:tr w:rsidR="007241B5" w:rsidRPr="00943FF2" w14:paraId="0835FDE2" w14:textId="77777777" w:rsidTr="007241B5">
        <w:trPr>
          <w:trHeight w:val="454"/>
        </w:trPr>
        <w:tc>
          <w:tcPr>
            <w:tcW w:w="1242" w:type="dxa"/>
            <w:tcBorders>
              <w:top w:val="single" w:sz="4" w:space="0" w:color="auto"/>
              <w:left w:val="single" w:sz="4" w:space="0" w:color="auto"/>
              <w:bottom w:val="single" w:sz="4" w:space="0" w:color="auto"/>
              <w:right w:val="single" w:sz="4" w:space="0" w:color="auto"/>
            </w:tcBorders>
          </w:tcPr>
          <w:p w14:paraId="3CEEA9B1" w14:textId="77777777" w:rsidR="007241B5" w:rsidRPr="00204083" w:rsidRDefault="007241B5" w:rsidP="0095650B">
            <w:pPr>
              <w:tabs>
                <w:tab w:val="left" w:pos="720"/>
                <w:tab w:val="left" w:pos="1440"/>
              </w:tabs>
              <w:spacing w:before="120"/>
              <w:jc w:val="both"/>
              <w:rPr>
                <w:rFonts w:ascii="Arial" w:hAnsi="Arial" w:cs="Arial"/>
                <w:lang w:val="en-US" w:eastAsia="en-GB"/>
              </w:rPr>
            </w:pPr>
          </w:p>
        </w:tc>
        <w:tc>
          <w:tcPr>
            <w:tcW w:w="2127" w:type="dxa"/>
            <w:tcBorders>
              <w:top w:val="single" w:sz="4" w:space="0" w:color="auto"/>
              <w:left w:val="single" w:sz="4" w:space="0" w:color="auto"/>
              <w:bottom w:val="single" w:sz="4" w:space="0" w:color="auto"/>
              <w:right w:val="single" w:sz="4" w:space="0" w:color="auto"/>
            </w:tcBorders>
          </w:tcPr>
          <w:p w14:paraId="2AF0D1A8" w14:textId="77777777" w:rsidR="007241B5" w:rsidRPr="00204083" w:rsidRDefault="007241B5" w:rsidP="0095650B">
            <w:pPr>
              <w:tabs>
                <w:tab w:val="left" w:pos="720"/>
                <w:tab w:val="left" w:pos="1440"/>
              </w:tabs>
              <w:spacing w:before="120"/>
              <w:jc w:val="both"/>
              <w:rPr>
                <w:rFonts w:ascii="Arial" w:hAnsi="Arial" w:cs="Arial"/>
                <w:lang w:val="en-US" w:eastAsia="en-GB"/>
              </w:rPr>
            </w:pPr>
          </w:p>
        </w:tc>
        <w:tc>
          <w:tcPr>
            <w:tcW w:w="5871" w:type="dxa"/>
            <w:tcBorders>
              <w:top w:val="single" w:sz="4" w:space="0" w:color="auto"/>
              <w:left w:val="single" w:sz="4" w:space="0" w:color="auto"/>
              <w:bottom w:val="single" w:sz="4" w:space="0" w:color="auto"/>
              <w:right w:val="single" w:sz="4" w:space="0" w:color="auto"/>
            </w:tcBorders>
          </w:tcPr>
          <w:p w14:paraId="73A7D226" w14:textId="77777777" w:rsidR="007241B5" w:rsidRPr="00204083" w:rsidRDefault="007241B5" w:rsidP="0095650B">
            <w:pPr>
              <w:tabs>
                <w:tab w:val="left" w:pos="720"/>
                <w:tab w:val="left" w:pos="1440"/>
              </w:tabs>
              <w:jc w:val="both"/>
              <w:rPr>
                <w:rFonts w:ascii="Arial" w:hAnsi="Arial" w:cs="Arial"/>
                <w:lang w:val="en-US" w:eastAsia="en-GB"/>
              </w:rPr>
            </w:pPr>
          </w:p>
        </w:tc>
      </w:tr>
      <w:tr w:rsidR="00204083" w:rsidRPr="00943FF2" w14:paraId="63C0E2A1" w14:textId="77777777" w:rsidTr="007241B5">
        <w:trPr>
          <w:trHeight w:val="454"/>
        </w:trPr>
        <w:tc>
          <w:tcPr>
            <w:tcW w:w="1242" w:type="dxa"/>
            <w:tcBorders>
              <w:top w:val="single" w:sz="4" w:space="0" w:color="auto"/>
              <w:left w:val="single" w:sz="4" w:space="0" w:color="auto"/>
              <w:bottom w:val="single" w:sz="4" w:space="0" w:color="auto"/>
              <w:right w:val="single" w:sz="4" w:space="0" w:color="auto"/>
            </w:tcBorders>
          </w:tcPr>
          <w:p w14:paraId="1A59872B" w14:textId="77777777" w:rsidR="00204083" w:rsidRPr="002B2F04" w:rsidRDefault="00204083" w:rsidP="0095650B">
            <w:pPr>
              <w:tabs>
                <w:tab w:val="left" w:pos="720"/>
                <w:tab w:val="left" w:pos="1440"/>
              </w:tabs>
              <w:spacing w:before="120"/>
              <w:jc w:val="both"/>
              <w:rPr>
                <w:rFonts w:ascii="Arial" w:hAnsi="Arial" w:cs="Arial"/>
                <w:color w:val="00B050"/>
                <w:lang w:val="en-US" w:eastAsia="en-GB"/>
              </w:rPr>
            </w:pPr>
          </w:p>
        </w:tc>
        <w:tc>
          <w:tcPr>
            <w:tcW w:w="2127" w:type="dxa"/>
            <w:tcBorders>
              <w:top w:val="single" w:sz="4" w:space="0" w:color="auto"/>
              <w:left w:val="single" w:sz="4" w:space="0" w:color="auto"/>
              <w:bottom w:val="single" w:sz="4" w:space="0" w:color="auto"/>
              <w:right w:val="single" w:sz="4" w:space="0" w:color="auto"/>
            </w:tcBorders>
          </w:tcPr>
          <w:p w14:paraId="77A33BB5" w14:textId="77777777" w:rsidR="00204083" w:rsidRPr="002B2F04" w:rsidRDefault="00204083" w:rsidP="0095650B">
            <w:pPr>
              <w:tabs>
                <w:tab w:val="left" w:pos="720"/>
                <w:tab w:val="left" w:pos="1440"/>
              </w:tabs>
              <w:spacing w:before="120"/>
              <w:jc w:val="both"/>
              <w:rPr>
                <w:rFonts w:ascii="Arial" w:hAnsi="Arial" w:cs="Arial"/>
                <w:color w:val="00B050"/>
                <w:lang w:val="en-US" w:eastAsia="en-GB"/>
              </w:rPr>
            </w:pPr>
          </w:p>
        </w:tc>
        <w:tc>
          <w:tcPr>
            <w:tcW w:w="5871" w:type="dxa"/>
            <w:tcBorders>
              <w:top w:val="single" w:sz="4" w:space="0" w:color="auto"/>
              <w:left w:val="single" w:sz="4" w:space="0" w:color="auto"/>
              <w:bottom w:val="single" w:sz="4" w:space="0" w:color="auto"/>
              <w:right w:val="single" w:sz="4" w:space="0" w:color="auto"/>
            </w:tcBorders>
          </w:tcPr>
          <w:p w14:paraId="4C368CB5" w14:textId="77777777" w:rsidR="00204083" w:rsidRPr="002B2F04" w:rsidRDefault="00204083" w:rsidP="0095650B">
            <w:pPr>
              <w:tabs>
                <w:tab w:val="left" w:pos="720"/>
                <w:tab w:val="left" w:pos="1440"/>
              </w:tabs>
              <w:jc w:val="both"/>
              <w:rPr>
                <w:rFonts w:ascii="Arial" w:hAnsi="Arial" w:cs="Arial"/>
                <w:color w:val="00B050"/>
                <w:lang w:val="en-US" w:eastAsia="en-GB"/>
              </w:rPr>
            </w:pPr>
          </w:p>
        </w:tc>
      </w:tr>
    </w:tbl>
    <w:p w14:paraId="79C32362" w14:textId="77777777" w:rsidR="009D4F75" w:rsidRPr="00447BAA" w:rsidRDefault="009D4F75" w:rsidP="0095650B">
      <w:pPr>
        <w:tabs>
          <w:tab w:val="left" w:pos="720"/>
          <w:tab w:val="left" w:pos="1440"/>
        </w:tabs>
        <w:spacing w:before="200" w:after="200"/>
        <w:jc w:val="both"/>
        <w:rPr>
          <w:rFonts w:ascii="Arial" w:hAnsi="Arial" w:cs="Arial"/>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5828"/>
      </w:tblGrid>
      <w:tr w:rsidR="009D4F75" w:rsidRPr="009D4F75" w14:paraId="3CD53656" w14:textId="77777777" w:rsidTr="00242585">
        <w:trPr>
          <w:trHeight w:val="989"/>
        </w:trPr>
        <w:tc>
          <w:tcPr>
            <w:tcW w:w="3369" w:type="dxa"/>
          </w:tcPr>
          <w:p w14:paraId="4E317231" w14:textId="77777777" w:rsidR="009D4F75" w:rsidRPr="00447BAA" w:rsidRDefault="009D4F75" w:rsidP="0095650B">
            <w:pPr>
              <w:tabs>
                <w:tab w:val="left" w:pos="720"/>
                <w:tab w:val="left" w:pos="1440"/>
              </w:tabs>
              <w:spacing w:before="200" w:after="200"/>
              <w:jc w:val="both"/>
              <w:rPr>
                <w:rFonts w:ascii="Arial" w:hAnsi="Arial" w:cs="Arial"/>
                <w:b/>
                <w:lang w:val="en-US" w:eastAsia="en-GB"/>
              </w:rPr>
            </w:pPr>
            <w:r w:rsidRPr="00447BAA">
              <w:rPr>
                <w:rFonts w:ascii="Arial" w:hAnsi="Arial" w:cs="Arial"/>
                <w:b/>
                <w:lang w:val="en-US" w:eastAsia="en-GB"/>
              </w:rPr>
              <w:t>Sponsoring Director:</w:t>
            </w:r>
          </w:p>
          <w:p w14:paraId="59F6AAED" w14:textId="77777777" w:rsidR="009D4F75" w:rsidRPr="00447BAA" w:rsidRDefault="009D4F75" w:rsidP="0095650B">
            <w:pPr>
              <w:tabs>
                <w:tab w:val="left" w:pos="720"/>
                <w:tab w:val="left" w:pos="1440"/>
              </w:tabs>
              <w:jc w:val="both"/>
              <w:rPr>
                <w:rFonts w:ascii="Arial" w:hAnsi="Arial" w:cs="Arial"/>
                <w:b/>
                <w:lang w:val="en-US" w:eastAsia="en-GB"/>
              </w:rPr>
            </w:pPr>
            <w:r w:rsidRPr="00447BAA">
              <w:rPr>
                <w:rFonts w:ascii="Arial" w:hAnsi="Arial" w:cs="Arial"/>
                <w:b/>
                <w:lang w:val="en-US" w:eastAsia="en-GB"/>
              </w:rPr>
              <w:t>Author(s):</w:t>
            </w:r>
          </w:p>
        </w:tc>
        <w:tc>
          <w:tcPr>
            <w:tcW w:w="5828" w:type="dxa"/>
          </w:tcPr>
          <w:p w14:paraId="6A5C86D5" w14:textId="77777777" w:rsidR="002C499F" w:rsidRDefault="002C499F" w:rsidP="0095650B">
            <w:pPr>
              <w:tabs>
                <w:tab w:val="left" w:pos="720"/>
                <w:tab w:val="left" w:pos="1440"/>
              </w:tabs>
              <w:jc w:val="both"/>
              <w:rPr>
                <w:rFonts w:ascii="Arial" w:hAnsi="Arial" w:cs="Arial"/>
                <w:lang w:val="en-US" w:eastAsia="en-GB"/>
              </w:rPr>
            </w:pPr>
          </w:p>
          <w:p w14:paraId="301DFF75" w14:textId="375C48AB" w:rsidR="009D4F75" w:rsidRDefault="00934DF2" w:rsidP="0095650B">
            <w:pPr>
              <w:tabs>
                <w:tab w:val="left" w:pos="720"/>
                <w:tab w:val="left" w:pos="1440"/>
              </w:tabs>
              <w:jc w:val="both"/>
              <w:rPr>
                <w:rFonts w:ascii="Arial" w:hAnsi="Arial" w:cs="Arial"/>
                <w:lang w:val="en-US" w:eastAsia="en-GB"/>
              </w:rPr>
            </w:pPr>
            <w:r>
              <w:rPr>
                <w:rFonts w:ascii="Arial" w:hAnsi="Arial" w:cs="Arial"/>
                <w:lang w:val="en-US" w:eastAsia="en-GB"/>
              </w:rPr>
              <w:t>Shelagh Meldrum, Chief Nursing Officer</w:t>
            </w:r>
          </w:p>
          <w:p w14:paraId="670819DE" w14:textId="1DE8B509" w:rsidR="00934DF2" w:rsidRPr="009D4F75" w:rsidRDefault="00934DF2" w:rsidP="0095650B">
            <w:pPr>
              <w:tabs>
                <w:tab w:val="left" w:pos="720"/>
                <w:tab w:val="left" w:pos="1440"/>
              </w:tabs>
              <w:jc w:val="both"/>
              <w:rPr>
                <w:rFonts w:ascii="Arial" w:hAnsi="Arial" w:cs="Arial"/>
                <w:lang w:val="en-US" w:eastAsia="en-GB"/>
              </w:rPr>
            </w:pPr>
            <w:r>
              <w:rPr>
                <w:rFonts w:ascii="Arial" w:hAnsi="Arial" w:cs="Arial"/>
                <w:lang w:val="en-US" w:eastAsia="en-GB"/>
              </w:rPr>
              <w:t>Julia Mason, Designated Nurse Safeguarding Adults</w:t>
            </w:r>
          </w:p>
        </w:tc>
      </w:tr>
      <w:tr w:rsidR="009D4F75" w:rsidRPr="009D4F75" w14:paraId="5FEBCCBF" w14:textId="77777777" w:rsidTr="00242585">
        <w:trPr>
          <w:trHeight w:val="494"/>
        </w:trPr>
        <w:tc>
          <w:tcPr>
            <w:tcW w:w="3369" w:type="dxa"/>
          </w:tcPr>
          <w:p w14:paraId="5A924F2B" w14:textId="77777777" w:rsidR="009D4F75" w:rsidRPr="009D4F75" w:rsidRDefault="009D4F75" w:rsidP="0095650B">
            <w:pPr>
              <w:tabs>
                <w:tab w:val="left" w:pos="720"/>
                <w:tab w:val="left" w:pos="1440"/>
              </w:tabs>
              <w:spacing w:before="200" w:after="200"/>
              <w:jc w:val="both"/>
              <w:rPr>
                <w:rFonts w:ascii="Arial" w:hAnsi="Arial" w:cs="Arial"/>
                <w:b/>
                <w:lang w:val="en-US" w:eastAsia="en-GB"/>
              </w:rPr>
            </w:pPr>
            <w:r w:rsidRPr="009D4F75">
              <w:rPr>
                <w:rFonts w:ascii="Arial" w:hAnsi="Arial" w:cs="Arial"/>
                <w:b/>
                <w:lang w:val="en-US" w:eastAsia="en-GB"/>
              </w:rPr>
              <w:t>Document Reference:</w:t>
            </w:r>
          </w:p>
        </w:tc>
        <w:tc>
          <w:tcPr>
            <w:tcW w:w="5828" w:type="dxa"/>
          </w:tcPr>
          <w:p w14:paraId="39F3FADD" w14:textId="77777777" w:rsidR="009D4F75" w:rsidRPr="009D4F75" w:rsidRDefault="009D4F75" w:rsidP="0095650B">
            <w:pPr>
              <w:tabs>
                <w:tab w:val="left" w:pos="720"/>
                <w:tab w:val="left" w:pos="1440"/>
              </w:tabs>
              <w:spacing w:before="200" w:after="200"/>
              <w:jc w:val="both"/>
              <w:rPr>
                <w:rFonts w:ascii="Arial" w:hAnsi="Arial" w:cs="Arial"/>
                <w:noProof/>
                <w:lang w:val="en-US" w:eastAsia="en-GB"/>
              </w:rPr>
            </w:pPr>
          </w:p>
        </w:tc>
      </w:tr>
    </w:tbl>
    <w:p w14:paraId="741A9AC5" w14:textId="77777777" w:rsidR="009D4F75" w:rsidRPr="009D4F75" w:rsidRDefault="009D4F75" w:rsidP="0095650B">
      <w:pPr>
        <w:tabs>
          <w:tab w:val="left" w:pos="720"/>
          <w:tab w:val="left" w:pos="1440"/>
        </w:tabs>
        <w:spacing w:before="200" w:after="200"/>
        <w:rPr>
          <w:rFonts w:ascii="Arial" w:hAnsi="Arial" w:cs="Arial"/>
          <w:b/>
          <w:sz w:val="28"/>
          <w:szCs w:val="28"/>
          <w:lang w:eastAsia="en-GB"/>
        </w:rPr>
        <w:sectPr w:rsidR="009D4F75" w:rsidRPr="009D4F75" w:rsidSect="00554840">
          <w:footerReference w:type="default" r:id="rId13"/>
          <w:pgSz w:w="11906" w:h="16838" w:code="9"/>
          <w:pgMar w:top="1440" w:right="1440" w:bottom="1440" w:left="1440" w:header="709" w:footer="567" w:gutter="0"/>
          <w:pgNumType w:fmt="lowerRoman" w:start="1"/>
          <w:cols w:space="708"/>
          <w:docGrid w:linePitch="360"/>
        </w:sectPr>
      </w:pPr>
    </w:p>
    <w:p w14:paraId="0A24A4BE" w14:textId="245D2C15" w:rsidR="009D4F75" w:rsidRDefault="002C499F" w:rsidP="0095650B">
      <w:pPr>
        <w:tabs>
          <w:tab w:val="left" w:pos="720"/>
          <w:tab w:val="left" w:pos="1440"/>
        </w:tabs>
        <w:jc w:val="center"/>
        <w:rPr>
          <w:rFonts w:ascii="Arial" w:hAnsi="Arial" w:cs="Arial"/>
          <w:b/>
          <w:lang w:val="en-US"/>
        </w:rPr>
      </w:pPr>
      <w:r>
        <w:rPr>
          <w:rFonts w:ascii="Arial" w:hAnsi="Arial" w:cs="Arial"/>
          <w:b/>
          <w:lang w:val="en-US"/>
        </w:rPr>
        <w:lastRenderedPageBreak/>
        <w:t>DOMESTIC ABUSE POLICY</w:t>
      </w:r>
    </w:p>
    <w:p w14:paraId="5F008297" w14:textId="77777777" w:rsidR="0095650B" w:rsidRDefault="0095650B" w:rsidP="0095650B">
      <w:pPr>
        <w:tabs>
          <w:tab w:val="left" w:pos="720"/>
          <w:tab w:val="left" w:pos="1440"/>
        </w:tabs>
        <w:jc w:val="center"/>
        <w:rPr>
          <w:rFonts w:ascii="Arial" w:hAnsi="Arial" w:cs="Arial"/>
          <w:b/>
          <w:lang w:val="en-US"/>
        </w:rPr>
      </w:pPr>
    </w:p>
    <w:p w14:paraId="73E40FC9" w14:textId="77777777" w:rsidR="0095650B" w:rsidRDefault="0095650B" w:rsidP="0095650B">
      <w:pPr>
        <w:tabs>
          <w:tab w:val="left" w:pos="720"/>
          <w:tab w:val="left" w:pos="1440"/>
        </w:tabs>
        <w:rPr>
          <w:rFonts w:ascii="Arial" w:hAnsi="Arial" w:cs="Arial"/>
          <w:b/>
        </w:rPr>
      </w:pPr>
    </w:p>
    <w:p w14:paraId="66B66FD0" w14:textId="6305E30B" w:rsidR="0095650B" w:rsidRDefault="0095650B" w:rsidP="0095650B">
      <w:pPr>
        <w:tabs>
          <w:tab w:val="left" w:pos="720"/>
          <w:tab w:val="left" w:pos="1440"/>
        </w:tabs>
        <w:rPr>
          <w:rFonts w:ascii="Arial" w:hAnsi="Arial" w:cs="Arial"/>
          <w:b/>
          <w:lang w:val="en-US"/>
        </w:rPr>
      </w:pPr>
      <w:r>
        <w:rPr>
          <w:rFonts w:ascii="Arial" w:hAnsi="Arial" w:cs="Arial"/>
          <w:b/>
        </w:rPr>
        <w:t>1</w:t>
      </w:r>
      <w:r>
        <w:rPr>
          <w:rFonts w:ascii="Arial" w:hAnsi="Arial" w:cs="Arial"/>
          <w:b/>
        </w:rPr>
        <w:tab/>
        <w:t>PURPOSE</w:t>
      </w:r>
    </w:p>
    <w:p w14:paraId="1C3668FB" w14:textId="77777777" w:rsidR="0095650B" w:rsidRDefault="0095650B" w:rsidP="00A27E58">
      <w:pPr>
        <w:tabs>
          <w:tab w:val="left" w:pos="720"/>
          <w:tab w:val="left" w:pos="1440"/>
        </w:tabs>
        <w:rPr>
          <w:rFonts w:ascii="Arial" w:hAnsi="Arial" w:cs="Arial"/>
          <w:b/>
          <w:lang w:val="en-US"/>
        </w:rPr>
      </w:pPr>
    </w:p>
    <w:p w14:paraId="7272AC8C" w14:textId="58FF7D2C" w:rsidR="0095650B" w:rsidRDefault="0095650B" w:rsidP="00AC69F0">
      <w:pPr>
        <w:tabs>
          <w:tab w:val="left" w:pos="720"/>
          <w:tab w:val="left" w:pos="1440"/>
        </w:tabs>
        <w:ind w:left="720" w:hanging="720"/>
        <w:rPr>
          <w:rFonts w:ascii="Arial" w:hAnsi="Arial" w:cs="Arial"/>
        </w:rPr>
      </w:pPr>
      <w:r>
        <w:rPr>
          <w:rFonts w:ascii="Arial" w:hAnsi="Arial" w:cs="Arial"/>
        </w:rPr>
        <w:t>1.1</w:t>
      </w:r>
      <w:r>
        <w:rPr>
          <w:rFonts w:ascii="Arial" w:hAnsi="Arial" w:cs="Arial"/>
        </w:rPr>
        <w:tab/>
      </w:r>
      <w:r w:rsidRPr="00934DF2">
        <w:rPr>
          <w:rFonts w:ascii="Arial" w:hAnsi="Arial" w:cs="Arial"/>
        </w:rPr>
        <w:t xml:space="preserve">To promote a consistent, measurable and effective approach to all domestic abuse related incidents through the implementation of the underpinning principles of the domestic violence and abuse multi-agency working (PH50) NICE </w:t>
      </w:r>
      <w:r>
        <w:rPr>
          <w:rFonts w:ascii="Arial" w:hAnsi="Arial" w:cs="Arial"/>
        </w:rPr>
        <w:t>policy</w:t>
      </w:r>
      <w:r w:rsidRPr="00934DF2">
        <w:rPr>
          <w:rFonts w:ascii="Arial" w:hAnsi="Arial" w:cs="Arial"/>
        </w:rPr>
        <w:t xml:space="preserve"> and the accompanying 4 quality statements of the domestic abuse NICE quality standard, (2016). </w:t>
      </w:r>
    </w:p>
    <w:p w14:paraId="4C35F17D" w14:textId="77777777" w:rsidR="0095650B" w:rsidRPr="00934DF2" w:rsidRDefault="0095650B" w:rsidP="0095650B">
      <w:pPr>
        <w:tabs>
          <w:tab w:val="left" w:pos="720"/>
          <w:tab w:val="left" w:pos="1440"/>
        </w:tabs>
        <w:rPr>
          <w:rFonts w:ascii="Arial" w:hAnsi="Arial" w:cs="Arial"/>
        </w:rPr>
      </w:pPr>
    </w:p>
    <w:p w14:paraId="34526CCC" w14:textId="03C45390" w:rsidR="0095650B" w:rsidRPr="0095650B" w:rsidRDefault="0095650B" w:rsidP="0095650B">
      <w:pPr>
        <w:pStyle w:val="ListParagraph"/>
        <w:numPr>
          <w:ilvl w:val="0"/>
          <w:numId w:val="46"/>
        </w:numPr>
        <w:tabs>
          <w:tab w:val="left" w:pos="1440"/>
        </w:tabs>
        <w:ind w:hanging="630"/>
        <w:rPr>
          <w:rFonts w:ascii="Arial" w:hAnsi="Arial" w:cs="Arial"/>
        </w:rPr>
      </w:pPr>
      <w:r w:rsidRPr="0095650B">
        <w:rPr>
          <w:rFonts w:ascii="Arial" w:hAnsi="Arial" w:cs="Arial"/>
        </w:rPr>
        <w:t xml:space="preserve">Evidence of: local arrangements to ensure that people presenting to frontline staff with indicators of domestic abuse are asked about their experience in a private discussion. </w:t>
      </w:r>
    </w:p>
    <w:p w14:paraId="5924A45A" w14:textId="68A161D5" w:rsidR="0095650B" w:rsidRPr="0095650B" w:rsidRDefault="0095650B" w:rsidP="0095650B">
      <w:pPr>
        <w:pStyle w:val="ListParagraph"/>
        <w:numPr>
          <w:ilvl w:val="0"/>
          <w:numId w:val="46"/>
        </w:numPr>
        <w:tabs>
          <w:tab w:val="left" w:pos="1440"/>
        </w:tabs>
        <w:ind w:hanging="630"/>
        <w:rPr>
          <w:rFonts w:ascii="Arial" w:hAnsi="Arial" w:cs="Arial"/>
        </w:rPr>
      </w:pPr>
      <w:r w:rsidRPr="0095650B">
        <w:rPr>
          <w:rFonts w:ascii="Arial" w:hAnsi="Arial" w:cs="Arial"/>
        </w:rPr>
        <w:t xml:space="preserve">Evidence of: local arrangements to ensure that staff are trained to deliver a universal level 1 or 2 response to domestic violence and abuse. </w:t>
      </w:r>
    </w:p>
    <w:p w14:paraId="6DC1ED28" w14:textId="35C14770" w:rsidR="0095650B" w:rsidRPr="0095650B" w:rsidRDefault="0095650B" w:rsidP="0095650B">
      <w:pPr>
        <w:pStyle w:val="ListParagraph"/>
        <w:numPr>
          <w:ilvl w:val="0"/>
          <w:numId w:val="46"/>
        </w:numPr>
        <w:tabs>
          <w:tab w:val="left" w:pos="1440"/>
        </w:tabs>
        <w:ind w:hanging="630"/>
        <w:rPr>
          <w:rFonts w:ascii="Arial" w:hAnsi="Arial" w:cs="Arial"/>
        </w:rPr>
      </w:pPr>
      <w:r w:rsidRPr="0095650B">
        <w:rPr>
          <w:rFonts w:ascii="Arial" w:hAnsi="Arial" w:cs="Arial"/>
        </w:rPr>
        <w:t xml:space="preserve">Evidence of: appropriate risk assessment and referral pathways to ensure that people experiencing domestic violence and abuse receive specialist support. </w:t>
      </w:r>
    </w:p>
    <w:p w14:paraId="43B3F6EA" w14:textId="5506A37A" w:rsidR="0095650B" w:rsidRPr="0095650B" w:rsidRDefault="0095650B" w:rsidP="0095650B">
      <w:pPr>
        <w:pStyle w:val="ListParagraph"/>
        <w:numPr>
          <w:ilvl w:val="0"/>
          <w:numId w:val="46"/>
        </w:numPr>
        <w:tabs>
          <w:tab w:val="left" w:pos="1440"/>
        </w:tabs>
        <w:ind w:hanging="630"/>
        <w:rPr>
          <w:rFonts w:ascii="Arial" w:hAnsi="Arial" w:cs="Arial"/>
        </w:rPr>
      </w:pPr>
      <w:r w:rsidRPr="0095650B">
        <w:rPr>
          <w:rFonts w:ascii="Arial" w:hAnsi="Arial" w:cs="Arial"/>
        </w:rPr>
        <w:t>Evidence of: assessment and referral pathways to ensure that people who disclose that they are perpetrating domestic violence and abuse are referred to specialist services</w:t>
      </w:r>
    </w:p>
    <w:p w14:paraId="6A1451B0" w14:textId="77777777" w:rsidR="0095650B" w:rsidRPr="00934DF2" w:rsidRDefault="0095650B" w:rsidP="0095650B">
      <w:pPr>
        <w:tabs>
          <w:tab w:val="left" w:pos="720"/>
          <w:tab w:val="left" w:pos="1440"/>
        </w:tabs>
        <w:rPr>
          <w:rFonts w:ascii="Arial" w:hAnsi="Arial" w:cs="Arial"/>
        </w:rPr>
      </w:pPr>
    </w:p>
    <w:p w14:paraId="288EAF3F" w14:textId="6BD14B77" w:rsidR="0095650B" w:rsidRPr="00934DF2" w:rsidRDefault="0095650B" w:rsidP="00AC69F0">
      <w:pPr>
        <w:tabs>
          <w:tab w:val="left" w:pos="720"/>
          <w:tab w:val="left" w:pos="1440"/>
        </w:tabs>
        <w:ind w:left="720" w:hanging="720"/>
        <w:rPr>
          <w:rFonts w:ascii="Arial" w:hAnsi="Arial" w:cs="Arial"/>
        </w:rPr>
      </w:pPr>
      <w:r>
        <w:rPr>
          <w:rFonts w:ascii="Arial" w:hAnsi="Arial" w:cs="Arial"/>
        </w:rPr>
        <w:t>1.2</w:t>
      </w:r>
      <w:r>
        <w:rPr>
          <w:rFonts w:ascii="Arial" w:hAnsi="Arial" w:cs="Arial"/>
        </w:rPr>
        <w:tab/>
      </w:r>
      <w:r w:rsidRPr="00934DF2">
        <w:rPr>
          <w:rFonts w:ascii="Arial" w:hAnsi="Arial" w:cs="Arial"/>
        </w:rPr>
        <w:t xml:space="preserve">This </w:t>
      </w:r>
      <w:r>
        <w:rPr>
          <w:rFonts w:ascii="Arial" w:hAnsi="Arial" w:cs="Arial"/>
        </w:rPr>
        <w:t>policy</w:t>
      </w:r>
      <w:r w:rsidRPr="00934DF2">
        <w:rPr>
          <w:rFonts w:ascii="Arial" w:hAnsi="Arial" w:cs="Arial"/>
        </w:rPr>
        <w:t xml:space="preserve"> aims to help identify, prevent and reduce domestic violence and abuse. By providing a person-centred, integrated approach in delivering high-quality care to people experiencing or perpetrating domestic violence and abuse.</w:t>
      </w:r>
    </w:p>
    <w:p w14:paraId="04E5C35B" w14:textId="77777777" w:rsidR="0095650B" w:rsidRPr="00934DF2" w:rsidRDefault="0095650B" w:rsidP="00AC69F0">
      <w:pPr>
        <w:tabs>
          <w:tab w:val="left" w:pos="720"/>
          <w:tab w:val="left" w:pos="1440"/>
        </w:tabs>
        <w:ind w:left="720" w:hanging="720"/>
        <w:rPr>
          <w:rFonts w:ascii="Arial" w:hAnsi="Arial" w:cs="Arial"/>
        </w:rPr>
      </w:pPr>
    </w:p>
    <w:p w14:paraId="4CB0B970" w14:textId="09F68AED" w:rsidR="0095650B" w:rsidRDefault="0095650B" w:rsidP="00AC69F0">
      <w:pPr>
        <w:tabs>
          <w:tab w:val="left" w:pos="720"/>
          <w:tab w:val="left" w:pos="1440"/>
        </w:tabs>
        <w:ind w:left="720" w:hanging="720"/>
        <w:rPr>
          <w:rFonts w:ascii="Arial" w:hAnsi="Arial" w:cs="Arial"/>
        </w:rPr>
      </w:pPr>
      <w:r>
        <w:rPr>
          <w:rFonts w:ascii="Arial" w:hAnsi="Arial" w:cs="Arial"/>
        </w:rPr>
        <w:t>1.3</w:t>
      </w:r>
      <w:r>
        <w:rPr>
          <w:rFonts w:ascii="Arial" w:hAnsi="Arial" w:cs="Arial"/>
        </w:rPr>
        <w:tab/>
      </w:r>
      <w:r w:rsidRPr="00934DF2">
        <w:rPr>
          <w:rFonts w:ascii="Arial" w:hAnsi="Arial" w:cs="Arial"/>
        </w:rPr>
        <w:t xml:space="preserve">The core principles of the policy promote the importance of considering the intended or unintended consequences of domestic abuse on the entire family, “Think Family”. </w:t>
      </w:r>
      <w:r>
        <w:rPr>
          <w:rFonts w:ascii="Arial" w:hAnsi="Arial" w:cs="Arial"/>
        </w:rPr>
        <w:t xml:space="preserve">The Domestic Abuse act 2021 recognises this in its revised definition of domestic abuse as set out in legislation. </w:t>
      </w:r>
      <w:r w:rsidRPr="00934DF2">
        <w:rPr>
          <w:rFonts w:ascii="Arial" w:hAnsi="Arial" w:cs="Arial"/>
        </w:rPr>
        <w:t>It is thus vital to consider that it is “Always” abusive to be part of a family where domestic abuse is present,</w:t>
      </w:r>
      <w:r>
        <w:rPr>
          <w:rFonts w:ascii="Arial" w:hAnsi="Arial" w:cs="Arial"/>
        </w:rPr>
        <w:t xml:space="preserve"> </w:t>
      </w:r>
      <w:r w:rsidRPr="00934DF2">
        <w:rPr>
          <w:rFonts w:ascii="Arial" w:hAnsi="Arial" w:cs="Arial"/>
        </w:rPr>
        <w:t>whether witnessed or not. Exposure to domestic abuse can negatively impact the emotional well-being and development of children, and may lead to a failure to protect and safeguard children from harm</w:t>
      </w:r>
      <w:r>
        <w:rPr>
          <w:rFonts w:ascii="Arial" w:hAnsi="Arial" w:cs="Arial"/>
        </w:rPr>
        <w:t>.</w:t>
      </w:r>
    </w:p>
    <w:p w14:paraId="734398EE" w14:textId="77777777" w:rsidR="0095650B" w:rsidRDefault="0095650B" w:rsidP="0095650B">
      <w:pPr>
        <w:tabs>
          <w:tab w:val="left" w:pos="720"/>
          <w:tab w:val="left" w:pos="1440"/>
        </w:tabs>
        <w:rPr>
          <w:rFonts w:ascii="Arial" w:hAnsi="Arial" w:cs="Arial"/>
        </w:rPr>
      </w:pPr>
    </w:p>
    <w:p w14:paraId="05153D07" w14:textId="6F5C588C" w:rsidR="0095650B" w:rsidRDefault="0095650B" w:rsidP="0095650B">
      <w:pPr>
        <w:tabs>
          <w:tab w:val="left" w:pos="720"/>
          <w:tab w:val="left" w:pos="1440"/>
        </w:tabs>
        <w:rPr>
          <w:rFonts w:ascii="Arial" w:hAnsi="Arial" w:cs="Arial"/>
          <w:b/>
        </w:rPr>
      </w:pPr>
      <w:r>
        <w:rPr>
          <w:rFonts w:ascii="Arial" w:hAnsi="Arial" w:cs="Arial"/>
          <w:b/>
        </w:rPr>
        <w:t>2</w:t>
      </w:r>
      <w:r>
        <w:rPr>
          <w:rFonts w:ascii="Arial" w:hAnsi="Arial" w:cs="Arial"/>
          <w:b/>
        </w:rPr>
        <w:tab/>
        <w:t>LEGISLATION</w:t>
      </w:r>
    </w:p>
    <w:p w14:paraId="231A39BC" w14:textId="77777777" w:rsidR="0095650B" w:rsidRDefault="0095650B" w:rsidP="0095650B">
      <w:pPr>
        <w:tabs>
          <w:tab w:val="left" w:pos="720"/>
          <w:tab w:val="left" w:pos="1440"/>
        </w:tabs>
        <w:rPr>
          <w:rFonts w:ascii="Arial" w:hAnsi="Arial" w:cs="Arial"/>
          <w:b/>
        </w:rPr>
      </w:pPr>
    </w:p>
    <w:p w14:paraId="1712CA58" w14:textId="1D91AAAD" w:rsidR="0095650B" w:rsidRDefault="0095650B" w:rsidP="00AC69F0">
      <w:pPr>
        <w:tabs>
          <w:tab w:val="left" w:pos="720"/>
          <w:tab w:val="left" w:pos="1440"/>
        </w:tabs>
        <w:ind w:left="720" w:hanging="720"/>
        <w:rPr>
          <w:rFonts w:ascii="Arial" w:hAnsi="Arial" w:cs="Arial"/>
        </w:rPr>
      </w:pPr>
      <w:r>
        <w:rPr>
          <w:rFonts w:ascii="Arial" w:hAnsi="Arial" w:cs="Arial"/>
          <w:bCs/>
        </w:rPr>
        <w:t>2.1</w:t>
      </w:r>
      <w:r>
        <w:rPr>
          <w:rFonts w:ascii="Arial" w:hAnsi="Arial" w:cs="Arial"/>
          <w:bCs/>
        </w:rPr>
        <w:tab/>
      </w:r>
      <w:r w:rsidRPr="00934DF2">
        <w:rPr>
          <w:rFonts w:ascii="Arial" w:hAnsi="Arial" w:cs="Arial"/>
          <w:bCs/>
        </w:rPr>
        <w:t xml:space="preserve">The National Institute for Health Care and Excellence (NICE </w:t>
      </w:r>
      <w:r>
        <w:rPr>
          <w:rFonts w:ascii="Arial" w:hAnsi="Arial" w:cs="Arial"/>
          <w:bCs/>
        </w:rPr>
        <w:t>policy</w:t>
      </w:r>
      <w:r w:rsidRPr="00934DF2">
        <w:rPr>
          <w:rFonts w:ascii="Arial" w:hAnsi="Arial" w:cs="Arial"/>
          <w:bCs/>
        </w:rPr>
        <w:t>), issued the PH50 Domestic Violence and Abuse Multi-Agency</w:t>
      </w:r>
      <w:r>
        <w:rPr>
          <w:rFonts w:ascii="Arial" w:hAnsi="Arial" w:cs="Arial"/>
          <w:bCs/>
        </w:rPr>
        <w:t xml:space="preserve"> </w:t>
      </w:r>
      <w:r w:rsidRPr="00934DF2">
        <w:rPr>
          <w:rFonts w:ascii="Arial" w:hAnsi="Arial" w:cs="Arial"/>
          <w:bCs/>
        </w:rPr>
        <w:t>Response</w:t>
      </w:r>
      <w:r>
        <w:rPr>
          <w:rFonts w:ascii="Arial" w:hAnsi="Arial" w:cs="Arial"/>
          <w:bCs/>
        </w:rPr>
        <w:t xml:space="preserve"> </w:t>
      </w:r>
      <w:r w:rsidRPr="00934DF2">
        <w:rPr>
          <w:rFonts w:ascii="Arial" w:hAnsi="Arial" w:cs="Arial"/>
          <w:bCs/>
        </w:rPr>
        <w:t xml:space="preserve">in February 2014 </w:t>
      </w:r>
      <w:r>
        <w:rPr>
          <w:rFonts w:ascii="Arial" w:hAnsi="Arial" w:cs="Arial"/>
          <w:bCs/>
        </w:rPr>
        <w:t xml:space="preserve"> </w:t>
      </w:r>
      <w:hyperlink r:id="rId14" w:history="1">
        <w:r w:rsidRPr="003E462F">
          <w:rPr>
            <w:rFonts w:ascii="Arial" w:hAnsi="Arial" w:cs="Arial"/>
            <w:color w:val="0000FF"/>
            <w:u w:val="single"/>
          </w:rPr>
          <w:t xml:space="preserve">Overview | Domestic violence and abuse: multi-agency working | </w:t>
        </w:r>
        <w:r>
          <w:rPr>
            <w:rFonts w:ascii="Arial" w:hAnsi="Arial" w:cs="Arial"/>
            <w:color w:val="0000FF"/>
            <w:u w:val="single"/>
          </w:rPr>
          <w:t>Policy</w:t>
        </w:r>
        <w:r w:rsidRPr="003E462F">
          <w:rPr>
            <w:rFonts w:ascii="Arial" w:hAnsi="Arial" w:cs="Arial"/>
            <w:color w:val="0000FF"/>
            <w:u w:val="single"/>
          </w:rPr>
          <w:t xml:space="preserve"> | NICE</w:t>
        </w:r>
      </w:hyperlink>
      <w:r w:rsidRPr="003E462F">
        <w:rPr>
          <w:rFonts w:ascii="Arial" w:hAnsi="Arial" w:cs="Arial"/>
        </w:rPr>
        <w:t xml:space="preserve"> </w:t>
      </w:r>
      <w:r w:rsidRPr="003E462F">
        <w:rPr>
          <w:rFonts w:ascii="Arial" w:hAnsi="Arial" w:cs="Arial"/>
          <w:bCs/>
        </w:rPr>
        <w:t xml:space="preserve">with further </w:t>
      </w:r>
      <w:r>
        <w:rPr>
          <w:rFonts w:ascii="Arial" w:hAnsi="Arial" w:cs="Arial"/>
          <w:bCs/>
        </w:rPr>
        <w:t>policy</w:t>
      </w:r>
      <w:r w:rsidRPr="003E462F">
        <w:rPr>
          <w:rFonts w:ascii="Arial" w:hAnsi="Arial" w:cs="Arial"/>
          <w:bCs/>
        </w:rPr>
        <w:t xml:space="preserve"> detailing high priority areas in the Domestic Violence and Abuse Quality Standard: in February 2016 </w:t>
      </w:r>
      <w:hyperlink r:id="rId15" w:history="1">
        <w:r w:rsidRPr="003E462F">
          <w:rPr>
            <w:rFonts w:ascii="Arial" w:hAnsi="Arial" w:cs="Arial"/>
            <w:color w:val="0000FF"/>
            <w:u w:val="single"/>
          </w:rPr>
          <w:t>Overview | Domestic violence and abuse | Quality standards | NICE</w:t>
        </w:r>
      </w:hyperlink>
      <w:r w:rsidRPr="003E462F">
        <w:rPr>
          <w:rFonts w:ascii="Arial" w:hAnsi="Arial" w:cs="Arial"/>
        </w:rPr>
        <w:t xml:space="preserve"> .</w:t>
      </w:r>
      <w:r>
        <w:t xml:space="preserve"> </w:t>
      </w:r>
      <w:r w:rsidRPr="003E462F">
        <w:rPr>
          <w:rFonts w:ascii="Arial" w:hAnsi="Arial" w:cs="Arial"/>
        </w:rPr>
        <w:t>This includes identifying and supporting people experiencing domestic abuse, as well as referring to specialist services for those perpetrating domestic abuse. It also covers children and young people (under 16) who are living with/experiencing domestic abuse.</w:t>
      </w:r>
    </w:p>
    <w:p w14:paraId="7F09A76A" w14:textId="77777777" w:rsidR="00C15CE8" w:rsidRDefault="00C15CE8" w:rsidP="00AC69F0">
      <w:pPr>
        <w:tabs>
          <w:tab w:val="left" w:pos="720"/>
          <w:tab w:val="left" w:pos="1440"/>
        </w:tabs>
        <w:ind w:left="720" w:hanging="720"/>
        <w:rPr>
          <w:rFonts w:ascii="Arial" w:hAnsi="Arial" w:cs="Arial"/>
        </w:rPr>
      </w:pPr>
    </w:p>
    <w:p w14:paraId="34902232" w14:textId="77777777" w:rsidR="00C15CE8" w:rsidRDefault="00C15CE8" w:rsidP="00AC69F0">
      <w:pPr>
        <w:tabs>
          <w:tab w:val="left" w:pos="720"/>
          <w:tab w:val="left" w:pos="1440"/>
        </w:tabs>
        <w:ind w:left="720" w:hanging="720"/>
        <w:rPr>
          <w:rFonts w:ascii="Arial" w:hAnsi="Arial" w:cs="Arial"/>
        </w:rPr>
      </w:pPr>
    </w:p>
    <w:p w14:paraId="026C76EB" w14:textId="14CD86D2" w:rsidR="0095650B" w:rsidRDefault="0095650B" w:rsidP="00AC69F0">
      <w:pPr>
        <w:tabs>
          <w:tab w:val="left" w:pos="720"/>
          <w:tab w:val="left" w:pos="1440"/>
        </w:tabs>
        <w:ind w:left="720" w:hanging="720"/>
        <w:rPr>
          <w:rFonts w:ascii="Arial" w:hAnsi="Arial" w:cs="Arial"/>
          <w:bCs/>
        </w:rPr>
      </w:pPr>
      <w:r>
        <w:rPr>
          <w:rFonts w:ascii="Arial" w:hAnsi="Arial" w:cs="Arial"/>
          <w:bCs/>
        </w:rPr>
        <w:lastRenderedPageBreak/>
        <w:t>2.2</w:t>
      </w:r>
      <w:r>
        <w:rPr>
          <w:rFonts w:ascii="Arial" w:hAnsi="Arial" w:cs="Arial"/>
          <w:bCs/>
        </w:rPr>
        <w:tab/>
      </w:r>
      <w:r w:rsidRPr="00934DF2">
        <w:rPr>
          <w:rFonts w:ascii="Arial" w:hAnsi="Arial" w:cs="Arial"/>
          <w:bCs/>
        </w:rPr>
        <w:t>The Health and Social Care Act 2012 sets out a clear expectation that the care system should consider NICE quality standards in the planning and delivery of services, as part of a general duty to secure a continuous improvement in quality</w:t>
      </w:r>
      <w:r>
        <w:rPr>
          <w:rFonts w:ascii="Arial" w:hAnsi="Arial" w:cs="Arial"/>
          <w:bCs/>
        </w:rPr>
        <w:t>.</w:t>
      </w:r>
    </w:p>
    <w:p w14:paraId="161AB72B" w14:textId="77777777" w:rsidR="0095650B" w:rsidRDefault="0095650B" w:rsidP="00AC69F0">
      <w:pPr>
        <w:tabs>
          <w:tab w:val="left" w:pos="720"/>
          <w:tab w:val="left" w:pos="1440"/>
        </w:tabs>
        <w:ind w:left="720" w:hanging="720"/>
        <w:rPr>
          <w:rFonts w:ascii="Arial" w:hAnsi="Arial" w:cs="Arial"/>
          <w:bCs/>
        </w:rPr>
      </w:pPr>
    </w:p>
    <w:p w14:paraId="19F19D08" w14:textId="396A96FA" w:rsidR="0095650B" w:rsidRDefault="0095650B" w:rsidP="00AC69F0">
      <w:pPr>
        <w:tabs>
          <w:tab w:val="left" w:pos="720"/>
          <w:tab w:val="left" w:pos="1440"/>
        </w:tabs>
        <w:ind w:left="720" w:hanging="720"/>
        <w:rPr>
          <w:rFonts w:ascii="Arial" w:hAnsi="Arial" w:cs="Arial"/>
          <w:bCs/>
        </w:rPr>
      </w:pPr>
      <w:r>
        <w:rPr>
          <w:rFonts w:ascii="Arial" w:hAnsi="Arial" w:cs="Arial"/>
          <w:bCs/>
        </w:rPr>
        <w:t>2.3</w:t>
      </w:r>
      <w:r>
        <w:rPr>
          <w:rFonts w:ascii="Arial" w:hAnsi="Arial" w:cs="Arial"/>
          <w:bCs/>
        </w:rPr>
        <w:tab/>
      </w:r>
      <w:r w:rsidRPr="006F1C77">
        <w:rPr>
          <w:rFonts w:ascii="Arial" w:hAnsi="Arial" w:cs="Arial"/>
          <w:bCs/>
        </w:rPr>
        <w:t>The Serious Crime Act 2015, recognises that non-violent coercive behaviour, a long-term campaign of abuse, often at the heart of domestic abuse and requiring the victim to fear the immediate application of unlawful violence is a serious crime. The act explicitly criminalises patterns of coercive or controlling behaviour where they are perpetrated against an intimate partner or family member.</w:t>
      </w:r>
    </w:p>
    <w:p w14:paraId="6521ED0F" w14:textId="77777777" w:rsidR="0095650B" w:rsidRDefault="0095650B" w:rsidP="0095650B">
      <w:pPr>
        <w:tabs>
          <w:tab w:val="left" w:pos="720"/>
          <w:tab w:val="left" w:pos="1440"/>
        </w:tabs>
        <w:rPr>
          <w:rFonts w:ascii="Arial" w:hAnsi="Arial" w:cs="Arial"/>
          <w:bCs/>
        </w:rPr>
      </w:pPr>
    </w:p>
    <w:p w14:paraId="61903848" w14:textId="7EAAE453" w:rsidR="0095650B" w:rsidRPr="0005233C" w:rsidRDefault="0095650B" w:rsidP="0095650B">
      <w:pPr>
        <w:tabs>
          <w:tab w:val="left" w:pos="720"/>
          <w:tab w:val="left" w:pos="1440"/>
        </w:tabs>
        <w:rPr>
          <w:rFonts w:ascii="Arial" w:hAnsi="Arial" w:cs="Arial"/>
          <w:bCs/>
        </w:rPr>
      </w:pPr>
      <w:r>
        <w:rPr>
          <w:rFonts w:ascii="Arial" w:hAnsi="Arial" w:cs="Arial"/>
          <w:bCs/>
        </w:rPr>
        <w:t>2.4</w:t>
      </w:r>
      <w:r>
        <w:rPr>
          <w:rFonts w:ascii="Arial" w:hAnsi="Arial" w:cs="Arial"/>
          <w:bCs/>
        </w:rPr>
        <w:tab/>
      </w:r>
      <w:r w:rsidRPr="0005233C">
        <w:rPr>
          <w:rFonts w:ascii="Arial" w:hAnsi="Arial" w:cs="Arial"/>
          <w:bCs/>
        </w:rPr>
        <w:t xml:space="preserve">In </w:t>
      </w:r>
      <w:r>
        <w:rPr>
          <w:rFonts w:ascii="Arial" w:hAnsi="Arial" w:cs="Arial"/>
          <w:bCs/>
        </w:rPr>
        <w:t>2021</w:t>
      </w:r>
      <w:r w:rsidRPr="0005233C">
        <w:rPr>
          <w:rFonts w:ascii="Arial" w:hAnsi="Arial" w:cs="Arial"/>
          <w:bCs/>
        </w:rPr>
        <w:t xml:space="preserve">, the government introduced the Domestic Abuse </w:t>
      </w:r>
      <w:r>
        <w:rPr>
          <w:rFonts w:ascii="Arial" w:hAnsi="Arial" w:cs="Arial"/>
          <w:bCs/>
        </w:rPr>
        <w:t xml:space="preserve">Act. </w:t>
      </w:r>
      <w:r w:rsidRPr="0005233C">
        <w:rPr>
          <w:rFonts w:ascii="Arial" w:hAnsi="Arial" w:cs="Arial"/>
          <w:bCs/>
        </w:rPr>
        <w:t xml:space="preserve">The </w:t>
      </w:r>
      <w:r>
        <w:rPr>
          <w:rFonts w:ascii="Arial" w:hAnsi="Arial" w:cs="Arial"/>
          <w:bCs/>
        </w:rPr>
        <w:t>A</w:t>
      </w:r>
      <w:r w:rsidRPr="0005233C">
        <w:rPr>
          <w:rFonts w:ascii="Arial" w:hAnsi="Arial" w:cs="Arial"/>
          <w:bCs/>
        </w:rPr>
        <w:t>ct:</w:t>
      </w:r>
    </w:p>
    <w:p w14:paraId="74CC0835" w14:textId="77777777" w:rsidR="0095650B" w:rsidRPr="0005233C" w:rsidRDefault="0095650B" w:rsidP="0095650B">
      <w:pPr>
        <w:tabs>
          <w:tab w:val="left" w:pos="720"/>
          <w:tab w:val="left" w:pos="1440"/>
        </w:tabs>
        <w:rPr>
          <w:rFonts w:ascii="Arial" w:hAnsi="Arial" w:cs="Arial"/>
          <w:bCs/>
        </w:rPr>
      </w:pPr>
    </w:p>
    <w:p w14:paraId="5263C23A" w14:textId="77777777" w:rsidR="0095650B" w:rsidRPr="0005233C" w:rsidRDefault="0095650B" w:rsidP="00C15CE8">
      <w:pPr>
        <w:pStyle w:val="ListParagraph"/>
        <w:numPr>
          <w:ilvl w:val="0"/>
          <w:numId w:val="2"/>
        </w:numPr>
        <w:tabs>
          <w:tab w:val="left" w:pos="1440"/>
        </w:tabs>
        <w:spacing w:after="120"/>
        <w:ind w:left="1440" w:hanging="720"/>
        <w:rPr>
          <w:rFonts w:ascii="Arial" w:hAnsi="Arial" w:cs="Arial"/>
          <w:bCs/>
        </w:rPr>
      </w:pPr>
      <w:r w:rsidRPr="0005233C">
        <w:rPr>
          <w:rFonts w:ascii="Arial" w:hAnsi="Arial" w:cs="Arial"/>
          <w:bCs/>
        </w:rPr>
        <w:t>creates a statutory definition of domestic abuse</w:t>
      </w:r>
    </w:p>
    <w:p w14:paraId="581F1757" w14:textId="77777777" w:rsidR="0095650B" w:rsidRPr="0005233C" w:rsidRDefault="0095650B" w:rsidP="00C15CE8">
      <w:pPr>
        <w:pStyle w:val="ListParagraph"/>
        <w:numPr>
          <w:ilvl w:val="0"/>
          <w:numId w:val="2"/>
        </w:numPr>
        <w:tabs>
          <w:tab w:val="left" w:pos="1440"/>
        </w:tabs>
        <w:spacing w:after="120"/>
        <w:ind w:left="1440" w:hanging="720"/>
        <w:rPr>
          <w:rFonts w:ascii="Arial" w:hAnsi="Arial" w:cs="Arial"/>
          <w:bCs/>
        </w:rPr>
      </w:pPr>
      <w:r w:rsidRPr="0005233C">
        <w:rPr>
          <w:rFonts w:ascii="Arial" w:hAnsi="Arial" w:cs="Arial"/>
          <w:bCs/>
        </w:rPr>
        <w:t>establishes the office of Domestic Abuse Commissioner</w:t>
      </w:r>
    </w:p>
    <w:p w14:paraId="3BCF5081" w14:textId="77777777" w:rsidR="0095650B" w:rsidRPr="0005233C" w:rsidRDefault="0095650B" w:rsidP="00C15CE8">
      <w:pPr>
        <w:pStyle w:val="ListParagraph"/>
        <w:numPr>
          <w:ilvl w:val="0"/>
          <w:numId w:val="2"/>
        </w:numPr>
        <w:tabs>
          <w:tab w:val="left" w:pos="1440"/>
        </w:tabs>
        <w:spacing w:after="120"/>
        <w:ind w:left="1440" w:hanging="720"/>
        <w:rPr>
          <w:rFonts w:ascii="Arial" w:hAnsi="Arial" w:cs="Arial"/>
          <w:bCs/>
        </w:rPr>
      </w:pPr>
      <w:r w:rsidRPr="0005233C">
        <w:rPr>
          <w:rFonts w:ascii="Arial" w:hAnsi="Arial" w:cs="Arial"/>
          <w:bCs/>
        </w:rPr>
        <w:t>prohibits offenders from cross-examining their victims in person in the family courts</w:t>
      </w:r>
    </w:p>
    <w:p w14:paraId="1B502DEC" w14:textId="77777777" w:rsidR="0095650B" w:rsidRPr="0005233C" w:rsidRDefault="0095650B" w:rsidP="00C15CE8">
      <w:pPr>
        <w:pStyle w:val="ListParagraph"/>
        <w:numPr>
          <w:ilvl w:val="0"/>
          <w:numId w:val="2"/>
        </w:numPr>
        <w:tabs>
          <w:tab w:val="left" w:pos="1440"/>
        </w:tabs>
        <w:spacing w:after="120"/>
        <w:ind w:left="1440" w:hanging="720"/>
        <w:rPr>
          <w:rFonts w:ascii="Arial" w:hAnsi="Arial" w:cs="Arial"/>
          <w:bCs/>
        </w:rPr>
      </w:pPr>
      <w:r w:rsidRPr="0005233C">
        <w:rPr>
          <w:rFonts w:ascii="Arial" w:hAnsi="Arial" w:cs="Arial"/>
          <w:bCs/>
        </w:rPr>
        <w:t>creates a domestic abuse protection notice (DAPN) and domestic abuse protection order (DAPO)</w:t>
      </w:r>
    </w:p>
    <w:p w14:paraId="6DFE6E07" w14:textId="77777777" w:rsidR="0095650B" w:rsidRPr="0005233C" w:rsidRDefault="0095650B" w:rsidP="00C15CE8">
      <w:pPr>
        <w:pStyle w:val="ListParagraph"/>
        <w:numPr>
          <w:ilvl w:val="0"/>
          <w:numId w:val="2"/>
        </w:numPr>
        <w:tabs>
          <w:tab w:val="left" w:pos="1440"/>
        </w:tabs>
        <w:spacing w:after="120"/>
        <w:ind w:left="1440" w:hanging="720"/>
        <w:rPr>
          <w:rFonts w:ascii="Arial" w:hAnsi="Arial" w:cs="Arial"/>
          <w:bCs/>
        </w:rPr>
      </w:pPr>
      <w:r w:rsidRPr="0005233C">
        <w:rPr>
          <w:rFonts w:ascii="Arial" w:hAnsi="Arial" w:cs="Arial"/>
          <w:bCs/>
        </w:rPr>
        <w:t xml:space="preserve">provides a statutory basis for the Domestic Violence Disclosure Scheme (Clare’s law) </w:t>
      </w:r>
      <w:r>
        <w:rPr>
          <w:rFonts w:ascii="Arial" w:hAnsi="Arial" w:cs="Arial"/>
          <w:bCs/>
        </w:rPr>
        <w:t>policy</w:t>
      </w:r>
    </w:p>
    <w:p w14:paraId="54D004B1" w14:textId="77777777" w:rsidR="0095650B" w:rsidRPr="0005233C" w:rsidRDefault="0095650B" w:rsidP="00C15CE8">
      <w:pPr>
        <w:pStyle w:val="ListParagraph"/>
        <w:numPr>
          <w:ilvl w:val="0"/>
          <w:numId w:val="2"/>
        </w:numPr>
        <w:tabs>
          <w:tab w:val="left" w:pos="1440"/>
        </w:tabs>
        <w:spacing w:after="120"/>
        <w:ind w:left="1440" w:hanging="720"/>
        <w:rPr>
          <w:rFonts w:ascii="Arial" w:hAnsi="Arial" w:cs="Arial"/>
          <w:bCs/>
        </w:rPr>
      </w:pPr>
      <w:r w:rsidRPr="0005233C">
        <w:rPr>
          <w:rFonts w:ascii="Arial" w:hAnsi="Arial" w:cs="Arial"/>
          <w:bCs/>
        </w:rPr>
        <w:t>creates a statutory presumption that victims of domestic abuse are eligible for special measures in the criminal courts</w:t>
      </w:r>
    </w:p>
    <w:p w14:paraId="4B50E7C5" w14:textId="77777777" w:rsidR="0095650B" w:rsidRPr="0005233C" w:rsidRDefault="0095650B" w:rsidP="00C15CE8">
      <w:pPr>
        <w:pStyle w:val="ListParagraph"/>
        <w:numPr>
          <w:ilvl w:val="0"/>
          <w:numId w:val="2"/>
        </w:numPr>
        <w:tabs>
          <w:tab w:val="left" w:pos="1440"/>
        </w:tabs>
        <w:spacing w:after="120"/>
        <w:ind w:left="1440" w:hanging="720"/>
        <w:rPr>
          <w:rFonts w:ascii="Arial" w:hAnsi="Arial" w:cs="Arial"/>
          <w:bCs/>
        </w:rPr>
      </w:pPr>
      <w:r w:rsidRPr="0005233C">
        <w:rPr>
          <w:rFonts w:ascii="Arial" w:hAnsi="Arial" w:cs="Arial"/>
          <w:bCs/>
        </w:rPr>
        <w:t>enables domestic abuse offenders to be subject to polygraph testing as a licence condition following release from custody</w:t>
      </w:r>
    </w:p>
    <w:p w14:paraId="4EC6C935" w14:textId="77777777" w:rsidR="0095650B" w:rsidRDefault="0095650B" w:rsidP="00C15CE8">
      <w:pPr>
        <w:pStyle w:val="ListParagraph"/>
        <w:numPr>
          <w:ilvl w:val="0"/>
          <w:numId w:val="2"/>
        </w:numPr>
        <w:tabs>
          <w:tab w:val="left" w:pos="1440"/>
        </w:tabs>
        <w:spacing w:after="120"/>
        <w:ind w:left="1440" w:hanging="720"/>
        <w:rPr>
          <w:rFonts w:ascii="Arial" w:hAnsi="Arial" w:cs="Arial"/>
          <w:bCs/>
        </w:rPr>
      </w:pPr>
      <w:r w:rsidRPr="0005233C">
        <w:rPr>
          <w:rFonts w:ascii="Arial" w:hAnsi="Arial" w:cs="Arial"/>
          <w:bCs/>
        </w:rPr>
        <w:t>places a duty on local authorities to give support to victims of domestic abuse and their children in refuges and safe accommodation</w:t>
      </w:r>
    </w:p>
    <w:p w14:paraId="31A5C18A" w14:textId="6B69A408" w:rsidR="0095650B" w:rsidRPr="0095650B" w:rsidRDefault="0095650B" w:rsidP="0095650B">
      <w:pPr>
        <w:pStyle w:val="ListParagraph"/>
        <w:numPr>
          <w:ilvl w:val="0"/>
          <w:numId w:val="2"/>
        </w:numPr>
        <w:tabs>
          <w:tab w:val="left" w:pos="1440"/>
        </w:tabs>
        <w:ind w:left="1440" w:hanging="720"/>
        <w:rPr>
          <w:rFonts w:ascii="Arial" w:hAnsi="Arial" w:cs="Arial"/>
          <w:bCs/>
        </w:rPr>
      </w:pPr>
      <w:r w:rsidRPr="0095650B">
        <w:rPr>
          <w:rFonts w:ascii="Arial" w:hAnsi="Arial" w:cs="Arial"/>
          <w:bCs/>
        </w:rPr>
        <w:t>requires local authorities to grant new secure tenancies to social tenants leaving existing secure tenancies for reasons connected with domestic abuse</w:t>
      </w:r>
    </w:p>
    <w:p w14:paraId="45DB865E" w14:textId="77777777" w:rsidR="0095650B" w:rsidRPr="00724B40" w:rsidRDefault="0095650B" w:rsidP="0095650B">
      <w:pPr>
        <w:tabs>
          <w:tab w:val="left" w:pos="720"/>
          <w:tab w:val="left" w:pos="1440"/>
        </w:tabs>
        <w:rPr>
          <w:rFonts w:ascii="Arial" w:hAnsi="Arial" w:cs="Arial"/>
          <w:bCs/>
        </w:rPr>
      </w:pPr>
    </w:p>
    <w:p w14:paraId="00F3B1A0" w14:textId="1A8102AC" w:rsidR="0095650B" w:rsidRDefault="0095650B" w:rsidP="0095650B">
      <w:pPr>
        <w:tabs>
          <w:tab w:val="left" w:pos="720"/>
          <w:tab w:val="left" w:pos="1440"/>
        </w:tabs>
        <w:rPr>
          <w:rFonts w:ascii="Arial" w:hAnsi="Arial" w:cs="Arial"/>
          <w:b/>
          <w:lang w:val="en-US"/>
        </w:rPr>
      </w:pPr>
      <w:r>
        <w:rPr>
          <w:rFonts w:ascii="Arial" w:hAnsi="Arial" w:cs="Arial"/>
          <w:b/>
          <w:lang w:val="en-US"/>
        </w:rPr>
        <w:t>3</w:t>
      </w:r>
      <w:r>
        <w:rPr>
          <w:rFonts w:ascii="Arial" w:hAnsi="Arial" w:cs="Arial"/>
          <w:b/>
          <w:lang w:val="en-US"/>
        </w:rPr>
        <w:tab/>
        <w:t>SCOPE</w:t>
      </w:r>
    </w:p>
    <w:p w14:paraId="391CFF18" w14:textId="77777777" w:rsidR="0095650B" w:rsidRDefault="0095650B" w:rsidP="0095650B">
      <w:pPr>
        <w:tabs>
          <w:tab w:val="left" w:pos="720"/>
          <w:tab w:val="left" w:pos="1440"/>
        </w:tabs>
        <w:rPr>
          <w:rFonts w:ascii="Arial" w:hAnsi="Arial" w:cs="Arial"/>
          <w:bCs/>
        </w:rPr>
      </w:pPr>
    </w:p>
    <w:p w14:paraId="4BB77079" w14:textId="43026C4C" w:rsidR="0095650B" w:rsidRPr="00C00AE0" w:rsidRDefault="0095650B" w:rsidP="00AC69F0">
      <w:pPr>
        <w:tabs>
          <w:tab w:val="left" w:pos="720"/>
          <w:tab w:val="left" w:pos="1440"/>
        </w:tabs>
        <w:ind w:left="720" w:hanging="720"/>
        <w:rPr>
          <w:rFonts w:ascii="Arial" w:hAnsi="Arial" w:cs="Arial"/>
          <w:bCs/>
        </w:rPr>
      </w:pPr>
      <w:r>
        <w:rPr>
          <w:rFonts w:ascii="Arial" w:hAnsi="Arial" w:cs="Arial"/>
          <w:bCs/>
        </w:rPr>
        <w:t>3.1</w:t>
      </w:r>
      <w:r>
        <w:rPr>
          <w:rFonts w:ascii="Arial" w:hAnsi="Arial" w:cs="Arial"/>
          <w:bCs/>
        </w:rPr>
        <w:tab/>
      </w:r>
      <w:r w:rsidRPr="00C00AE0">
        <w:rPr>
          <w:rFonts w:ascii="Arial" w:hAnsi="Arial" w:cs="Arial"/>
          <w:bCs/>
        </w:rPr>
        <w:t xml:space="preserve">This section defines “domestic abuse” </w:t>
      </w:r>
      <w:r>
        <w:rPr>
          <w:rFonts w:ascii="Arial" w:hAnsi="Arial" w:cs="Arial"/>
          <w:bCs/>
        </w:rPr>
        <w:t>from the Domestic Abuse Act 2021 and therefore sets out the scope of this policy.</w:t>
      </w:r>
    </w:p>
    <w:p w14:paraId="5762AF9E" w14:textId="77777777" w:rsidR="0095650B" w:rsidRDefault="0095650B" w:rsidP="0095650B">
      <w:pPr>
        <w:tabs>
          <w:tab w:val="left" w:pos="720"/>
          <w:tab w:val="left" w:pos="1440"/>
        </w:tabs>
        <w:rPr>
          <w:rFonts w:ascii="Arial" w:hAnsi="Arial" w:cs="Arial"/>
          <w:bCs/>
        </w:rPr>
      </w:pPr>
    </w:p>
    <w:p w14:paraId="169635B3" w14:textId="1B96C3E9" w:rsidR="0095650B" w:rsidRDefault="0095650B" w:rsidP="0095650B">
      <w:pPr>
        <w:tabs>
          <w:tab w:val="left" w:pos="720"/>
          <w:tab w:val="left" w:pos="1440"/>
        </w:tabs>
        <w:rPr>
          <w:rFonts w:ascii="Arial" w:hAnsi="Arial" w:cs="Arial"/>
          <w:b/>
        </w:rPr>
      </w:pPr>
      <w:r>
        <w:rPr>
          <w:rFonts w:ascii="Arial" w:hAnsi="Arial" w:cs="Arial"/>
          <w:b/>
        </w:rPr>
        <w:tab/>
      </w:r>
      <w:r w:rsidRPr="0095650B">
        <w:rPr>
          <w:rFonts w:ascii="Arial" w:hAnsi="Arial" w:cs="Arial"/>
          <w:b/>
        </w:rPr>
        <w:t>Definition</w:t>
      </w:r>
    </w:p>
    <w:p w14:paraId="08FFDF65" w14:textId="77777777" w:rsidR="0095650B" w:rsidRDefault="0095650B" w:rsidP="0095650B">
      <w:pPr>
        <w:tabs>
          <w:tab w:val="left" w:pos="720"/>
          <w:tab w:val="left" w:pos="1440"/>
        </w:tabs>
        <w:rPr>
          <w:rFonts w:ascii="Arial" w:hAnsi="Arial" w:cs="Arial"/>
          <w:b/>
        </w:rPr>
      </w:pPr>
    </w:p>
    <w:p w14:paraId="7FF81C2F" w14:textId="222FB64E" w:rsidR="0095650B" w:rsidRDefault="0095650B" w:rsidP="00AC69F0">
      <w:pPr>
        <w:tabs>
          <w:tab w:val="left" w:pos="720"/>
          <w:tab w:val="left" w:pos="1440"/>
        </w:tabs>
        <w:ind w:left="720" w:hanging="720"/>
        <w:rPr>
          <w:rFonts w:ascii="Arial" w:hAnsi="Arial" w:cs="Arial"/>
          <w:bCs/>
        </w:rPr>
      </w:pPr>
      <w:r>
        <w:rPr>
          <w:rFonts w:ascii="Arial" w:hAnsi="Arial" w:cs="Arial"/>
          <w:bCs/>
        </w:rPr>
        <w:t>3.2</w:t>
      </w:r>
      <w:r>
        <w:rPr>
          <w:rFonts w:ascii="Arial" w:hAnsi="Arial" w:cs="Arial"/>
          <w:bCs/>
        </w:rPr>
        <w:tab/>
        <w:t>The b</w:t>
      </w:r>
      <w:r w:rsidRPr="00C00AE0">
        <w:rPr>
          <w:rFonts w:ascii="Arial" w:hAnsi="Arial" w:cs="Arial"/>
          <w:bCs/>
        </w:rPr>
        <w:t>ehaviour of a person (“A”) towards another person (“B”) is “domestic abuse” i</w:t>
      </w:r>
      <w:r>
        <w:rPr>
          <w:rFonts w:ascii="Arial" w:hAnsi="Arial" w:cs="Arial"/>
          <w:bCs/>
        </w:rPr>
        <w:t>f:</w:t>
      </w:r>
    </w:p>
    <w:p w14:paraId="1FD69A4B" w14:textId="77777777" w:rsidR="0095650B" w:rsidRPr="00C00AE0" w:rsidRDefault="0095650B" w:rsidP="0095650B">
      <w:pPr>
        <w:tabs>
          <w:tab w:val="left" w:pos="720"/>
          <w:tab w:val="left" w:pos="1440"/>
        </w:tabs>
        <w:rPr>
          <w:rFonts w:ascii="Arial" w:hAnsi="Arial" w:cs="Arial"/>
          <w:bCs/>
        </w:rPr>
      </w:pPr>
    </w:p>
    <w:p w14:paraId="6C5E2478" w14:textId="4FC7F0F2" w:rsidR="0095650B" w:rsidRPr="00C00AE0" w:rsidRDefault="0095650B" w:rsidP="0095650B">
      <w:pPr>
        <w:tabs>
          <w:tab w:val="left" w:pos="1440"/>
        </w:tabs>
        <w:ind w:left="1440" w:hanging="720"/>
        <w:rPr>
          <w:rFonts w:ascii="Arial" w:hAnsi="Arial" w:cs="Arial"/>
          <w:bCs/>
        </w:rPr>
      </w:pPr>
      <w:r w:rsidRPr="00C00AE0">
        <w:rPr>
          <w:rFonts w:ascii="Arial" w:hAnsi="Arial" w:cs="Arial"/>
          <w:bCs/>
        </w:rPr>
        <w:t xml:space="preserve">(a) </w:t>
      </w:r>
      <w:r>
        <w:rPr>
          <w:rFonts w:ascii="Arial" w:hAnsi="Arial" w:cs="Arial"/>
          <w:bCs/>
        </w:rPr>
        <w:tab/>
      </w:r>
      <w:r w:rsidRPr="00C00AE0">
        <w:rPr>
          <w:rFonts w:ascii="Arial" w:hAnsi="Arial" w:cs="Arial"/>
          <w:bCs/>
        </w:rPr>
        <w:t>A and B are each aged 16 or over and are “personally connected” to each other,</w:t>
      </w:r>
      <w:r w:rsidR="00C15CE8">
        <w:rPr>
          <w:rFonts w:ascii="Arial" w:hAnsi="Arial" w:cs="Arial"/>
          <w:bCs/>
        </w:rPr>
        <w:t xml:space="preserve"> </w:t>
      </w:r>
      <w:r w:rsidRPr="00C00AE0">
        <w:rPr>
          <w:rFonts w:ascii="Arial" w:hAnsi="Arial" w:cs="Arial"/>
          <w:bCs/>
        </w:rPr>
        <w:t xml:space="preserve">and </w:t>
      </w:r>
    </w:p>
    <w:p w14:paraId="72A9F0EC" w14:textId="3EFBED70" w:rsidR="0095650B" w:rsidRDefault="0095650B" w:rsidP="0095650B">
      <w:pPr>
        <w:tabs>
          <w:tab w:val="left" w:pos="1440"/>
        </w:tabs>
        <w:ind w:left="1440" w:hanging="720"/>
        <w:rPr>
          <w:rFonts w:ascii="Arial" w:hAnsi="Arial" w:cs="Arial"/>
          <w:bCs/>
        </w:rPr>
      </w:pPr>
      <w:r w:rsidRPr="00C00AE0">
        <w:rPr>
          <w:rFonts w:ascii="Arial" w:hAnsi="Arial" w:cs="Arial"/>
          <w:bCs/>
        </w:rPr>
        <w:t xml:space="preserve">(b) </w:t>
      </w:r>
      <w:r>
        <w:rPr>
          <w:rFonts w:ascii="Arial" w:hAnsi="Arial" w:cs="Arial"/>
          <w:bCs/>
        </w:rPr>
        <w:tab/>
      </w:r>
      <w:r w:rsidRPr="00C00AE0">
        <w:rPr>
          <w:rFonts w:ascii="Arial" w:hAnsi="Arial" w:cs="Arial"/>
          <w:bCs/>
        </w:rPr>
        <w:t xml:space="preserve">the behaviour is abusive. </w:t>
      </w:r>
    </w:p>
    <w:p w14:paraId="1777AB68" w14:textId="77777777" w:rsidR="00C15CE8" w:rsidRDefault="00C15CE8" w:rsidP="0095650B">
      <w:pPr>
        <w:tabs>
          <w:tab w:val="left" w:pos="720"/>
          <w:tab w:val="left" w:pos="1440"/>
        </w:tabs>
        <w:rPr>
          <w:rFonts w:ascii="Arial" w:hAnsi="Arial" w:cs="Arial"/>
          <w:bCs/>
        </w:rPr>
      </w:pPr>
    </w:p>
    <w:p w14:paraId="00449EE1" w14:textId="77777777" w:rsidR="00C15CE8" w:rsidRDefault="00C15CE8" w:rsidP="0095650B">
      <w:pPr>
        <w:tabs>
          <w:tab w:val="left" w:pos="720"/>
          <w:tab w:val="left" w:pos="1440"/>
        </w:tabs>
        <w:rPr>
          <w:rFonts w:ascii="Arial" w:hAnsi="Arial" w:cs="Arial"/>
          <w:bCs/>
        </w:rPr>
      </w:pPr>
    </w:p>
    <w:p w14:paraId="36E9050A" w14:textId="187CA14C" w:rsidR="0095650B" w:rsidRDefault="0095650B" w:rsidP="0095650B">
      <w:pPr>
        <w:tabs>
          <w:tab w:val="left" w:pos="720"/>
          <w:tab w:val="left" w:pos="1440"/>
        </w:tabs>
        <w:rPr>
          <w:rFonts w:ascii="Arial" w:hAnsi="Arial" w:cs="Arial"/>
          <w:bCs/>
        </w:rPr>
      </w:pPr>
      <w:r>
        <w:rPr>
          <w:rFonts w:ascii="Arial" w:hAnsi="Arial" w:cs="Arial"/>
          <w:bCs/>
        </w:rPr>
        <w:lastRenderedPageBreak/>
        <w:t>3.3</w:t>
      </w:r>
      <w:r>
        <w:rPr>
          <w:rFonts w:ascii="Arial" w:hAnsi="Arial" w:cs="Arial"/>
          <w:bCs/>
        </w:rPr>
        <w:tab/>
      </w:r>
      <w:r w:rsidRPr="00C00AE0">
        <w:rPr>
          <w:rFonts w:ascii="Arial" w:hAnsi="Arial" w:cs="Arial"/>
          <w:bCs/>
        </w:rPr>
        <w:t>Behaviour is “abusive” if it consists of any of the following</w:t>
      </w:r>
      <w:r>
        <w:rPr>
          <w:rFonts w:ascii="Arial" w:hAnsi="Arial" w:cs="Arial"/>
          <w:bCs/>
        </w:rPr>
        <w:t>:</w:t>
      </w:r>
    </w:p>
    <w:p w14:paraId="0E7794F6" w14:textId="77777777" w:rsidR="0095650B" w:rsidRPr="00C00AE0" w:rsidRDefault="0095650B" w:rsidP="0095650B">
      <w:pPr>
        <w:tabs>
          <w:tab w:val="left" w:pos="720"/>
          <w:tab w:val="left" w:pos="1440"/>
        </w:tabs>
        <w:rPr>
          <w:rFonts w:ascii="Arial" w:hAnsi="Arial" w:cs="Arial"/>
          <w:bCs/>
        </w:rPr>
      </w:pPr>
    </w:p>
    <w:p w14:paraId="247320E2" w14:textId="1F5ACA2A" w:rsidR="0095650B" w:rsidRPr="00C00AE0" w:rsidRDefault="0095650B" w:rsidP="003B4F74">
      <w:pPr>
        <w:tabs>
          <w:tab w:val="left" w:pos="1440"/>
        </w:tabs>
        <w:ind w:left="1440" w:hanging="720"/>
        <w:rPr>
          <w:rFonts w:ascii="Arial" w:hAnsi="Arial" w:cs="Arial"/>
          <w:bCs/>
        </w:rPr>
      </w:pPr>
      <w:r w:rsidRPr="00C00AE0">
        <w:rPr>
          <w:rFonts w:ascii="Arial" w:hAnsi="Arial" w:cs="Arial"/>
          <w:bCs/>
        </w:rPr>
        <w:t xml:space="preserve">(a) </w:t>
      </w:r>
      <w:r w:rsidR="003B4F74">
        <w:rPr>
          <w:rFonts w:ascii="Arial" w:hAnsi="Arial" w:cs="Arial"/>
          <w:bCs/>
        </w:rPr>
        <w:tab/>
      </w:r>
      <w:r w:rsidRPr="00C00AE0">
        <w:rPr>
          <w:rFonts w:ascii="Arial" w:hAnsi="Arial" w:cs="Arial"/>
          <w:bCs/>
        </w:rPr>
        <w:t>physical or sexual abuse</w:t>
      </w:r>
    </w:p>
    <w:p w14:paraId="6FC1462E" w14:textId="790A678D" w:rsidR="0095650B" w:rsidRPr="00C00AE0" w:rsidRDefault="0095650B" w:rsidP="003B4F74">
      <w:pPr>
        <w:tabs>
          <w:tab w:val="left" w:pos="1440"/>
        </w:tabs>
        <w:ind w:left="1440" w:hanging="720"/>
        <w:rPr>
          <w:rFonts w:ascii="Arial" w:hAnsi="Arial" w:cs="Arial"/>
          <w:bCs/>
        </w:rPr>
      </w:pPr>
      <w:r w:rsidRPr="00C00AE0">
        <w:rPr>
          <w:rFonts w:ascii="Arial" w:hAnsi="Arial" w:cs="Arial"/>
          <w:bCs/>
        </w:rPr>
        <w:t xml:space="preserve">(b) </w:t>
      </w:r>
      <w:r w:rsidR="003B4F74">
        <w:rPr>
          <w:rFonts w:ascii="Arial" w:hAnsi="Arial" w:cs="Arial"/>
          <w:bCs/>
        </w:rPr>
        <w:tab/>
      </w:r>
      <w:r w:rsidRPr="00C00AE0">
        <w:rPr>
          <w:rFonts w:ascii="Arial" w:hAnsi="Arial" w:cs="Arial"/>
          <w:bCs/>
        </w:rPr>
        <w:t>violent or threatening behaviour</w:t>
      </w:r>
    </w:p>
    <w:p w14:paraId="64AE48DF" w14:textId="1F337234" w:rsidR="0095650B" w:rsidRPr="00C00AE0" w:rsidRDefault="0095650B" w:rsidP="003B4F74">
      <w:pPr>
        <w:tabs>
          <w:tab w:val="left" w:pos="1440"/>
        </w:tabs>
        <w:ind w:left="1440" w:hanging="720"/>
        <w:rPr>
          <w:rFonts w:ascii="Arial" w:hAnsi="Arial" w:cs="Arial"/>
          <w:bCs/>
        </w:rPr>
      </w:pPr>
      <w:r w:rsidRPr="00C00AE0">
        <w:rPr>
          <w:rFonts w:ascii="Arial" w:hAnsi="Arial" w:cs="Arial"/>
          <w:bCs/>
        </w:rPr>
        <w:t xml:space="preserve">(c) </w:t>
      </w:r>
      <w:r w:rsidR="003B4F74">
        <w:rPr>
          <w:rFonts w:ascii="Arial" w:hAnsi="Arial" w:cs="Arial"/>
          <w:bCs/>
        </w:rPr>
        <w:tab/>
      </w:r>
      <w:r w:rsidRPr="00C00AE0">
        <w:rPr>
          <w:rFonts w:ascii="Arial" w:hAnsi="Arial" w:cs="Arial"/>
          <w:bCs/>
        </w:rPr>
        <w:t>controlling or coercive behaviour</w:t>
      </w:r>
    </w:p>
    <w:p w14:paraId="0D2E7E16" w14:textId="13B0F09D" w:rsidR="0095650B" w:rsidRPr="00C00AE0" w:rsidRDefault="0095650B" w:rsidP="003B4F74">
      <w:pPr>
        <w:tabs>
          <w:tab w:val="left" w:pos="1440"/>
        </w:tabs>
        <w:ind w:left="1440" w:hanging="720"/>
        <w:rPr>
          <w:rFonts w:ascii="Arial" w:hAnsi="Arial" w:cs="Arial"/>
          <w:bCs/>
        </w:rPr>
      </w:pPr>
      <w:r w:rsidRPr="00C00AE0">
        <w:rPr>
          <w:rFonts w:ascii="Arial" w:hAnsi="Arial" w:cs="Arial"/>
          <w:bCs/>
        </w:rPr>
        <w:t xml:space="preserve">(d) </w:t>
      </w:r>
      <w:r w:rsidR="003B4F74">
        <w:rPr>
          <w:rFonts w:ascii="Arial" w:hAnsi="Arial" w:cs="Arial"/>
          <w:bCs/>
        </w:rPr>
        <w:tab/>
      </w:r>
      <w:r w:rsidRPr="00C00AE0">
        <w:rPr>
          <w:rFonts w:ascii="Arial" w:hAnsi="Arial" w:cs="Arial"/>
          <w:bCs/>
        </w:rPr>
        <w:t xml:space="preserve">economic abuse (see </w:t>
      </w:r>
      <w:r>
        <w:rPr>
          <w:rFonts w:ascii="Arial" w:hAnsi="Arial" w:cs="Arial"/>
          <w:bCs/>
        </w:rPr>
        <w:t>below)</w:t>
      </w:r>
    </w:p>
    <w:p w14:paraId="4BA7DB1F" w14:textId="060B6199" w:rsidR="0095650B" w:rsidRPr="00C00AE0" w:rsidRDefault="0095650B" w:rsidP="003B4F74">
      <w:pPr>
        <w:tabs>
          <w:tab w:val="left" w:pos="1440"/>
        </w:tabs>
        <w:ind w:left="1440" w:hanging="720"/>
        <w:rPr>
          <w:rFonts w:ascii="Arial" w:hAnsi="Arial" w:cs="Arial"/>
          <w:bCs/>
        </w:rPr>
      </w:pPr>
      <w:r w:rsidRPr="00C00AE0">
        <w:rPr>
          <w:rFonts w:ascii="Arial" w:hAnsi="Arial" w:cs="Arial"/>
          <w:bCs/>
        </w:rPr>
        <w:t xml:space="preserve">(e) </w:t>
      </w:r>
      <w:r w:rsidR="003B4F74">
        <w:rPr>
          <w:rFonts w:ascii="Arial" w:hAnsi="Arial" w:cs="Arial"/>
          <w:bCs/>
        </w:rPr>
        <w:tab/>
      </w:r>
      <w:r w:rsidRPr="00C00AE0">
        <w:rPr>
          <w:rFonts w:ascii="Arial" w:hAnsi="Arial" w:cs="Arial"/>
          <w:bCs/>
        </w:rPr>
        <w:t>psychological, emotional or other abuse</w:t>
      </w:r>
    </w:p>
    <w:p w14:paraId="5A4E30D5" w14:textId="77777777" w:rsidR="0095650B" w:rsidRDefault="0095650B" w:rsidP="0095650B">
      <w:pPr>
        <w:tabs>
          <w:tab w:val="left" w:pos="720"/>
          <w:tab w:val="left" w:pos="1440"/>
        </w:tabs>
        <w:rPr>
          <w:rFonts w:ascii="Arial" w:hAnsi="Arial" w:cs="Arial"/>
          <w:b/>
          <w:lang w:val="en-US"/>
        </w:rPr>
      </w:pPr>
    </w:p>
    <w:p w14:paraId="037CF902" w14:textId="5033F56C" w:rsidR="0095650B" w:rsidRPr="00C00AE0" w:rsidRDefault="00AC69F0" w:rsidP="00AC69F0">
      <w:pPr>
        <w:tabs>
          <w:tab w:val="left" w:pos="720"/>
          <w:tab w:val="left" w:pos="1440"/>
        </w:tabs>
        <w:ind w:left="720" w:hanging="720"/>
        <w:rPr>
          <w:rFonts w:ascii="Arial" w:hAnsi="Arial" w:cs="Arial"/>
          <w:bCs/>
        </w:rPr>
      </w:pPr>
      <w:r>
        <w:rPr>
          <w:rFonts w:ascii="Arial" w:hAnsi="Arial" w:cs="Arial"/>
          <w:bCs/>
        </w:rPr>
        <w:t>3.4</w:t>
      </w:r>
      <w:r>
        <w:rPr>
          <w:rFonts w:ascii="Arial" w:hAnsi="Arial" w:cs="Arial"/>
          <w:bCs/>
        </w:rPr>
        <w:tab/>
        <w:t xml:space="preserve">It </w:t>
      </w:r>
      <w:r w:rsidR="0095650B" w:rsidRPr="00C00AE0">
        <w:rPr>
          <w:rFonts w:ascii="Arial" w:hAnsi="Arial" w:cs="Arial"/>
          <w:bCs/>
        </w:rPr>
        <w:t xml:space="preserve">does not matter whether the behaviour consists of a single incident or a course of conduct. </w:t>
      </w:r>
    </w:p>
    <w:p w14:paraId="6C6970C7" w14:textId="77777777" w:rsidR="0095650B" w:rsidRDefault="0095650B" w:rsidP="0095650B">
      <w:pPr>
        <w:tabs>
          <w:tab w:val="left" w:pos="720"/>
          <w:tab w:val="left" w:pos="1440"/>
        </w:tabs>
        <w:rPr>
          <w:rFonts w:ascii="Arial" w:hAnsi="Arial" w:cs="Arial"/>
          <w:bCs/>
        </w:rPr>
      </w:pPr>
    </w:p>
    <w:p w14:paraId="24188532" w14:textId="06A8122A" w:rsidR="0095650B" w:rsidRPr="00C00AE0" w:rsidRDefault="00AC69F0" w:rsidP="00AC69F0">
      <w:pPr>
        <w:tabs>
          <w:tab w:val="left" w:pos="720"/>
          <w:tab w:val="left" w:pos="1440"/>
        </w:tabs>
        <w:ind w:left="720" w:hanging="720"/>
        <w:rPr>
          <w:rFonts w:ascii="Arial" w:hAnsi="Arial" w:cs="Arial"/>
          <w:bCs/>
        </w:rPr>
      </w:pPr>
      <w:r>
        <w:rPr>
          <w:rFonts w:ascii="Arial" w:hAnsi="Arial" w:cs="Arial"/>
          <w:bCs/>
        </w:rPr>
        <w:t>3.5</w:t>
      </w:r>
      <w:r>
        <w:rPr>
          <w:rFonts w:ascii="Arial" w:hAnsi="Arial" w:cs="Arial"/>
          <w:bCs/>
        </w:rPr>
        <w:tab/>
      </w:r>
      <w:r w:rsidR="0095650B" w:rsidRPr="00C00AE0">
        <w:rPr>
          <w:rFonts w:ascii="Arial" w:hAnsi="Arial" w:cs="Arial"/>
          <w:bCs/>
        </w:rPr>
        <w:t>“Economic abuse” means any behaviour that has a substantial adverse effect on B’s ability to</w:t>
      </w:r>
      <w:r>
        <w:rPr>
          <w:rFonts w:ascii="Arial" w:hAnsi="Arial" w:cs="Arial"/>
          <w:bCs/>
        </w:rPr>
        <w:t>:</w:t>
      </w:r>
    </w:p>
    <w:p w14:paraId="036B968D" w14:textId="77777777" w:rsidR="00AC69F0" w:rsidRDefault="00AC69F0" w:rsidP="0095650B">
      <w:pPr>
        <w:tabs>
          <w:tab w:val="left" w:pos="720"/>
          <w:tab w:val="left" w:pos="1440"/>
        </w:tabs>
        <w:ind w:left="720"/>
        <w:rPr>
          <w:rFonts w:ascii="Arial" w:hAnsi="Arial" w:cs="Arial"/>
          <w:bCs/>
        </w:rPr>
      </w:pPr>
    </w:p>
    <w:p w14:paraId="5BBA8F3A" w14:textId="78CD93E5" w:rsidR="0095650B" w:rsidRPr="00C00AE0" w:rsidRDefault="0095650B" w:rsidP="00AC69F0">
      <w:pPr>
        <w:tabs>
          <w:tab w:val="left" w:pos="1440"/>
        </w:tabs>
        <w:ind w:left="1440" w:hanging="720"/>
        <w:rPr>
          <w:rFonts w:ascii="Arial" w:hAnsi="Arial" w:cs="Arial"/>
          <w:bCs/>
        </w:rPr>
      </w:pPr>
      <w:r w:rsidRPr="00C00AE0">
        <w:rPr>
          <w:rFonts w:ascii="Arial" w:hAnsi="Arial" w:cs="Arial"/>
          <w:bCs/>
        </w:rPr>
        <w:t xml:space="preserve">(a) </w:t>
      </w:r>
      <w:r w:rsidR="00AC69F0">
        <w:rPr>
          <w:rFonts w:ascii="Arial" w:hAnsi="Arial" w:cs="Arial"/>
          <w:bCs/>
        </w:rPr>
        <w:tab/>
      </w:r>
      <w:r w:rsidRPr="00C00AE0">
        <w:rPr>
          <w:rFonts w:ascii="Arial" w:hAnsi="Arial" w:cs="Arial"/>
          <w:bCs/>
        </w:rPr>
        <w:t xml:space="preserve">acquire, use or maintain money or other property, or </w:t>
      </w:r>
    </w:p>
    <w:p w14:paraId="1F158987" w14:textId="01AFBE33" w:rsidR="0095650B" w:rsidRPr="00C00AE0" w:rsidRDefault="0095650B" w:rsidP="00AC69F0">
      <w:pPr>
        <w:tabs>
          <w:tab w:val="left" w:pos="1440"/>
        </w:tabs>
        <w:ind w:left="1440" w:hanging="720"/>
        <w:rPr>
          <w:rFonts w:ascii="Arial" w:hAnsi="Arial" w:cs="Arial"/>
          <w:bCs/>
        </w:rPr>
      </w:pPr>
      <w:r w:rsidRPr="00C00AE0">
        <w:rPr>
          <w:rFonts w:ascii="Arial" w:hAnsi="Arial" w:cs="Arial"/>
          <w:bCs/>
        </w:rPr>
        <w:t xml:space="preserve">(b) </w:t>
      </w:r>
      <w:r w:rsidR="00AC69F0">
        <w:rPr>
          <w:rFonts w:ascii="Arial" w:hAnsi="Arial" w:cs="Arial"/>
          <w:bCs/>
        </w:rPr>
        <w:tab/>
      </w:r>
      <w:r w:rsidRPr="00C00AE0">
        <w:rPr>
          <w:rFonts w:ascii="Arial" w:hAnsi="Arial" w:cs="Arial"/>
          <w:bCs/>
        </w:rPr>
        <w:t>obtain goods or services</w:t>
      </w:r>
    </w:p>
    <w:p w14:paraId="1849B146" w14:textId="77777777" w:rsidR="0095650B" w:rsidRDefault="0095650B" w:rsidP="0095650B">
      <w:pPr>
        <w:tabs>
          <w:tab w:val="left" w:pos="720"/>
          <w:tab w:val="left" w:pos="1440"/>
        </w:tabs>
        <w:rPr>
          <w:rFonts w:ascii="Arial" w:hAnsi="Arial" w:cs="Arial"/>
          <w:bCs/>
        </w:rPr>
      </w:pPr>
    </w:p>
    <w:p w14:paraId="5E228ADE" w14:textId="7912DEA3" w:rsidR="0095650B" w:rsidRPr="00C00AE0" w:rsidRDefault="00AC69F0" w:rsidP="00AC69F0">
      <w:pPr>
        <w:tabs>
          <w:tab w:val="left" w:pos="720"/>
          <w:tab w:val="left" w:pos="1440"/>
        </w:tabs>
        <w:ind w:left="720" w:hanging="720"/>
        <w:rPr>
          <w:rFonts w:ascii="Arial" w:hAnsi="Arial" w:cs="Arial"/>
          <w:bCs/>
        </w:rPr>
      </w:pPr>
      <w:r>
        <w:rPr>
          <w:rFonts w:ascii="Arial" w:hAnsi="Arial" w:cs="Arial"/>
          <w:bCs/>
        </w:rPr>
        <w:t>3.6</w:t>
      </w:r>
      <w:r>
        <w:rPr>
          <w:rFonts w:ascii="Arial" w:hAnsi="Arial" w:cs="Arial"/>
          <w:bCs/>
        </w:rPr>
        <w:tab/>
      </w:r>
      <w:r w:rsidR="0095650B" w:rsidRPr="00C00AE0">
        <w:rPr>
          <w:rFonts w:ascii="Arial" w:hAnsi="Arial" w:cs="Arial"/>
          <w:bCs/>
        </w:rPr>
        <w:t>or the purposes of th</w:t>
      </w:r>
      <w:r w:rsidR="0095650B">
        <w:rPr>
          <w:rFonts w:ascii="Arial" w:hAnsi="Arial" w:cs="Arial"/>
          <w:bCs/>
        </w:rPr>
        <w:t>e</w:t>
      </w:r>
      <w:r w:rsidR="0095650B" w:rsidRPr="00C00AE0">
        <w:rPr>
          <w:rFonts w:ascii="Arial" w:hAnsi="Arial" w:cs="Arial"/>
          <w:bCs/>
        </w:rPr>
        <w:t xml:space="preserve"> Act, A’s behaviour may be behaviour “towards” B despite the fact that it consists of conduct directed at another person (for example, B’s child). </w:t>
      </w:r>
    </w:p>
    <w:p w14:paraId="6E364894" w14:textId="77777777" w:rsidR="0095650B" w:rsidRDefault="0095650B" w:rsidP="0095650B">
      <w:pPr>
        <w:tabs>
          <w:tab w:val="left" w:pos="720"/>
          <w:tab w:val="left" w:pos="1440"/>
        </w:tabs>
        <w:rPr>
          <w:rFonts w:ascii="Arial" w:hAnsi="Arial" w:cs="Arial"/>
          <w:bCs/>
        </w:rPr>
      </w:pPr>
    </w:p>
    <w:p w14:paraId="338B3F1E" w14:textId="73008626" w:rsidR="0095650B" w:rsidRPr="00C00AE0" w:rsidRDefault="00AC69F0" w:rsidP="00AC69F0">
      <w:pPr>
        <w:tabs>
          <w:tab w:val="left" w:pos="720"/>
          <w:tab w:val="left" w:pos="1440"/>
        </w:tabs>
        <w:ind w:left="720" w:hanging="720"/>
        <w:rPr>
          <w:rFonts w:ascii="Arial" w:hAnsi="Arial" w:cs="Arial"/>
          <w:bCs/>
        </w:rPr>
      </w:pPr>
      <w:r>
        <w:rPr>
          <w:rFonts w:ascii="Arial" w:hAnsi="Arial" w:cs="Arial"/>
          <w:bCs/>
        </w:rPr>
        <w:t>3.7</w:t>
      </w:r>
      <w:r>
        <w:rPr>
          <w:rFonts w:ascii="Arial" w:hAnsi="Arial" w:cs="Arial"/>
          <w:bCs/>
        </w:rPr>
        <w:tab/>
      </w:r>
      <w:r w:rsidR="0095650B" w:rsidRPr="00C00AE0">
        <w:rPr>
          <w:rFonts w:ascii="Arial" w:hAnsi="Arial" w:cs="Arial"/>
          <w:bCs/>
        </w:rPr>
        <w:t xml:space="preserve">References in this Act to being abusive towards another person are to be read in accordance with this section. </w:t>
      </w:r>
    </w:p>
    <w:p w14:paraId="0001245D" w14:textId="77777777" w:rsidR="0095650B" w:rsidRDefault="0095650B" w:rsidP="0095650B">
      <w:pPr>
        <w:tabs>
          <w:tab w:val="left" w:pos="720"/>
          <w:tab w:val="left" w:pos="1440"/>
        </w:tabs>
        <w:rPr>
          <w:rFonts w:ascii="Arial" w:hAnsi="Arial" w:cs="Arial"/>
          <w:bCs/>
        </w:rPr>
      </w:pPr>
    </w:p>
    <w:p w14:paraId="46DCBBAE" w14:textId="1E32BC00" w:rsidR="0095650B" w:rsidRPr="00AC69F0" w:rsidRDefault="00AC69F0" w:rsidP="0095650B">
      <w:pPr>
        <w:tabs>
          <w:tab w:val="left" w:pos="720"/>
          <w:tab w:val="left" w:pos="1440"/>
        </w:tabs>
        <w:rPr>
          <w:rFonts w:ascii="Arial" w:hAnsi="Arial" w:cs="Arial"/>
          <w:b/>
        </w:rPr>
      </w:pPr>
      <w:r>
        <w:rPr>
          <w:rFonts w:ascii="Arial" w:hAnsi="Arial" w:cs="Arial"/>
          <w:bCs/>
        </w:rPr>
        <w:tab/>
      </w:r>
      <w:r w:rsidR="0095650B" w:rsidRPr="00AC69F0">
        <w:rPr>
          <w:rFonts w:ascii="Arial" w:hAnsi="Arial" w:cs="Arial"/>
          <w:b/>
        </w:rPr>
        <w:t>Definition of “personally connected”</w:t>
      </w:r>
    </w:p>
    <w:p w14:paraId="69656DB5" w14:textId="77777777" w:rsidR="00AC69F0" w:rsidRDefault="00AC69F0" w:rsidP="0095650B">
      <w:pPr>
        <w:tabs>
          <w:tab w:val="left" w:pos="720"/>
          <w:tab w:val="left" w:pos="1440"/>
        </w:tabs>
        <w:rPr>
          <w:rFonts w:ascii="Arial" w:hAnsi="Arial" w:cs="Arial"/>
          <w:bCs/>
        </w:rPr>
      </w:pPr>
    </w:p>
    <w:p w14:paraId="1D18EF63" w14:textId="7802EB40" w:rsidR="0095650B" w:rsidRDefault="00AC69F0" w:rsidP="00AC69F0">
      <w:pPr>
        <w:tabs>
          <w:tab w:val="left" w:pos="720"/>
          <w:tab w:val="left" w:pos="1440"/>
        </w:tabs>
        <w:ind w:left="720" w:hanging="720"/>
        <w:rPr>
          <w:rFonts w:ascii="Arial" w:hAnsi="Arial" w:cs="Arial"/>
          <w:bCs/>
        </w:rPr>
      </w:pPr>
      <w:r>
        <w:rPr>
          <w:rFonts w:ascii="Arial" w:hAnsi="Arial" w:cs="Arial"/>
          <w:bCs/>
        </w:rPr>
        <w:t>3.8</w:t>
      </w:r>
      <w:r>
        <w:rPr>
          <w:rFonts w:ascii="Arial" w:hAnsi="Arial" w:cs="Arial"/>
          <w:bCs/>
        </w:rPr>
        <w:tab/>
      </w:r>
      <w:r w:rsidR="0095650B" w:rsidRPr="00C00AE0">
        <w:rPr>
          <w:rFonts w:ascii="Arial" w:hAnsi="Arial" w:cs="Arial"/>
          <w:bCs/>
        </w:rPr>
        <w:t>Two people are “personally connected” to each other if any of the following applies</w:t>
      </w:r>
      <w:r>
        <w:rPr>
          <w:rFonts w:ascii="Arial" w:hAnsi="Arial" w:cs="Arial"/>
          <w:bCs/>
        </w:rPr>
        <w:t>:</w:t>
      </w:r>
    </w:p>
    <w:p w14:paraId="7FEEBB45" w14:textId="77777777" w:rsidR="00AC69F0" w:rsidRPr="00C00AE0" w:rsidRDefault="00AC69F0" w:rsidP="0095650B">
      <w:pPr>
        <w:tabs>
          <w:tab w:val="left" w:pos="720"/>
          <w:tab w:val="left" w:pos="1440"/>
        </w:tabs>
        <w:rPr>
          <w:rFonts w:ascii="Arial" w:hAnsi="Arial" w:cs="Arial"/>
          <w:bCs/>
        </w:rPr>
      </w:pPr>
    </w:p>
    <w:p w14:paraId="60A45CE3" w14:textId="259F815C" w:rsidR="0095650B" w:rsidRPr="00C00AE0" w:rsidRDefault="0095650B" w:rsidP="00AC69F0">
      <w:pPr>
        <w:tabs>
          <w:tab w:val="left" w:pos="1440"/>
        </w:tabs>
        <w:ind w:left="1440" w:hanging="720"/>
        <w:rPr>
          <w:rFonts w:ascii="Arial" w:hAnsi="Arial" w:cs="Arial"/>
          <w:bCs/>
        </w:rPr>
      </w:pPr>
      <w:r w:rsidRPr="00C00AE0">
        <w:rPr>
          <w:rFonts w:ascii="Arial" w:hAnsi="Arial" w:cs="Arial"/>
          <w:bCs/>
        </w:rPr>
        <w:t xml:space="preserve">(a) </w:t>
      </w:r>
      <w:r w:rsidR="00AC69F0">
        <w:rPr>
          <w:rFonts w:ascii="Arial" w:hAnsi="Arial" w:cs="Arial"/>
          <w:bCs/>
        </w:rPr>
        <w:tab/>
      </w:r>
      <w:r w:rsidRPr="00C00AE0">
        <w:rPr>
          <w:rFonts w:ascii="Arial" w:hAnsi="Arial" w:cs="Arial"/>
          <w:bCs/>
        </w:rPr>
        <w:t>they are, or have been, married to each other</w:t>
      </w:r>
    </w:p>
    <w:p w14:paraId="1C8C6BF3" w14:textId="0A660C16" w:rsidR="0095650B" w:rsidRPr="00C00AE0" w:rsidRDefault="0095650B" w:rsidP="00AC69F0">
      <w:pPr>
        <w:tabs>
          <w:tab w:val="left" w:pos="1440"/>
        </w:tabs>
        <w:ind w:left="1440" w:hanging="720"/>
        <w:rPr>
          <w:rFonts w:ascii="Arial" w:hAnsi="Arial" w:cs="Arial"/>
          <w:bCs/>
        </w:rPr>
      </w:pPr>
      <w:r w:rsidRPr="00C00AE0">
        <w:rPr>
          <w:rFonts w:ascii="Arial" w:hAnsi="Arial" w:cs="Arial"/>
          <w:bCs/>
        </w:rPr>
        <w:t xml:space="preserve">(b) </w:t>
      </w:r>
      <w:r w:rsidR="00AC69F0">
        <w:rPr>
          <w:rFonts w:ascii="Arial" w:hAnsi="Arial" w:cs="Arial"/>
          <w:bCs/>
        </w:rPr>
        <w:tab/>
      </w:r>
      <w:r w:rsidRPr="00C00AE0">
        <w:rPr>
          <w:rFonts w:ascii="Arial" w:hAnsi="Arial" w:cs="Arial"/>
          <w:bCs/>
        </w:rPr>
        <w:t>they are, or have been, civil partners of each other</w:t>
      </w:r>
    </w:p>
    <w:p w14:paraId="521609F1" w14:textId="07EA6164" w:rsidR="0095650B" w:rsidRPr="00C00AE0" w:rsidRDefault="0095650B" w:rsidP="00AC69F0">
      <w:pPr>
        <w:tabs>
          <w:tab w:val="left" w:pos="1440"/>
        </w:tabs>
        <w:ind w:left="1440" w:hanging="720"/>
        <w:rPr>
          <w:rFonts w:ascii="Arial" w:hAnsi="Arial" w:cs="Arial"/>
          <w:bCs/>
        </w:rPr>
      </w:pPr>
      <w:r w:rsidRPr="00C00AE0">
        <w:rPr>
          <w:rFonts w:ascii="Arial" w:hAnsi="Arial" w:cs="Arial"/>
          <w:bCs/>
        </w:rPr>
        <w:t xml:space="preserve">(c) </w:t>
      </w:r>
      <w:r w:rsidR="00AC69F0">
        <w:rPr>
          <w:rFonts w:ascii="Arial" w:hAnsi="Arial" w:cs="Arial"/>
          <w:bCs/>
        </w:rPr>
        <w:tab/>
      </w:r>
      <w:r w:rsidRPr="00C00AE0">
        <w:rPr>
          <w:rFonts w:ascii="Arial" w:hAnsi="Arial" w:cs="Arial"/>
          <w:bCs/>
        </w:rPr>
        <w:t>they have agreed to marry one another (whether or not the agreement has</w:t>
      </w:r>
      <w:r>
        <w:rPr>
          <w:rFonts w:ascii="Arial" w:hAnsi="Arial" w:cs="Arial"/>
          <w:bCs/>
        </w:rPr>
        <w:t xml:space="preserve"> </w:t>
      </w:r>
      <w:r w:rsidRPr="00C00AE0">
        <w:rPr>
          <w:rFonts w:ascii="Arial" w:hAnsi="Arial" w:cs="Arial"/>
          <w:bCs/>
        </w:rPr>
        <w:t>been terminated)</w:t>
      </w:r>
    </w:p>
    <w:p w14:paraId="2E1A4A2B" w14:textId="45A6F20C" w:rsidR="0095650B" w:rsidRPr="00C00AE0" w:rsidRDefault="0095650B" w:rsidP="00AC69F0">
      <w:pPr>
        <w:tabs>
          <w:tab w:val="left" w:pos="1440"/>
        </w:tabs>
        <w:ind w:left="1440" w:hanging="720"/>
        <w:rPr>
          <w:rFonts w:ascii="Arial" w:hAnsi="Arial" w:cs="Arial"/>
          <w:bCs/>
        </w:rPr>
      </w:pPr>
      <w:r w:rsidRPr="00C00AE0">
        <w:rPr>
          <w:rFonts w:ascii="Arial" w:hAnsi="Arial" w:cs="Arial"/>
          <w:bCs/>
        </w:rPr>
        <w:t>(d)</w:t>
      </w:r>
      <w:r w:rsidR="00AC69F0">
        <w:rPr>
          <w:rFonts w:ascii="Arial" w:hAnsi="Arial" w:cs="Arial"/>
          <w:bCs/>
        </w:rPr>
        <w:tab/>
      </w:r>
      <w:r w:rsidRPr="00C00AE0">
        <w:rPr>
          <w:rFonts w:ascii="Arial" w:hAnsi="Arial" w:cs="Arial"/>
          <w:bCs/>
        </w:rPr>
        <w:t>they have entered into a civil partnership agreement (whether or not the agreement has been terminated)</w:t>
      </w:r>
    </w:p>
    <w:p w14:paraId="419C170F" w14:textId="30A0A375" w:rsidR="0095650B" w:rsidRPr="00C00AE0" w:rsidRDefault="0095650B" w:rsidP="00AC69F0">
      <w:pPr>
        <w:tabs>
          <w:tab w:val="left" w:pos="1440"/>
        </w:tabs>
        <w:ind w:left="1440" w:hanging="720"/>
        <w:rPr>
          <w:rFonts w:ascii="Arial" w:hAnsi="Arial" w:cs="Arial"/>
          <w:bCs/>
        </w:rPr>
      </w:pPr>
      <w:r w:rsidRPr="00C00AE0">
        <w:rPr>
          <w:rFonts w:ascii="Arial" w:hAnsi="Arial" w:cs="Arial"/>
          <w:bCs/>
        </w:rPr>
        <w:t>(e)</w:t>
      </w:r>
      <w:r w:rsidR="00AC69F0">
        <w:rPr>
          <w:rFonts w:ascii="Arial" w:hAnsi="Arial" w:cs="Arial"/>
          <w:bCs/>
        </w:rPr>
        <w:tab/>
      </w:r>
      <w:r w:rsidRPr="00C00AE0">
        <w:rPr>
          <w:rFonts w:ascii="Arial" w:hAnsi="Arial" w:cs="Arial"/>
          <w:bCs/>
        </w:rPr>
        <w:t>they are, or have been, in an intimate personal relationship with each other</w:t>
      </w:r>
    </w:p>
    <w:p w14:paraId="13D0AF38" w14:textId="75D6E2CE" w:rsidR="0095650B" w:rsidRPr="00C00AE0" w:rsidRDefault="0095650B" w:rsidP="00AC69F0">
      <w:pPr>
        <w:tabs>
          <w:tab w:val="left" w:pos="1440"/>
        </w:tabs>
        <w:ind w:left="1440" w:hanging="720"/>
        <w:rPr>
          <w:rFonts w:ascii="Arial" w:hAnsi="Arial" w:cs="Arial"/>
          <w:bCs/>
        </w:rPr>
      </w:pPr>
      <w:r w:rsidRPr="00C00AE0">
        <w:rPr>
          <w:rFonts w:ascii="Arial" w:hAnsi="Arial" w:cs="Arial"/>
          <w:bCs/>
        </w:rPr>
        <w:t xml:space="preserve">(f) </w:t>
      </w:r>
      <w:r w:rsidR="00AC69F0">
        <w:rPr>
          <w:rFonts w:ascii="Arial" w:hAnsi="Arial" w:cs="Arial"/>
          <w:bCs/>
        </w:rPr>
        <w:tab/>
      </w:r>
      <w:r w:rsidRPr="00C00AE0">
        <w:rPr>
          <w:rFonts w:ascii="Arial" w:hAnsi="Arial" w:cs="Arial"/>
          <w:bCs/>
        </w:rPr>
        <w:t>they each have, or there has been a time when they each have had, a parental relationship in relation to the same child (see subsection (2))</w:t>
      </w:r>
    </w:p>
    <w:p w14:paraId="47DEA247" w14:textId="45DFEAAC" w:rsidR="0095650B" w:rsidRDefault="0095650B" w:rsidP="00AC69F0">
      <w:pPr>
        <w:tabs>
          <w:tab w:val="left" w:pos="1440"/>
        </w:tabs>
        <w:ind w:left="1440" w:hanging="720"/>
        <w:rPr>
          <w:rFonts w:ascii="Arial" w:hAnsi="Arial" w:cs="Arial"/>
          <w:bCs/>
        </w:rPr>
      </w:pPr>
      <w:r w:rsidRPr="00C00AE0">
        <w:rPr>
          <w:rFonts w:ascii="Arial" w:hAnsi="Arial" w:cs="Arial"/>
          <w:bCs/>
        </w:rPr>
        <w:t xml:space="preserve">(g) </w:t>
      </w:r>
      <w:r w:rsidR="00AC69F0">
        <w:rPr>
          <w:rFonts w:ascii="Arial" w:hAnsi="Arial" w:cs="Arial"/>
          <w:bCs/>
        </w:rPr>
        <w:tab/>
      </w:r>
      <w:r w:rsidRPr="00C00AE0">
        <w:rPr>
          <w:rFonts w:ascii="Arial" w:hAnsi="Arial" w:cs="Arial"/>
          <w:bCs/>
        </w:rPr>
        <w:t>they are relatives</w:t>
      </w:r>
    </w:p>
    <w:p w14:paraId="43045AB4" w14:textId="77777777" w:rsidR="0095650B" w:rsidRPr="00C00AE0" w:rsidRDefault="0095650B" w:rsidP="0095650B">
      <w:pPr>
        <w:tabs>
          <w:tab w:val="left" w:pos="720"/>
          <w:tab w:val="left" w:pos="1440"/>
        </w:tabs>
        <w:ind w:left="720"/>
        <w:rPr>
          <w:rFonts w:ascii="Arial" w:hAnsi="Arial" w:cs="Arial"/>
          <w:bCs/>
        </w:rPr>
      </w:pPr>
    </w:p>
    <w:p w14:paraId="19188E39" w14:textId="77EC02F9" w:rsidR="0095650B" w:rsidRDefault="00AC69F0" w:rsidP="0095650B">
      <w:pPr>
        <w:tabs>
          <w:tab w:val="left" w:pos="720"/>
          <w:tab w:val="left" w:pos="1440"/>
        </w:tabs>
        <w:rPr>
          <w:rFonts w:ascii="Arial" w:hAnsi="Arial" w:cs="Arial"/>
          <w:bCs/>
        </w:rPr>
      </w:pPr>
      <w:r>
        <w:rPr>
          <w:rFonts w:ascii="Arial" w:hAnsi="Arial" w:cs="Arial"/>
          <w:bCs/>
        </w:rPr>
        <w:t>3.9</w:t>
      </w:r>
      <w:r>
        <w:rPr>
          <w:rFonts w:ascii="Arial" w:hAnsi="Arial" w:cs="Arial"/>
          <w:bCs/>
        </w:rPr>
        <w:tab/>
      </w:r>
      <w:r w:rsidR="0095650B">
        <w:rPr>
          <w:rFonts w:ascii="Arial" w:hAnsi="Arial" w:cs="Arial"/>
          <w:bCs/>
        </w:rPr>
        <w:t xml:space="preserve">A </w:t>
      </w:r>
      <w:r w:rsidR="0095650B" w:rsidRPr="00C00AE0">
        <w:rPr>
          <w:rFonts w:ascii="Arial" w:hAnsi="Arial" w:cs="Arial"/>
          <w:bCs/>
        </w:rPr>
        <w:t>person has a parental relationship in relation to a child if</w:t>
      </w:r>
      <w:r>
        <w:rPr>
          <w:rFonts w:ascii="Arial" w:hAnsi="Arial" w:cs="Arial"/>
          <w:bCs/>
        </w:rPr>
        <w:t>:</w:t>
      </w:r>
    </w:p>
    <w:p w14:paraId="3F4AB351" w14:textId="77777777" w:rsidR="00AC69F0" w:rsidRPr="00C00AE0" w:rsidRDefault="00AC69F0" w:rsidP="0095650B">
      <w:pPr>
        <w:tabs>
          <w:tab w:val="left" w:pos="720"/>
          <w:tab w:val="left" w:pos="1440"/>
        </w:tabs>
        <w:rPr>
          <w:rFonts w:ascii="Arial" w:hAnsi="Arial" w:cs="Arial"/>
          <w:bCs/>
        </w:rPr>
      </w:pPr>
    </w:p>
    <w:p w14:paraId="5E14EA96" w14:textId="5818B9D1" w:rsidR="0095650B" w:rsidRPr="00C00AE0" w:rsidRDefault="0095650B" w:rsidP="00AC69F0">
      <w:pPr>
        <w:tabs>
          <w:tab w:val="left" w:pos="1440"/>
        </w:tabs>
        <w:ind w:left="1440" w:hanging="720"/>
        <w:rPr>
          <w:rFonts w:ascii="Arial" w:hAnsi="Arial" w:cs="Arial"/>
          <w:bCs/>
        </w:rPr>
      </w:pPr>
      <w:r w:rsidRPr="00C00AE0">
        <w:rPr>
          <w:rFonts w:ascii="Arial" w:hAnsi="Arial" w:cs="Arial"/>
          <w:bCs/>
        </w:rPr>
        <w:t>(a)</w:t>
      </w:r>
      <w:r w:rsidR="00AC69F0">
        <w:rPr>
          <w:rFonts w:ascii="Arial" w:hAnsi="Arial" w:cs="Arial"/>
          <w:bCs/>
        </w:rPr>
        <w:tab/>
      </w:r>
      <w:r w:rsidRPr="00C00AE0">
        <w:rPr>
          <w:rFonts w:ascii="Arial" w:hAnsi="Arial" w:cs="Arial"/>
          <w:bCs/>
        </w:rPr>
        <w:t xml:space="preserve"> the person is a parent of the child, or</w:t>
      </w:r>
    </w:p>
    <w:p w14:paraId="63785A13" w14:textId="0AE8B483" w:rsidR="0095650B" w:rsidRPr="00C00AE0" w:rsidRDefault="0095650B" w:rsidP="00AC69F0">
      <w:pPr>
        <w:tabs>
          <w:tab w:val="left" w:pos="1440"/>
        </w:tabs>
        <w:ind w:left="1440" w:hanging="720"/>
        <w:rPr>
          <w:rFonts w:ascii="Arial" w:hAnsi="Arial" w:cs="Arial"/>
          <w:bCs/>
        </w:rPr>
      </w:pPr>
      <w:r w:rsidRPr="00C00AE0">
        <w:rPr>
          <w:rFonts w:ascii="Arial" w:hAnsi="Arial" w:cs="Arial"/>
          <w:bCs/>
        </w:rPr>
        <w:t>(b)</w:t>
      </w:r>
      <w:r w:rsidR="00AC69F0">
        <w:rPr>
          <w:rFonts w:ascii="Arial" w:hAnsi="Arial" w:cs="Arial"/>
          <w:bCs/>
        </w:rPr>
        <w:tab/>
      </w:r>
      <w:r w:rsidRPr="00C00AE0">
        <w:rPr>
          <w:rFonts w:ascii="Arial" w:hAnsi="Arial" w:cs="Arial"/>
          <w:bCs/>
        </w:rPr>
        <w:t xml:space="preserve"> the person has parental responsibility for the child.</w:t>
      </w:r>
    </w:p>
    <w:p w14:paraId="1B248616" w14:textId="77777777" w:rsidR="0095650B" w:rsidRDefault="0095650B" w:rsidP="0095650B">
      <w:pPr>
        <w:tabs>
          <w:tab w:val="left" w:pos="720"/>
          <w:tab w:val="left" w:pos="1440"/>
        </w:tabs>
        <w:rPr>
          <w:rFonts w:ascii="Arial" w:hAnsi="Arial" w:cs="Arial"/>
          <w:bCs/>
        </w:rPr>
      </w:pPr>
    </w:p>
    <w:p w14:paraId="4A471AF7" w14:textId="77777777" w:rsidR="00C15CE8" w:rsidRDefault="00C15CE8">
      <w:pPr>
        <w:rPr>
          <w:rFonts w:ascii="Arial" w:hAnsi="Arial" w:cs="Arial"/>
          <w:bCs/>
        </w:rPr>
      </w:pPr>
      <w:r>
        <w:rPr>
          <w:rFonts w:ascii="Arial" w:hAnsi="Arial" w:cs="Arial"/>
          <w:bCs/>
        </w:rPr>
        <w:br w:type="page"/>
      </w:r>
    </w:p>
    <w:p w14:paraId="6338C525" w14:textId="703A132C" w:rsidR="0095650B" w:rsidRPr="00C00AE0" w:rsidRDefault="0095650B" w:rsidP="00C15CE8">
      <w:pPr>
        <w:tabs>
          <w:tab w:val="left" w:pos="720"/>
          <w:tab w:val="left" w:pos="1440"/>
        </w:tabs>
        <w:spacing w:after="120"/>
        <w:ind w:left="720"/>
        <w:rPr>
          <w:rFonts w:ascii="Arial" w:hAnsi="Arial" w:cs="Arial"/>
          <w:bCs/>
        </w:rPr>
      </w:pPr>
      <w:r w:rsidRPr="00C00AE0">
        <w:rPr>
          <w:rFonts w:ascii="Arial" w:hAnsi="Arial" w:cs="Arial"/>
          <w:bCs/>
        </w:rPr>
        <w:lastRenderedPageBreak/>
        <w:t>“</w:t>
      </w:r>
      <w:r>
        <w:rPr>
          <w:rFonts w:ascii="Arial" w:hAnsi="Arial" w:cs="Arial"/>
          <w:bCs/>
        </w:rPr>
        <w:t>C</w:t>
      </w:r>
      <w:r w:rsidRPr="00C00AE0">
        <w:rPr>
          <w:rFonts w:ascii="Arial" w:hAnsi="Arial" w:cs="Arial"/>
          <w:bCs/>
        </w:rPr>
        <w:t>hild” means a person under the age of 18 years</w:t>
      </w:r>
    </w:p>
    <w:p w14:paraId="13EFFD67" w14:textId="479D68B5" w:rsidR="0095650B" w:rsidRPr="00C00AE0" w:rsidRDefault="0095650B" w:rsidP="00C15CE8">
      <w:pPr>
        <w:tabs>
          <w:tab w:val="left" w:pos="720"/>
          <w:tab w:val="left" w:pos="1440"/>
        </w:tabs>
        <w:spacing w:after="120"/>
        <w:ind w:left="720"/>
        <w:rPr>
          <w:rFonts w:ascii="Arial" w:hAnsi="Arial" w:cs="Arial"/>
          <w:bCs/>
        </w:rPr>
      </w:pPr>
      <w:r w:rsidRPr="00C00AE0">
        <w:rPr>
          <w:rFonts w:ascii="Arial" w:hAnsi="Arial" w:cs="Arial"/>
          <w:bCs/>
        </w:rPr>
        <w:t>“</w:t>
      </w:r>
      <w:r>
        <w:rPr>
          <w:rFonts w:ascii="Arial" w:hAnsi="Arial" w:cs="Arial"/>
          <w:bCs/>
        </w:rPr>
        <w:t>C</w:t>
      </w:r>
      <w:r w:rsidRPr="00C00AE0">
        <w:rPr>
          <w:rFonts w:ascii="Arial" w:hAnsi="Arial" w:cs="Arial"/>
          <w:bCs/>
        </w:rPr>
        <w:t>ivil partnership agreement” has the meaning given by section 73 of the Civil</w:t>
      </w:r>
      <w:r>
        <w:rPr>
          <w:rFonts w:ascii="Arial" w:hAnsi="Arial" w:cs="Arial"/>
          <w:bCs/>
        </w:rPr>
        <w:t xml:space="preserve"> </w:t>
      </w:r>
      <w:r w:rsidRPr="00C00AE0">
        <w:rPr>
          <w:rFonts w:ascii="Arial" w:hAnsi="Arial" w:cs="Arial"/>
          <w:bCs/>
        </w:rPr>
        <w:t>Partnership Act 2004</w:t>
      </w:r>
    </w:p>
    <w:p w14:paraId="78D90D8A" w14:textId="02DB37C7" w:rsidR="0095650B" w:rsidRPr="00C00AE0" w:rsidRDefault="0095650B" w:rsidP="00C15CE8">
      <w:pPr>
        <w:tabs>
          <w:tab w:val="left" w:pos="720"/>
          <w:tab w:val="left" w:pos="1440"/>
        </w:tabs>
        <w:spacing w:after="120"/>
        <w:ind w:left="720"/>
        <w:rPr>
          <w:rFonts w:ascii="Arial" w:hAnsi="Arial" w:cs="Arial"/>
          <w:bCs/>
        </w:rPr>
      </w:pPr>
      <w:r w:rsidRPr="00C00AE0">
        <w:rPr>
          <w:rFonts w:ascii="Arial" w:hAnsi="Arial" w:cs="Arial"/>
          <w:bCs/>
        </w:rPr>
        <w:t>“</w:t>
      </w:r>
      <w:r>
        <w:rPr>
          <w:rFonts w:ascii="Arial" w:hAnsi="Arial" w:cs="Arial"/>
          <w:bCs/>
        </w:rPr>
        <w:t>P</w:t>
      </w:r>
      <w:r w:rsidRPr="00C00AE0">
        <w:rPr>
          <w:rFonts w:ascii="Arial" w:hAnsi="Arial" w:cs="Arial"/>
          <w:bCs/>
        </w:rPr>
        <w:t>arental responsibility” has the same meaning as in the Children Act 1989</w:t>
      </w:r>
    </w:p>
    <w:p w14:paraId="39E95F05" w14:textId="77777777" w:rsidR="0095650B" w:rsidRPr="00C00AE0" w:rsidRDefault="0095650B" w:rsidP="00AC69F0">
      <w:pPr>
        <w:tabs>
          <w:tab w:val="left" w:pos="720"/>
          <w:tab w:val="left" w:pos="1440"/>
        </w:tabs>
        <w:ind w:left="720"/>
        <w:rPr>
          <w:rFonts w:ascii="Arial" w:hAnsi="Arial" w:cs="Arial"/>
          <w:bCs/>
        </w:rPr>
      </w:pPr>
      <w:r w:rsidRPr="00C00AE0">
        <w:rPr>
          <w:rFonts w:ascii="Arial" w:hAnsi="Arial" w:cs="Arial"/>
          <w:bCs/>
        </w:rPr>
        <w:t>“</w:t>
      </w:r>
      <w:r>
        <w:rPr>
          <w:rFonts w:ascii="Arial" w:hAnsi="Arial" w:cs="Arial"/>
          <w:bCs/>
        </w:rPr>
        <w:t>R</w:t>
      </w:r>
      <w:r w:rsidRPr="00C00AE0">
        <w:rPr>
          <w:rFonts w:ascii="Arial" w:hAnsi="Arial" w:cs="Arial"/>
          <w:bCs/>
        </w:rPr>
        <w:t>elative” has the meaning given by section 63(1) of the Family Law Act 1996.</w:t>
      </w:r>
    </w:p>
    <w:p w14:paraId="48EF0E45" w14:textId="77777777" w:rsidR="0095650B" w:rsidRDefault="0095650B" w:rsidP="0095650B">
      <w:pPr>
        <w:tabs>
          <w:tab w:val="left" w:pos="720"/>
          <w:tab w:val="left" w:pos="1440"/>
        </w:tabs>
        <w:rPr>
          <w:rFonts w:ascii="Arial" w:hAnsi="Arial" w:cs="Arial"/>
          <w:bCs/>
        </w:rPr>
      </w:pPr>
    </w:p>
    <w:p w14:paraId="16034389" w14:textId="02A58434" w:rsidR="0095650B" w:rsidRDefault="00AC69F0" w:rsidP="0095650B">
      <w:pPr>
        <w:tabs>
          <w:tab w:val="left" w:pos="720"/>
          <w:tab w:val="left" w:pos="1440"/>
        </w:tabs>
        <w:rPr>
          <w:rFonts w:ascii="Arial" w:hAnsi="Arial" w:cs="Arial"/>
          <w:b/>
        </w:rPr>
      </w:pPr>
      <w:r>
        <w:rPr>
          <w:rFonts w:ascii="Arial" w:hAnsi="Arial" w:cs="Arial"/>
          <w:b/>
        </w:rPr>
        <w:tab/>
      </w:r>
      <w:r w:rsidR="0095650B" w:rsidRPr="00AC69F0">
        <w:rPr>
          <w:rFonts w:ascii="Arial" w:hAnsi="Arial" w:cs="Arial"/>
          <w:b/>
        </w:rPr>
        <w:t xml:space="preserve">Children as victims of domestic abuse </w:t>
      </w:r>
    </w:p>
    <w:p w14:paraId="6FA1A775" w14:textId="77777777" w:rsidR="00AC69F0" w:rsidRPr="00AC69F0" w:rsidRDefault="00AC69F0" w:rsidP="0095650B">
      <w:pPr>
        <w:tabs>
          <w:tab w:val="left" w:pos="720"/>
          <w:tab w:val="left" w:pos="1440"/>
        </w:tabs>
        <w:rPr>
          <w:rFonts w:ascii="Arial" w:hAnsi="Arial" w:cs="Arial"/>
          <w:b/>
        </w:rPr>
      </w:pPr>
    </w:p>
    <w:p w14:paraId="1642A9C7" w14:textId="671F5F58" w:rsidR="0095650B" w:rsidRDefault="00AC69F0" w:rsidP="00AC69F0">
      <w:pPr>
        <w:tabs>
          <w:tab w:val="left" w:pos="720"/>
          <w:tab w:val="left" w:pos="1440"/>
        </w:tabs>
        <w:ind w:left="720" w:hanging="720"/>
        <w:rPr>
          <w:rFonts w:ascii="Arial" w:hAnsi="Arial" w:cs="Arial"/>
          <w:bCs/>
        </w:rPr>
      </w:pPr>
      <w:r>
        <w:rPr>
          <w:rFonts w:ascii="Arial" w:hAnsi="Arial" w:cs="Arial"/>
          <w:bCs/>
        </w:rPr>
        <w:t>3.10</w:t>
      </w:r>
      <w:r>
        <w:rPr>
          <w:rFonts w:ascii="Arial" w:hAnsi="Arial" w:cs="Arial"/>
          <w:bCs/>
        </w:rPr>
        <w:tab/>
      </w:r>
      <w:r w:rsidR="0095650B">
        <w:rPr>
          <w:rFonts w:ascii="Arial" w:hAnsi="Arial" w:cs="Arial"/>
          <w:bCs/>
        </w:rPr>
        <w:t>A</w:t>
      </w:r>
      <w:r w:rsidR="0095650B" w:rsidRPr="00C00AE0">
        <w:rPr>
          <w:rFonts w:ascii="Arial" w:hAnsi="Arial" w:cs="Arial"/>
          <w:bCs/>
        </w:rPr>
        <w:t>ny reference to a victim of domestic abuse includes a reference to a child who</w:t>
      </w:r>
      <w:r>
        <w:rPr>
          <w:rFonts w:ascii="Arial" w:hAnsi="Arial" w:cs="Arial"/>
          <w:bCs/>
        </w:rPr>
        <w:t>:</w:t>
      </w:r>
    </w:p>
    <w:p w14:paraId="5830B404" w14:textId="77777777" w:rsidR="00AC69F0" w:rsidRPr="00C00AE0" w:rsidRDefault="00AC69F0" w:rsidP="00AC69F0">
      <w:pPr>
        <w:tabs>
          <w:tab w:val="left" w:pos="720"/>
          <w:tab w:val="left" w:pos="1440"/>
        </w:tabs>
        <w:ind w:left="720" w:hanging="720"/>
        <w:rPr>
          <w:rFonts w:ascii="Arial" w:hAnsi="Arial" w:cs="Arial"/>
          <w:bCs/>
        </w:rPr>
      </w:pPr>
    </w:p>
    <w:p w14:paraId="1677E3F4" w14:textId="048276E9" w:rsidR="0095650B" w:rsidRPr="00C00AE0" w:rsidRDefault="0095650B" w:rsidP="00AC69F0">
      <w:pPr>
        <w:tabs>
          <w:tab w:val="left" w:pos="1440"/>
        </w:tabs>
        <w:ind w:left="1440" w:hanging="720"/>
        <w:rPr>
          <w:rFonts w:ascii="Arial" w:hAnsi="Arial" w:cs="Arial"/>
          <w:bCs/>
        </w:rPr>
      </w:pPr>
      <w:r w:rsidRPr="00C00AE0">
        <w:rPr>
          <w:rFonts w:ascii="Arial" w:hAnsi="Arial" w:cs="Arial"/>
          <w:bCs/>
        </w:rPr>
        <w:t xml:space="preserve"> (a) </w:t>
      </w:r>
      <w:r w:rsidR="00AC69F0">
        <w:rPr>
          <w:rFonts w:ascii="Arial" w:hAnsi="Arial" w:cs="Arial"/>
          <w:bCs/>
        </w:rPr>
        <w:tab/>
      </w:r>
      <w:r w:rsidRPr="00C00AE0">
        <w:rPr>
          <w:rFonts w:ascii="Arial" w:hAnsi="Arial" w:cs="Arial"/>
          <w:bCs/>
        </w:rPr>
        <w:t>sees or hears, or experiences the effect of, the abuse, and</w:t>
      </w:r>
    </w:p>
    <w:p w14:paraId="435DBA7F" w14:textId="1C1882B7" w:rsidR="0095650B" w:rsidRDefault="0095650B" w:rsidP="00AC69F0">
      <w:pPr>
        <w:tabs>
          <w:tab w:val="left" w:pos="1440"/>
        </w:tabs>
        <w:ind w:left="1440" w:hanging="720"/>
        <w:rPr>
          <w:rFonts w:ascii="Arial" w:hAnsi="Arial" w:cs="Arial"/>
          <w:b/>
          <w:lang w:val="en-US"/>
        </w:rPr>
      </w:pPr>
      <w:r w:rsidRPr="00C00AE0">
        <w:rPr>
          <w:rFonts w:ascii="Arial" w:hAnsi="Arial" w:cs="Arial"/>
          <w:bCs/>
        </w:rPr>
        <w:t xml:space="preserve"> (b) </w:t>
      </w:r>
      <w:r w:rsidR="00AC69F0">
        <w:rPr>
          <w:rFonts w:ascii="Arial" w:hAnsi="Arial" w:cs="Arial"/>
          <w:bCs/>
        </w:rPr>
        <w:tab/>
      </w:r>
      <w:r w:rsidRPr="00C00AE0">
        <w:rPr>
          <w:rFonts w:ascii="Arial" w:hAnsi="Arial" w:cs="Arial"/>
          <w:bCs/>
        </w:rPr>
        <w:t>is related to A or B</w:t>
      </w:r>
    </w:p>
    <w:p w14:paraId="3F8DD9A7" w14:textId="77777777" w:rsidR="0095650B" w:rsidRDefault="0095650B" w:rsidP="0095650B">
      <w:pPr>
        <w:tabs>
          <w:tab w:val="left" w:pos="720"/>
          <w:tab w:val="left" w:pos="1440"/>
        </w:tabs>
        <w:rPr>
          <w:rFonts w:ascii="Arial" w:hAnsi="Arial" w:cs="Arial"/>
          <w:bCs/>
        </w:rPr>
      </w:pPr>
    </w:p>
    <w:p w14:paraId="04CCCF28" w14:textId="6D106A06" w:rsidR="0095650B" w:rsidRDefault="00AC69F0" w:rsidP="0095650B">
      <w:pPr>
        <w:tabs>
          <w:tab w:val="left" w:pos="720"/>
          <w:tab w:val="left" w:pos="1440"/>
        </w:tabs>
        <w:rPr>
          <w:rFonts w:ascii="Arial" w:hAnsi="Arial" w:cs="Arial"/>
          <w:bCs/>
        </w:rPr>
      </w:pPr>
      <w:r>
        <w:rPr>
          <w:rFonts w:ascii="Arial" w:hAnsi="Arial" w:cs="Arial"/>
          <w:bCs/>
        </w:rPr>
        <w:t>3.11</w:t>
      </w:r>
      <w:r>
        <w:rPr>
          <w:rFonts w:ascii="Arial" w:hAnsi="Arial" w:cs="Arial"/>
          <w:bCs/>
        </w:rPr>
        <w:tab/>
      </w:r>
      <w:r w:rsidR="0095650B" w:rsidRPr="00C00AE0">
        <w:rPr>
          <w:rFonts w:ascii="Arial" w:hAnsi="Arial" w:cs="Arial"/>
          <w:bCs/>
        </w:rPr>
        <w:t>A child is related to a person if</w:t>
      </w:r>
      <w:r>
        <w:rPr>
          <w:rFonts w:ascii="Arial" w:hAnsi="Arial" w:cs="Arial"/>
          <w:bCs/>
        </w:rPr>
        <w:t>:</w:t>
      </w:r>
    </w:p>
    <w:p w14:paraId="532CA379" w14:textId="77777777" w:rsidR="00AC69F0" w:rsidRPr="00C00AE0" w:rsidRDefault="00AC69F0" w:rsidP="0095650B">
      <w:pPr>
        <w:tabs>
          <w:tab w:val="left" w:pos="720"/>
          <w:tab w:val="left" w:pos="1440"/>
        </w:tabs>
        <w:rPr>
          <w:rFonts w:ascii="Arial" w:hAnsi="Arial" w:cs="Arial"/>
          <w:bCs/>
        </w:rPr>
      </w:pPr>
    </w:p>
    <w:p w14:paraId="4033D51F" w14:textId="6EDEB78C" w:rsidR="0095650B" w:rsidRPr="00C00AE0" w:rsidRDefault="0095650B" w:rsidP="00AC69F0">
      <w:pPr>
        <w:tabs>
          <w:tab w:val="left" w:pos="1440"/>
        </w:tabs>
        <w:ind w:left="1440" w:hanging="720"/>
        <w:rPr>
          <w:rFonts w:ascii="Arial" w:hAnsi="Arial" w:cs="Arial"/>
          <w:bCs/>
        </w:rPr>
      </w:pPr>
      <w:r w:rsidRPr="00C00AE0">
        <w:rPr>
          <w:rFonts w:ascii="Arial" w:hAnsi="Arial" w:cs="Arial"/>
          <w:bCs/>
        </w:rPr>
        <w:t xml:space="preserve"> (a) </w:t>
      </w:r>
      <w:r w:rsidR="00AC69F0">
        <w:rPr>
          <w:rFonts w:ascii="Arial" w:hAnsi="Arial" w:cs="Arial"/>
          <w:bCs/>
        </w:rPr>
        <w:tab/>
      </w:r>
      <w:r w:rsidRPr="00C00AE0">
        <w:rPr>
          <w:rFonts w:ascii="Arial" w:hAnsi="Arial" w:cs="Arial"/>
          <w:bCs/>
        </w:rPr>
        <w:t>the person is a parent of, or has parental responsibility for, the child,</w:t>
      </w:r>
      <w:r>
        <w:rPr>
          <w:rFonts w:ascii="Arial" w:hAnsi="Arial" w:cs="Arial"/>
          <w:bCs/>
        </w:rPr>
        <w:t xml:space="preserve"> </w:t>
      </w:r>
      <w:r w:rsidRPr="00C00AE0">
        <w:rPr>
          <w:rFonts w:ascii="Arial" w:hAnsi="Arial" w:cs="Arial"/>
          <w:bCs/>
        </w:rPr>
        <w:t xml:space="preserve">or </w:t>
      </w:r>
    </w:p>
    <w:p w14:paraId="0E8677A8" w14:textId="7134753C" w:rsidR="0095650B" w:rsidRDefault="0095650B" w:rsidP="00AC69F0">
      <w:pPr>
        <w:tabs>
          <w:tab w:val="left" w:pos="1440"/>
        </w:tabs>
        <w:ind w:left="1440" w:hanging="720"/>
        <w:rPr>
          <w:rFonts w:ascii="Arial" w:hAnsi="Arial" w:cs="Arial"/>
          <w:bCs/>
          <w:sz w:val="22"/>
          <w:szCs w:val="22"/>
        </w:rPr>
      </w:pPr>
      <w:r w:rsidRPr="00C00AE0">
        <w:rPr>
          <w:rFonts w:ascii="Arial" w:hAnsi="Arial" w:cs="Arial"/>
          <w:bCs/>
        </w:rPr>
        <w:t xml:space="preserve"> (b) </w:t>
      </w:r>
      <w:r w:rsidR="00AC69F0">
        <w:rPr>
          <w:rFonts w:ascii="Arial" w:hAnsi="Arial" w:cs="Arial"/>
          <w:bCs/>
        </w:rPr>
        <w:tab/>
      </w:r>
      <w:r w:rsidRPr="00C00AE0">
        <w:rPr>
          <w:rFonts w:ascii="Arial" w:hAnsi="Arial" w:cs="Arial"/>
          <w:bCs/>
        </w:rPr>
        <w:t>the child and the</w:t>
      </w:r>
      <w:r>
        <w:rPr>
          <w:rFonts w:ascii="Arial" w:hAnsi="Arial" w:cs="Arial"/>
          <w:bCs/>
        </w:rPr>
        <w:t xml:space="preserve"> </w:t>
      </w:r>
      <w:r w:rsidRPr="00C00AE0">
        <w:rPr>
          <w:rFonts w:ascii="Arial" w:hAnsi="Arial" w:cs="Arial"/>
          <w:bCs/>
        </w:rPr>
        <w:t>person are relatives.</w:t>
      </w:r>
      <w:r w:rsidRPr="0095650B">
        <w:rPr>
          <w:rFonts w:ascii="Arial" w:hAnsi="Arial" w:cs="Arial"/>
          <w:bCs/>
          <w:sz w:val="22"/>
          <w:szCs w:val="22"/>
        </w:rPr>
        <w:t xml:space="preserve"> </w:t>
      </w:r>
    </w:p>
    <w:p w14:paraId="17064A98" w14:textId="77777777" w:rsidR="00AC69F0" w:rsidRDefault="00AC69F0" w:rsidP="0095650B">
      <w:pPr>
        <w:tabs>
          <w:tab w:val="left" w:pos="720"/>
          <w:tab w:val="left" w:pos="1440"/>
        </w:tabs>
        <w:rPr>
          <w:rFonts w:ascii="Arial" w:hAnsi="Arial" w:cs="Arial"/>
          <w:bCs/>
          <w:sz w:val="22"/>
          <w:szCs w:val="22"/>
        </w:rPr>
      </w:pPr>
    </w:p>
    <w:p w14:paraId="1A41C9F1" w14:textId="51EEFF2B" w:rsidR="0095650B" w:rsidRPr="00AC69F0" w:rsidRDefault="00AC69F0" w:rsidP="0095650B">
      <w:pPr>
        <w:tabs>
          <w:tab w:val="left" w:pos="720"/>
          <w:tab w:val="left" w:pos="1440"/>
        </w:tabs>
        <w:rPr>
          <w:rFonts w:ascii="Arial" w:hAnsi="Arial" w:cs="Arial"/>
          <w:bCs/>
          <w:sz w:val="22"/>
          <w:szCs w:val="22"/>
        </w:rPr>
      </w:pPr>
      <w:r>
        <w:rPr>
          <w:rFonts w:ascii="Arial" w:hAnsi="Arial" w:cs="Arial"/>
          <w:bCs/>
          <w:sz w:val="22"/>
          <w:szCs w:val="22"/>
        </w:rPr>
        <w:tab/>
      </w:r>
      <w:r w:rsidR="0095650B" w:rsidRPr="00AC69F0">
        <w:rPr>
          <w:rFonts w:ascii="Arial" w:hAnsi="Arial" w:cs="Arial"/>
          <w:bCs/>
          <w:sz w:val="22"/>
          <w:szCs w:val="22"/>
        </w:rPr>
        <w:t>Home Office Domestic Abuse Statutory Policy 2022</w:t>
      </w:r>
    </w:p>
    <w:p w14:paraId="0B52FAC6" w14:textId="58C00071" w:rsidR="0095650B" w:rsidRPr="00AC69F0" w:rsidRDefault="00AC69F0" w:rsidP="0095650B">
      <w:pPr>
        <w:tabs>
          <w:tab w:val="left" w:pos="720"/>
          <w:tab w:val="left" w:pos="1440"/>
        </w:tabs>
        <w:rPr>
          <w:rFonts w:ascii="Arial" w:hAnsi="Arial" w:cs="Arial"/>
          <w:color w:val="0000FF"/>
          <w:sz w:val="22"/>
          <w:szCs w:val="22"/>
          <w:u w:val="single"/>
        </w:rPr>
      </w:pPr>
      <w:r>
        <w:rPr>
          <w:rFonts w:ascii="Arial" w:hAnsi="Arial" w:cs="Arial"/>
        </w:rPr>
        <w:tab/>
      </w:r>
      <w:hyperlink r:id="rId16" w:history="1">
        <w:r w:rsidR="0095650B" w:rsidRPr="00AC69F0">
          <w:rPr>
            <w:rFonts w:ascii="Arial" w:hAnsi="Arial" w:cs="Arial"/>
            <w:color w:val="0000FF"/>
            <w:sz w:val="22"/>
            <w:szCs w:val="22"/>
            <w:u w:val="single"/>
          </w:rPr>
          <w:t>Domestic Abuse Statutory Policy (publishing.service.gov.uk)</w:t>
        </w:r>
      </w:hyperlink>
    </w:p>
    <w:p w14:paraId="1042FCDD" w14:textId="77777777" w:rsidR="0095650B" w:rsidRDefault="0095650B" w:rsidP="0095650B">
      <w:pPr>
        <w:tabs>
          <w:tab w:val="left" w:pos="720"/>
          <w:tab w:val="left" w:pos="1440"/>
        </w:tabs>
        <w:rPr>
          <w:color w:val="0000FF"/>
          <w:sz w:val="22"/>
          <w:szCs w:val="22"/>
          <w:u w:val="single"/>
        </w:rPr>
      </w:pPr>
    </w:p>
    <w:p w14:paraId="05A985CF" w14:textId="77777777" w:rsidR="0095650B" w:rsidRDefault="0095650B" w:rsidP="0095650B">
      <w:pPr>
        <w:tabs>
          <w:tab w:val="left" w:pos="720"/>
          <w:tab w:val="left" w:pos="1440"/>
        </w:tabs>
        <w:rPr>
          <w:color w:val="0000FF"/>
          <w:sz w:val="22"/>
          <w:szCs w:val="22"/>
          <w:u w:val="single"/>
        </w:rPr>
      </w:pPr>
    </w:p>
    <w:p w14:paraId="14A2CCC5" w14:textId="643D19CA" w:rsidR="0095650B" w:rsidRDefault="00AC69F0" w:rsidP="00AC69F0">
      <w:pPr>
        <w:tabs>
          <w:tab w:val="left" w:pos="720"/>
          <w:tab w:val="left" w:pos="1440"/>
        </w:tabs>
        <w:ind w:left="720" w:hanging="720"/>
        <w:rPr>
          <w:rFonts w:ascii="Arial" w:hAnsi="Arial" w:cs="Arial"/>
          <w:bCs/>
        </w:rPr>
      </w:pPr>
      <w:r>
        <w:rPr>
          <w:rFonts w:ascii="Arial" w:hAnsi="Arial" w:cs="Arial"/>
          <w:bCs/>
        </w:rPr>
        <w:t>3.12</w:t>
      </w:r>
      <w:r>
        <w:rPr>
          <w:rFonts w:ascii="Arial" w:hAnsi="Arial" w:cs="Arial"/>
          <w:bCs/>
        </w:rPr>
        <w:tab/>
      </w:r>
      <w:r w:rsidR="0095650B" w:rsidRPr="006F1C77">
        <w:rPr>
          <w:rFonts w:ascii="Arial" w:hAnsi="Arial" w:cs="Arial"/>
          <w:bCs/>
        </w:rPr>
        <w:t>The definition includes issues such as so called 'honour based violence‘ (HBV), female genital mutilation (FGM) and forced marriage (FM)</w:t>
      </w:r>
      <w:r w:rsidR="0095650B">
        <w:rPr>
          <w:rFonts w:ascii="Arial" w:hAnsi="Arial" w:cs="Arial"/>
          <w:bCs/>
        </w:rPr>
        <w:t xml:space="preserve"> </w:t>
      </w:r>
      <w:r w:rsidR="0095650B" w:rsidRPr="006F1C77">
        <w:rPr>
          <w:rFonts w:ascii="Arial" w:hAnsi="Arial" w:cs="Arial"/>
          <w:bCs/>
        </w:rPr>
        <w:t>and is clear that victims are not confined to one gender or ethnic group</w:t>
      </w:r>
      <w:r w:rsidR="0095650B">
        <w:rPr>
          <w:rFonts w:ascii="Arial" w:hAnsi="Arial" w:cs="Arial"/>
          <w:bCs/>
        </w:rPr>
        <w:t xml:space="preserve">. See </w:t>
      </w:r>
      <w:r w:rsidR="0095650B" w:rsidRPr="00D1289A">
        <w:rPr>
          <w:rFonts w:ascii="Arial" w:hAnsi="Arial" w:cs="Arial"/>
          <w:bCs/>
        </w:rPr>
        <w:t>Appendix</w:t>
      </w:r>
      <w:r w:rsidR="0095650B">
        <w:rPr>
          <w:rFonts w:ascii="Arial" w:hAnsi="Arial" w:cs="Arial"/>
          <w:bCs/>
        </w:rPr>
        <w:t xml:space="preserve"> A for further information on these forms of abuse and supporting resources. </w:t>
      </w:r>
    </w:p>
    <w:p w14:paraId="449650EC" w14:textId="77777777" w:rsidR="0095650B" w:rsidRDefault="0095650B" w:rsidP="00AC69F0">
      <w:pPr>
        <w:tabs>
          <w:tab w:val="left" w:pos="720"/>
          <w:tab w:val="left" w:pos="1440"/>
        </w:tabs>
        <w:ind w:left="720" w:hanging="720"/>
        <w:rPr>
          <w:rFonts w:ascii="Arial" w:hAnsi="Arial" w:cs="Arial"/>
          <w:bCs/>
        </w:rPr>
      </w:pPr>
    </w:p>
    <w:p w14:paraId="25BAB187" w14:textId="22E98CB6" w:rsidR="0095650B" w:rsidRPr="00724B40" w:rsidRDefault="00AC69F0" w:rsidP="00AC69F0">
      <w:pPr>
        <w:tabs>
          <w:tab w:val="left" w:pos="720"/>
          <w:tab w:val="left" w:pos="1440"/>
        </w:tabs>
        <w:ind w:left="720" w:hanging="720"/>
        <w:rPr>
          <w:rFonts w:ascii="Arial" w:hAnsi="Arial" w:cs="Arial"/>
          <w:bCs/>
        </w:rPr>
      </w:pPr>
      <w:r>
        <w:rPr>
          <w:rFonts w:ascii="Arial" w:hAnsi="Arial" w:cs="Arial"/>
          <w:bCs/>
        </w:rPr>
        <w:t>3.13</w:t>
      </w:r>
      <w:r>
        <w:rPr>
          <w:rFonts w:ascii="Arial" w:hAnsi="Arial" w:cs="Arial"/>
          <w:bCs/>
        </w:rPr>
        <w:tab/>
      </w:r>
      <w:r w:rsidR="0095650B" w:rsidRPr="006F1C77">
        <w:rPr>
          <w:rFonts w:ascii="Arial" w:hAnsi="Arial" w:cs="Arial"/>
          <w:bCs/>
        </w:rPr>
        <w:t>Controlling behaviour is</w:t>
      </w:r>
      <w:r w:rsidR="0095650B">
        <w:rPr>
          <w:rFonts w:ascii="Arial" w:hAnsi="Arial" w:cs="Arial"/>
          <w:bCs/>
        </w:rPr>
        <w:t xml:space="preserve"> </w:t>
      </w:r>
      <w:r w:rsidR="0095650B" w:rsidRPr="006F1C77">
        <w:rPr>
          <w:rFonts w:ascii="Arial" w:hAnsi="Arial" w:cs="Arial"/>
          <w:bCs/>
        </w:rPr>
        <w:t>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w:t>
      </w:r>
      <w:r w:rsidR="0095650B">
        <w:rPr>
          <w:rFonts w:ascii="Arial" w:hAnsi="Arial" w:cs="Arial"/>
          <w:bCs/>
        </w:rPr>
        <w:t xml:space="preserve"> </w:t>
      </w:r>
      <w:r w:rsidR="0095650B" w:rsidRPr="00D1289A">
        <w:rPr>
          <w:rFonts w:ascii="Arial" w:hAnsi="Arial" w:cs="Arial"/>
          <w:bCs/>
        </w:rPr>
        <w:t>Coercive behaviour is an act or a pattern of acts of assault, threats, humiliation and intimidation or other abuse that is used to harm, punish, or frighten their victim</w:t>
      </w:r>
      <w:r w:rsidR="0095650B">
        <w:rPr>
          <w:rFonts w:ascii="Arial" w:hAnsi="Arial" w:cs="Arial"/>
          <w:bCs/>
        </w:rPr>
        <w:t>.</w:t>
      </w:r>
    </w:p>
    <w:p w14:paraId="063941AB" w14:textId="77777777" w:rsidR="0095650B" w:rsidRDefault="0095650B" w:rsidP="0095650B">
      <w:pPr>
        <w:tabs>
          <w:tab w:val="left" w:pos="720"/>
          <w:tab w:val="left" w:pos="1440"/>
        </w:tabs>
        <w:rPr>
          <w:rFonts w:ascii="Arial" w:hAnsi="Arial" w:cs="Arial"/>
          <w:b/>
        </w:rPr>
      </w:pPr>
    </w:p>
    <w:p w14:paraId="5D98E462" w14:textId="3434190B" w:rsidR="0095650B" w:rsidRDefault="00AC69F0" w:rsidP="0095650B">
      <w:pPr>
        <w:tabs>
          <w:tab w:val="left" w:pos="720"/>
          <w:tab w:val="left" w:pos="1440"/>
        </w:tabs>
        <w:rPr>
          <w:rFonts w:ascii="Arial" w:hAnsi="Arial" w:cs="Arial"/>
          <w:b/>
        </w:rPr>
      </w:pPr>
      <w:r>
        <w:rPr>
          <w:rFonts w:ascii="Arial" w:hAnsi="Arial" w:cs="Arial"/>
          <w:b/>
        </w:rPr>
        <w:t>4</w:t>
      </w:r>
      <w:r>
        <w:rPr>
          <w:rFonts w:ascii="Arial" w:hAnsi="Arial" w:cs="Arial"/>
          <w:b/>
        </w:rPr>
        <w:tab/>
      </w:r>
      <w:r w:rsidR="0095650B">
        <w:rPr>
          <w:rFonts w:ascii="Arial" w:hAnsi="Arial" w:cs="Arial"/>
          <w:b/>
        </w:rPr>
        <w:t>R</w:t>
      </w:r>
      <w:r w:rsidR="0095650B" w:rsidRPr="0005723B">
        <w:rPr>
          <w:rFonts w:ascii="Arial" w:hAnsi="Arial" w:cs="Arial"/>
          <w:b/>
        </w:rPr>
        <w:t>OLES AND RESPONSIBILITIES</w:t>
      </w:r>
    </w:p>
    <w:p w14:paraId="4F5BC98B" w14:textId="77777777" w:rsidR="0095650B" w:rsidRPr="0005723B" w:rsidRDefault="0095650B" w:rsidP="0095650B">
      <w:pPr>
        <w:tabs>
          <w:tab w:val="left" w:pos="720"/>
          <w:tab w:val="left" w:pos="1440"/>
        </w:tabs>
        <w:rPr>
          <w:rFonts w:ascii="Arial" w:hAnsi="Arial" w:cs="Arial"/>
          <w:b/>
        </w:rPr>
      </w:pPr>
    </w:p>
    <w:p w14:paraId="4D7E6455" w14:textId="1858E4AF" w:rsidR="0095650B" w:rsidRPr="00AC69F0" w:rsidRDefault="00AC69F0" w:rsidP="0095650B">
      <w:pPr>
        <w:tabs>
          <w:tab w:val="left" w:pos="720"/>
          <w:tab w:val="left" w:pos="1440"/>
        </w:tabs>
        <w:rPr>
          <w:rFonts w:ascii="Arial" w:hAnsi="Arial" w:cs="Arial"/>
          <w:b/>
        </w:rPr>
      </w:pPr>
      <w:r>
        <w:rPr>
          <w:rFonts w:ascii="Arial" w:hAnsi="Arial" w:cs="Arial"/>
          <w:b/>
        </w:rPr>
        <w:tab/>
      </w:r>
      <w:r w:rsidR="0095650B" w:rsidRPr="00AC69F0">
        <w:rPr>
          <w:rFonts w:ascii="Arial" w:hAnsi="Arial" w:cs="Arial"/>
          <w:b/>
        </w:rPr>
        <w:t>ICB Board</w:t>
      </w:r>
    </w:p>
    <w:p w14:paraId="05C44BE3" w14:textId="77777777" w:rsidR="0095650B" w:rsidRPr="0005723B" w:rsidRDefault="0095650B" w:rsidP="0095650B">
      <w:pPr>
        <w:tabs>
          <w:tab w:val="left" w:pos="720"/>
          <w:tab w:val="left" w:pos="1440"/>
        </w:tabs>
        <w:rPr>
          <w:rFonts w:ascii="Arial" w:hAnsi="Arial" w:cs="Arial"/>
          <w:bCs/>
          <w:u w:val="single"/>
        </w:rPr>
      </w:pPr>
    </w:p>
    <w:p w14:paraId="04DBFDD4" w14:textId="77777777" w:rsidR="0095650B" w:rsidRPr="003E462F" w:rsidRDefault="0095650B" w:rsidP="00B545A8">
      <w:pPr>
        <w:pStyle w:val="ListParagraph"/>
        <w:numPr>
          <w:ilvl w:val="0"/>
          <w:numId w:val="3"/>
        </w:numPr>
        <w:tabs>
          <w:tab w:val="left" w:pos="720"/>
          <w:tab w:val="left" w:pos="1440"/>
        </w:tabs>
        <w:spacing w:after="120"/>
        <w:ind w:left="1440" w:hanging="720"/>
        <w:rPr>
          <w:rFonts w:ascii="Arial" w:hAnsi="Arial" w:cs="Arial"/>
          <w:bCs/>
        </w:rPr>
      </w:pPr>
      <w:r w:rsidRPr="00A811A2">
        <w:rPr>
          <w:rFonts w:ascii="Arial" w:hAnsi="Arial" w:cs="Arial"/>
          <w:bCs/>
        </w:rPr>
        <w:t xml:space="preserve">To explicitly state the </w:t>
      </w:r>
      <w:r>
        <w:rPr>
          <w:rFonts w:ascii="Arial" w:hAnsi="Arial" w:cs="Arial"/>
          <w:bCs/>
        </w:rPr>
        <w:t>ICB</w:t>
      </w:r>
      <w:r w:rsidRPr="00A811A2">
        <w:rPr>
          <w:rFonts w:ascii="Arial" w:hAnsi="Arial" w:cs="Arial"/>
          <w:bCs/>
        </w:rPr>
        <w:t xml:space="preserve">’s commitment to the early detection and </w:t>
      </w:r>
      <w:r w:rsidRPr="003E462F">
        <w:rPr>
          <w:rFonts w:ascii="Arial" w:hAnsi="Arial" w:cs="Arial"/>
          <w:bCs/>
        </w:rPr>
        <w:t>prevention of domestic abuse.</w:t>
      </w:r>
    </w:p>
    <w:p w14:paraId="06A5658B" w14:textId="77777777" w:rsidR="0095650B" w:rsidRPr="003E462F" w:rsidRDefault="0095650B" w:rsidP="00B545A8">
      <w:pPr>
        <w:pStyle w:val="ListParagraph"/>
        <w:numPr>
          <w:ilvl w:val="0"/>
          <w:numId w:val="3"/>
        </w:numPr>
        <w:tabs>
          <w:tab w:val="left" w:pos="720"/>
          <w:tab w:val="left" w:pos="1440"/>
        </w:tabs>
        <w:spacing w:after="120"/>
        <w:ind w:left="1440" w:hanging="720"/>
        <w:rPr>
          <w:rFonts w:ascii="Arial" w:hAnsi="Arial" w:cs="Arial"/>
          <w:bCs/>
        </w:rPr>
      </w:pPr>
      <w:r w:rsidRPr="00A811A2">
        <w:rPr>
          <w:rFonts w:ascii="Arial" w:hAnsi="Arial" w:cs="Arial"/>
          <w:bCs/>
        </w:rPr>
        <w:t xml:space="preserve">To ensure that the </w:t>
      </w:r>
      <w:r>
        <w:rPr>
          <w:rFonts w:ascii="Arial" w:hAnsi="Arial" w:cs="Arial"/>
          <w:bCs/>
        </w:rPr>
        <w:t>ICB</w:t>
      </w:r>
      <w:r w:rsidRPr="00A811A2">
        <w:rPr>
          <w:rFonts w:ascii="Arial" w:hAnsi="Arial" w:cs="Arial"/>
          <w:bCs/>
        </w:rPr>
        <w:t xml:space="preserve"> develops and implements clear strategies, </w:t>
      </w:r>
      <w:r w:rsidRPr="003E462F">
        <w:rPr>
          <w:rFonts w:ascii="Arial" w:hAnsi="Arial" w:cs="Arial"/>
          <w:bCs/>
        </w:rPr>
        <w:t>structures, policies and procedures to ensure that children and adults experiencing or at risk of abuse and neglect are safeguarded and that the commissioned provider services comply with relevant national legislation to discharge their duties effectively.</w:t>
      </w:r>
    </w:p>
    <w:p w14:paraId="12352977" w14:textId="77777777" w:rsidR="0095650B" w:rsidRPr="003E462F" w:rsidRDefault="0095650B" w:rsidP="00AC69F0">
      <w:pPr>
        <w:pStyle w:val="ListParagraph"/>
        <w:numPr>
          <w:ilvl w:val="0"/>
          <w:numId w:val="3"/>
        </w:numPr>
        <w:tabs>
          <w:tab w:val="left" w:pos="720"/>
          <w:tab w:val="left" w:pos="1440"/>
        </w:tabs>
        <w:ind w:left="1440" w:hanging="720"/>
        <w:rPr>
          <w:rFonts w:ascii="Arial" w:hAnsi="Arial" w:cs="Arial"/>
          <w:bCs/>
        </w:rPr>
      </w:pPr>
      <w:r w:rsidRPr="00A811A2">
        <w:rPr>
          <w:rFonts w:ascii="Arial" w:hAnsi="Arial" w:cs="Arial"/>
          <w:bCs/>
        </w:rPr>
        <w:t xml:space="preserve">To ensure effective partnership working for the reduction of domestic </w:t>
      </w:r>
      <w:r w:rsidRPr="003E462F">
        <w:rPr>
          <w:rFonts w:ascii="Arial" w:hAnsi="Arial" w:cs="Arial"/>
          <w:bCs/>
        </w:rPr>
        <w:t>abuse.</w:t>
      </w:r>
    </w:p>
    <w:p w14:paraId="20857E03" w14:textId="48D1F14C" w:rsidR="0095650B" w:rsidRPr="00AC69F0" w:rsidRDefault="00AC69F0" w:rsidP="0095650B">
      <w:pPr>
        <w:tabs>
          <w:tab w:val="left" w:pos="720"/>
          <w:tab w:val="left" w:pos="1440"/>
        </w:tabs>
        <w:rPr>
          <w:rFonts w:ascii="Arial" w:hAnsi="Arial" w:cs="Arial"/>
          <w:b/>
        </w:rPr>
      </w:pPr>
      <w:r>
        <w:rPr>
          <w:rFonts w:ascii="Arial" w:hAnsi="Arial" w:cs="Arial"/>
          <w:b/>
        </w:rPr>
        <w:lastRenderedPageBreak/>
        <w:tab/>
      </w:r>
      <w:r w:rsidR="0095650B" w:rsidRPr="00AC69F0">
        <w:rPr>
          <w:rFonts w:ascii="Arial" w:hAnsi="Arial" w:cs="Arial"/>
          <w:b/>
        </w:rPr>
        <w:t>Quality Committee</w:t>
      </w:r>
    </w:p>
    <w:p w14:paraId="221F519D" w14:textId="77777777" w:rsidR="0095650B" w:rsidRPr="0005723B" w:rsidRDefault="0095650B" w:rsidP="0095650B">
      <w:pPr>
        <w:tabs>
          <w:tab w:val="left" w:pos="720"/>
          <w:tab w:val="left" w:pos="1440"/>
        </w:tabs>
        <w:rPr>
          <w:rFonts w:ascii="Arial" w:hAnsi="Arial" w:cs="Arial"/>
          <w:bCs/>
          <w:u w:val="single"/>
        </w:rPr>
      </w:pPr>
    </w:p>
    <w:p w14:paraId="3C40067E" w14:textId="64B1DB52" w:rsidR="0095650B" w:rsidRDefault="00A27E58" w:rsidP="00AC69F0">
      <w:pPr>
        <w:tabs>
          <w:tab w:val="left" w:pos="720"/>
          <w:tab w:val="left" w:pos="1440"/>
        </w:tabs>
        <w:ind w:left="720" w:hanging="720"/>
        <w:rPr>
          <w:rFonts w:ascii="Arial" w:hAnsi="Arial" w:cs="Arial"/>
          <w:bCs/>
        </w:rPr>
      </w:pPr>
      <w:r>
        <w:rPr>
          <w:rFonts w:ascii="Arial" w:hAnsi="Arial" w:cs="Arial"/>
          <w:bCs/>
        </w:rPr>
        <w:t>4.1</w:t>
      </w:r>
      <w:r w:rsidR="00AC69F0">
        <w:rPr>
          <w:rFonts w:ascii="Arial" w:hAnsi="Arial" w:cs="Arial"/>
          <w:bCs/>
        </w:rPr>
        <w:tab/>
      </w:r>
      <w:r w:rsidR="0095650B" w:rsidRPr="00A811A2">
        <w:rPr>
          <w:rFonts w:ascii="Arial" w:hAnsi="Arial" w:cs="Arial"/>
          <w:bCs/>
        </w:rPr>
        <w:t>As the designated committee with responsibility for seeking assurance and challenging matters of safety, the committee is responsible for</w:t>
      </w:r>
      <w:r w:rsidR="00B545A8">
        <w:rPr>
          <w:rFonts w:ascii="Arial" w:hAnsi="Arial" w:cs="Arial"/>
          <w:bCs/>
        </w:rPr>
        <w:t>:</w:t>
      </w:r>
    </w:p>
    <w:p w14:paraId="30CD5850" w14:textId="77777777" w:rsidR="0095650B" w:rsidRPr="00A811A2" w:rsidRDefault="0095650B" w:rsidP="0095650B">
      <w:pPr>
        <w:tabs>
          <w:tab w:val="left" w:pos="720"/>
          <w:tab w:val="left" w:pos="1440"/>
        </w:tabs>
        <w:rPr>
          <w:rFonts w:ascii="Arial" w:hAnsi="Arial" w:cs="Arial"/>
          <w:bCs/>
        </w:rPr>
      </w:pPr>
    </w:p>
    <w:p w14:paraId="7F45DB99" w14:textId="77777777" w:rsidR="0095650B" w:rsidRPr="00A811A2" w:rsidRDefault="0095650B" w:rsidP="00AC69F0">
      <w:pPr>
        <w:pStyle w:val="ListParagraph"/>
        <w:numPr>
          <w:ilvl w:val="0"/>
          <w:numId w:val="4"/>
        </w:numPr>
        <w:tabs>
          <w:tab w:val="left" w:pos="1440"/>
        </w:tabs>
        <w:ind w:left="1440" w:hanging="720"/>
        <w:rPr>
          <w:rFonts w:ascii="Arial" w:hAnsi="Arial" w:cs="Arial"/>
          <w:bCs/>
        </w:rPr>
      </w:pPr>
      <w:r w:rsidRPr="00A811A2">
        <w:rPr>
          <w:rFonts w:ascii="Arial" w:hAnsi="Arial" w:cs="Arial"/>
          <w:bCs/>
        </w:rPr>
        <w:t>Receiving assurance reporting</w:t>
      </w:r>
    </w:p>
    <w:p w14:paraId="360675E4" w14:textId="77777777" w:rsidR="0095650B" w:rsidRDefault="0095650B" w:rsidP="00AC69F0">
      <w:pPr>
        <w:pStyle w:val="ListParagraph"/>
        <w:numPr>
          <w:ilvl w:val="0"/>
          <w:numId w:val="4"/>
        </w:numPr>
        <w:tabs>
          <w:tab w:val="left" w:pos="1440"/>
        </w:tabs>
        <w:ind w:left="1440" w:hanging="720"/>
        <w:rPr>
          <w:rFonts w:ascii="Arial" w:hAnsi="Arial" w:cs="Arial"/>
          <w:bCs/>
        </w:rPr>
      </w:pPr>
      <w:r w:rsidRPr="00A811A2">
        <w:rPr>
          <w:rFonts w:ascii="Arial" w:hAnsi="Arial" w:cs="Arial"/>
          <w:bCs/>
        </w:rPr>
        <w:t>Providing scrutiny and challenge</w:t>
      </w:r>
    </w:p>
    <w:p w14:paraId="30E588AA" w14:textId="77777777" w:rsidR="0095650B" w:rsidRDefault="0095650B" w:rsidP="00AC69F0">
      <w:pPr>
        <w:pStyle w:val="ListParagraph"/>
        <w:numPr>
          <w:ilvl w:val="0"/>
          <w:numId w:val="4"/>
        </w:numPr>
        <w:tabs>
          <w:tab w:val="left" w:pos="1440"/>
        </w:tabs>
        <w:ind w:left="1440" w:hanging="720"/>
        <w:rPr>
          <w:rFonts w:ascii="Arial" w:hAnsi="Arial" w:cs="Arial"/>
          <w:bCs/>
        </w:rPr>
      </w:pPr>
      <w:r w:rsidRPr="00A811A2">
        <w:rPr>
          <w:rFonts w:ascii="Arial" w:hAnsi="Arial" w:cs="Arial"/>
          <w:bCs/>
        </w:rPr>
        <w:t>Receiving reports from the health representative at the Safer Somerset Partnership strategic board, and its associated boards, for example:</w:t>
      </w:r>
      <w:r>
        <w:rPr>
          <w:rFonts w:ascii="Arial" w:hAnsi="Arial" w:cs="Arial"/>
          <w:bCs/>
        </w:rPr>
        <w:t xml:space="preserve"> </w:t>
      </w:r>
      <w:r w:rsidRPr="00A811A2">
        <w:rPr>
          <w:rFonts w:ascii="Arial" w:hAnsi="Arial" w:cs="Arial"/>
          <w:bCs/>
        </w:rPr>
        <w:t>Somerset Domestic Abuse Board.</w:t>
      </w:r>
    </w:p>
    <w:p w14:paraId="70B8BD9E" w14:textId="77777777" w:rsidR="0095650B" w:rsidRPr="00A811A2" w:rsidRDefault="0095650B" w:rsidP="0095650B">
      <w:pPr>
        <w:pStyle w:val="ListParagraph"/>
        <w:tabs>
          <w:tab w:val="left" w:pos="720"/>
          <w:tab w:val="left" w:pos="1440"/>
        </w:tabs>
        <w:rPr>
          <w:rFonts w:ascii="Arial" w:hAnsi="Arial" w:cs="Arial"/>
          <w:bCs/>
        </w:rPr>
      </w:pPr>
    </w:p>
    <w:p w14:paraId="7A4F4AC2" w14:textId="28F01130" w:rsidR="0095650B" w:rsidRPr="00AC69F0" w:rsidRDefault="00AC69F0" w:rsidP="0095650B">
      <w:pPr>
        <w:tabs>
          <w:tab w:val="left" w:pos="720"/>
          <w:tab w:val="left" w:pos="1440"/>
        </w:tabs>
        <w:rPr>
          <w:rFonts w:ascii="Arial" w:hAnsi="Arial" w:cs="Arial"/>
          <w:b/>
        </w:rPr>
      </w:pPr>
      <w:r>
        <w:rPr>
          <w:rFonts w:ascii="Arial" w:hAnsi="Arial" w:cs="Arial"/>
          <w:b/>
        </w:rPr>
        <w:tab/>
      </w:r>
      <w:r w:rsidR="0095650B" w:rsidRPr="00AC69F0">
        <w:rPr>
          <w:rFonts w:ascii="Arial" w:hAnsi="Arial" w:cs="Arial"/>
          <w:b/>
        </w:rPr>
        <w:t>ICB Safeguarding Team</w:t>
      </w:r>
    </w:p>
    <w:p w14:paraId="3670427D" w14:textId="77777777" w:rsidR="0095650B" w:rsidRPr="0005723B" w:rsidRDefault="0095650B" w:rsidP="0095650B">
      <w:pPr>
        <w:tabs>
          <w:tab w:val="left" w:pos="720"/>
          <w:tab w:val="left" w:pos="1440"/>
        </w:tabs>
        <w:rPr>
          <w:rFonts w:ascii="Arial" w:hAnsi="Arial" w:cs="Arial"/>
          <w:bCs/>
          <w:u w:val="single"/>
        </w:rPr>
      </w:pPr>
    </w:p>
    <w:p w14:paraId="4EF3F820" w14:textId="50304FDB" w:rsidR="0095650B" w:rsidRDefault="00A27E58" w:rsidP="00AC69F0">
      <w:pPr>
        <w:tabs>
          <w:tab w:val="left" w:pos="720"/>
          <w:tab w:val="left" w:pos="1440"/>
        </w:tabs>
        <w:ind w:left="720" w:hanging="720"/>
        <w:rPr>
          <w:rFonts w:ascii="Arial" w:hAnsi="Arial" w:cs="Arial"/>
          <w:bCs/>
        </w:rPr>
      </w:pPr>
      <w:r>
        <w:rPr>
          <w:rFonts w:ascii="Arial" w:hAnsi="Arial" w:cs="Arial"/>
          <w:bCs/>
        </w:rPr>
        <w:t>4.42</w:t>
      </w:r>
      <w:r w:rsidR="00AC69F0">
        <w:rPr>
          <w:rFonts w:ascii="Arial" w:hAnsi="Arial" w:cs="Arial"/>
          <w:bCs/>
        </w:rPr>
        <w:tab/>
      </w:r>
      <w:r w:rsidR="0095650B" w:rsidRPr="00A811A2">
        <w:rPr>
          <w:rFonts w:ascii="Arial" w:hAnsi="Arial" w:cs="Arial"/>
          <w:bCs/>
        </w:rPr>
        <w:t xml:space="preserve">This includes the Designated Professionals for Safeguarding Children </w:t>
      </w:r>
      <w:r w:rsidR="00AC69F0">
        <w:rPr>
          <w:rFonts w:ascii="Arial" w:hAnsi="Arial" w:cs="Arial"/>
          <w:bCs/>
        </w:rPr>
        <w:t xml:space="preserve">and </w:t>
      </w:r>
      <w:r w:rsidR="0095650B" w:rsidRPr="00A811A2">
        <w:rPr>
          <w:rFonts w:ascii="Arial" w:hAnsi="Arial" w:cs="Arial"/>
          <w:bCs/>
        </w:rPr>
        <w:t xml:space="preserve">Adults (including Children Looked After and Child Death Designated Professionals) </w:t>
      </w:r>
      <w:r w:rsidR="0095650B">
        <w:rPr>
          <w:rFonts w:ascii="Arial" w:hAnsi="Arial" w:cs="Arial"/>
          <w:bCs/>
        </w:rPr>
        <w:t>and Designated Doctor for Safeguarding Children</w:t>
      </w:r>
      <w:r w:rsidR="00AC69F0">
        <w:rPr>
          <w:rFonts w:ascii="Arial" w:hAnsi="Arial" w:cs="Arial"/>
          <w:bCs/>
        </w:rPr>
        <w:t>.</w:t>
      </w:r>
    </w:p>
    <w:p w14:paraId="7A3AB9E3" w14:textId="77777777" w:rsidR="00A27E58" w:rsidRDefault="00A27E58" w:rsidP="00A27E58">
      <w:pPr>
        <w:tabs>
          <w:tab w:val="left" w:pos="720"/>
          <w:tab w:val="left" w:pos="1440"/>
        </w:tabs>
        <w:rPr>
          <w:rFonts w:ascii="Arial" w:hAnsi="Arial" w:cs="Arial"/>
          <w:bCs/>
        </w:rPr>
      </w:pPr>
    </w:p>
    <w:p w14:paraId="0082C303" w14:textId="440B363C" w:rsidR="0095650B" w:rsidRPr="00A27E58" w:rsidRDefault="0095650B" w:rsidP="00A27E58">
      <w:pPr>
        <w:pStyle w:val="ListParagraph"/>
        <w:numPr>
          <w:ilvl w:val="1"/>
          <w:numId w:val="50"/>
        </w:numPr>
        <w:tabs>
          <w:tab w:val="left" w:pos="720"/>
          <w:tab w:val="left" w:pos="1440"/>
        </w:tabs>
        <w:ind w:left="720" w:hanging="720"/>
        <w:rPr>
          <w:rFonts w:ascii="Arial" w:hAnsi="Arial" w:cs="Arial"/>
          <w:bCs/>
        </w:rPr>
      </w:pPr>
      <w:r w:rsidRPr="00A27E58">
        <w:rPr>
          <w:rFonts w:ascii="Arial" w:hAnsi="Arial" w:cs="Arial"/>
          <w:bCs/>
        </w:rPr>
        <w:t>To facilitate adherence to the ICB Domestic Abuse policy, including relevant domestic abuse elements of the Children and Adults safeguarding policies.</w:t>
      </w:r>
    </w:p>
    <w:p w14:paraId="71D69F48" w14:textId="77777777" w:rsidR="00AC69F0" w:rsidRDefault="00AC69F0" w:rsidP="0095650B">
      <w:pPr>
        <w:tabs>
          <w:tab w:val="left" w:pos="720"/>
          <w:tab w:val="left" w:pos="1440"/>
        </w:tabs>
        <w:rPr>
          <w:rFonts w:ascii="Arial" w:hAnsi="Arial" w:cs="Arial"/>
          <w:bCs/>
        </w:rPr>
      </w:pPr>
    </w:p>
    <w:p w14:paraId="12B78203" w14:textId="09DEE634" w:rsidR="0095650B" w:rsidRPr="00A811A2" w:rsidRDefault="00A27E58" w:rsidP="00AC69F0">
      <w:pPr>
        <w:tabs>
          <w:tab w:val="left" w:pos="720"/>
          <w:tab w:val="left" w:pos="1440"/>
        </w:tabs>
        <w:ind w:left="720" w:hanging="720"/>
        <w:rPr>
          <w:rFonts w:ascii="Arial" w:hAnsi="Arial" w:cs="Arial"/>
          <w:bCs/>
        </w:rPr>
      </w:pPr>
      <w:r>
        <w:rPr>
          <w:rFonts w:ascii="Arial" w:hAnsi="Arial" w:cs="Arial"/>
          <w:bCs/>
        </w:rPr>
        <w:t>4.4</w:t>
      </w:r>
      <w:r w:rsidR="00AC69F0">
        <w:rPr>
          <w:rFonts w:ascii="Arial" w:hAnsi="Arial" w:cs="Arial"/>
          <w:bCs/>
        </w:rPr>
        <w:tab/>
      </w:r>
      <w:r w:rsidR="0095650B" w:rsidRPr="00A811A2">
        <w:rPr>
          <w:rFonts w:ascii="Arial" w:hAnsi="Arial" w:cs="Arial"/>
          <w:bCs/>
        </w:rPr>
        <w:t xml:space="preserve">To provide leadership and </w:t>
      </w:r>
      <w:r w:rsidR="0095650B">
        <w:rPr>
          <w:rFonts w:ascii="Arial" w:hAnsi="Arial" w:cs="Arial"/>
          <w:bCs/>
        </w:rPr>
        <w:t>policy</w:t>
      </w:r>
      <w:r w:rsidR="0095650B" w:rsidRPr="00A811A2">
        <w:rPr>
          <w:rFonts w:ascii="Arial" w:hAnsi="Arial" w:cs="Arial"/>
          <w:bCs/>
        </w:rPr>
        <w:t>, in the reduction of domestic abuse by promoting the implementation of</w:t>
      </w:r>
      <w:r w:rsidR="00AC69F0">
        <w:rPr>
          <w:rFonts w:ascii="Arial" w:hAnsi="Arial" w:cs="Arial"/>
          <w:bCs/>
        </w:rPr>
        <w:t xml:space="preserve"> </w:t>
      </w:r>
      <w:r w:rsidR="0095650B" w:rsidRPr="00A811A2">
        <w:rPr>
          <w:rFonts w:ascii="Arial" w:hAnsi="Arial" w:cs="Arial"/>
          <w:bCs/>
        </w:rPr>
        <w:t>systems and processes that support early detection and prevention.</w:t>
      </w:r>
    </w:p>
    <w:p w14:paraId="25036D75" w14:textId="77777777" w:rsidR="0095650B" w:rsidRDefault="0095650B" w:rsidP="0095650B">
      <w:pPr>
        <w:tabs>
          <w:tab w:val="left" w:pos="720"/>
          <w:tab w:val="left" w:pos="1440"/>
        </w:tabs>
        <w:rPr>
          <w:rFonts w:ascii="Arial" w:hAnsi="Arial" w:cs="Arial"/>
          <w:bCs/>
        </w:rPr>
      </w:pPr>
    </w:p>
    <w:p w14:paraId="0F8AD61B" w14:textId="1CD02519" w:rsidR="0095650B" w:rsidRPr="00AC69F0" w:rsidRDefault="00AC69F0" w:rsidP="0095650B">
      <w:pPr>
        <w:tabs>
          <w:tab w:val="left" w:pos="720"/>
          <w:tab w:val="left" w:pos="1440"/>
        </w:tabs>
        <w:rPr>
          <w:rFonts w:ascii="Arial" w:hAnsi="Arial" w:cs="Arial"/>
          <w:b/>
        </w:rPr>
      </w:pPr>
      <w:r>
        <w:rPr>
          <w:rFonts w:ascii="Arial" w:hAnsi="Arial" w:cs="Arial"/>
          <w:b/>
        </w:rPr>
        <w:tab/>
      </w:r>
      <w:r w:rsidR="0095650B" w:rsidRPr="00AC69F0">
        <w:rPr>
          <w:rFonts w:ascii="Arial" w:hAnsi="Arial" w:cs="Arial"/>
          <w:b/>
        </w:rPr>
        <w:t>Somerset ICB Employees</w:t>
      </w:r>
    </w:p>
    <w:p w14:paraId="06526AB2" w14:textId="77777777" w:rsidR="0095650B" w:rsidRPr="0005723B" w:rsidRDefault="0095650B" w:rsidP="0095650B">
      <w:pPr>
        <w:tabs>
          <w:tab w:val="left" w:pos="720"/>
          <w:tab w:val="left" w:pos="1440"/>
        </w:tabs>
        <w:rPr>
          <w:rFonts w:ascii="Arial" w:hAnsi="Arial" w:cs="Arial"/>
          <w:bCs/>
          <w:u w:val="single"/>
        </w:rPr>
      </w:pPr>
    </w:p>
    <w:p w14:paraId="5C4490EA" w14:textId="02284684" w:rsidR="0095650B" w:rsidRDefault="00A27E58" w:rsidP="0095650B">
      <w:pPr>
        <w:tabs>
          <w:tab w:val="left" w:pos="720"/>
          <w:tab w:val="left" w:pos="1440"/>
        </w:tabs>
        <w:rPr>
          <w:rFonts w:ascii="Arial" w:hAnsi="Arial" w:cs="Arial"/>
          <w:bCs/>
        </w:rPr>
      </w:pPr>
      <w:r>
        <w:rPr>
          <w:rFonts w:ascii="Arial" w:hAnsi="Arial" w:cs="Arial"/>
          <w:bCs/>
        </w:rPr>
        <w:t>4.5</w:t>
      </w:r>
      <w:r w:rsidR="00AC69F0">
        <w:rPr>
          <w:rFonts w:ascii="Arial" w:hAnsi="Arial" w:cs="Arial"/>
          <w:bCs/>
        </w:rPr>
        <w:tab/>
      </w:r>
      <w:r w:rsidR="0095650B" w:rsidRPr="00A811A2">
        <w:rPr>
          <w:rFonts w:ascii="Arial" w:hAnsi="Arial" w:cs="Arial"/>
          <w:bCs/>
        </w:rPr>
        <w:t>All employees should:</w:t>
      </w:r>
    </w:p>
    <w:p w14:paraId="32EE0F67" w14:textId="77777777" w:rsidR="0095650B" w:rsidRPr="00A811A2" w:rsidRDefault="0095650B" w:rsidP="0095650B">
      <w:pPr>
        <w:tabs>
          <w:tab w:val="left" w:pos="720"/>
          <w:tab w:val="left" w:pos="1440"/>
        </w:tabs>
        <w:rPr>
          <w:rFonts w:ascii="Arial" w:hAnsi="Arial" w:cs="Arial"/>
          <w:bCs/>
        </w:rPr>
      </w:pPr>
    </w:p>
    <w:p w14:paraId="4D78494F" w14:textId="77777777" w:rsidR="0095650B" w:rsidRDefault="0095650B" w:rsidP="00AC69F0">
      <w:pPr>
        <w:pStyle w:val="ListParagraph"/>
        <w:numPr>
          <w:ilvl w:val="0"/>
          <w:numId w:val="6"/>
        </w:numPr>
        <w:tabs>
          <w:tab w:val="left" w:pos="1440"/>
        </w:tabs>
        <w:ind w:left="1440" w:hanging="720"/>
        <w:rPr>
          <w:rFonts w:ascii="Arial" w:hAnsi="Arial" w:cs="Arial"/>
          <w:bCs/>
        </w:rPr>
      </w:pPr>
      <w:r w:rsidRPr="006F1C77">
        <w:rPr>
          <w:rFonts w:ascii="Arial" w:hAnsi="Arial" w:cs="Arial"/>
          <w:bCs/>
        </w:rPr>
        <w:t>Be aware of the extent and impact of domestic violence and abuse and understand the significant overlap between domestic abuse within both child and adult safeguarding.</w:t>
      </w:r>
    </w:p>
    <w:p w14:paraId="225A8F49" w14:textId="77777777" w:rsidR="0095650B" w:rsidRDefault="0095650B" w:rsidP="00AC69F0">
      <w:pPr>
        <w:tabs>
          <w:tab w:val="left" w:pos="1440"/>
        </w:tabs>
        <w:ind w:left="1440" w:hanging="720"/>
        <w:rPr>
          <w:color w:val="0000FF"/>
          <w:sz w:val="22"/>
          <w:szCs w:val="22"/>
          <w:u w:val="single"/>
        </w:rPr>
      </w:pPr>
    </w:p>
    <w:p w14:paraId="77A08D3D" w14:textId="77777777" w:rsidR="0095650B" w:rsidRDefault="0095650B" w:rsidP="00AC69F0">
      <w:pPr>
        <w:pStyle w:val="ListParagraph"/>
        <w:numPr>
          <w:ilvl w:val="0"/>
          <w:numId w:val="6"/>
        </w:numPr>
        <w:tabs>
          <w:tab w:val="left" w:pos="1440"/>
        </w:tabs>
        <w:ind w:left="1440" w:hanging="720"/>
        <w:rPr>
          <w:rFonts w:ascii="Arial" w:hAnsi="Arial" w:cs="Arial"/>
          <w:bCs/>
        </w:rPr>
      </w:pPr>
      <w:r w:rsidRPr="006F1C77">
        <w:rPr>
          <w:rFonts w:ascii="Arial" w:hAnsi="Arial" w:cs="Arial"/>
          <w:bCs/>
        </w:rPr>
        <w:t xml:space="preserve">Understand that they have a responsibility to recognise domestic violence and abuse and take action to respond accordingly. </w:t>
      </w:r>
      <w:proofErr w:type="gramStart"/>
      <w:r w:rsidRPr="006F1C77">
        <w:rPr>
          <w:rFonts w:ascii="Arial" w:hAnsi="Arial" w:cs="Arial"/>
          <w:bCs/>
        </w:rPr>
        <w:t>Taking into account</w:t>
      </w:r>
      <w:proofErr w:type="gramEnd"/>
      <w:r w:rsidRPr="006F1C77">
        <w:rPr>
          <w:rFonts w:ascii="Arial" w:hAnsi="Arial" w:cs="Arial"/>
          <w:bCs/>
        </w:rPr>
        <w:t xml:space="preserve"> the individual’s needs and wishes wherever possible</w:t>
      </w:r>
      <w:r>
        <w:rPr>
          <w:rFonts w:ascii="Arial" w:hAnsi="Arial" w:cs="Arial"/>
          <w:bCs/>
        </w:rPr>
        <w:t>.</w:t>
      </w:r>
    </w:p>
    <w:p w14:paraId="65576561" w14:textId="77777777" w:rsidR="0095650B" w:rsidRDefault="0095650B" w:rsidP="0095650B">
      <w:pPr>
        <w:tabs>
          <w:tab w:val="left" w:pos="720"/>
          <w:tab w:val="left" w:pos="1440"/>
        </w:tabs>
        <w:rPr>
          <w:rFonts w:ascii="Arial" w:hAnsi="Arial" w:cs="Arial"/>
          <w:bCs/>
        </w:rPr>
      </w:pPr>
    </w:p>
    <w:p w14:paraId="64D91CC4" w14:textId="6E28A1C4" w:rsidR="0095650B" w:rsidRDefault="00A27E58" w:rsidP="0095650B">
      <w:pPr>
        <w:tabs>
          <w:tab w:val="left" w:pos="720"/>
          <w:tab w:val="left" w:pos="1440"/>
        </w:tabs>
        <w:rPr>
          <w:rFonts w:ascii="Arial" w:hAnsi="Arial" w:cs="Arial"/>
          <w:b/>
        </w:rPr>
      </w:pPr>
      <w:r>
        <w:rPr>
          <w:rFonts w:ascii="Arial" w:hAnsi="Arial" w:cs="Arial"/>
          <w:b/>
        </w:rPr>
        <w:t>5</w:t>
      </w:r>
      <w:r w:rsidR="00AC69F0">
        <w:rPr>
          <w:rFonts w:ascii="Arial" w:hAnsi="Arial" w:cs="Arial"/>
          <w:b/>
        </w:rPr>
        <w:tab/>
      </w:r>
      <w:r w:rsidR="0095650B" w:rsidRPr="0005723B">
        <w:rPr>
          <w:rFonts w:ascii="Arial" w:hAnsi="Arial" w:cs="Arial"/>
          <w:b/>
        </w:rPr>
        <w:t>PREVALENCE AND IMPACT</w:t>
      </w:r>
    </w:p>
    <w:p w14:paraId="07B7C264" w14:textId="77777777" w:rsidR="0095650B" w:rsidRPr="0005723B" w:rsidRDefault="0095650B" w:rsidP="0095650B">
      <w:pPr>
        <w:tabs>
          <w:tab w:val="left" w:pos="720"/>
          <w:tab w:val="left" w:pos="1440"/>
        </w:tabs>
        <w:rPr>
          <w:rFonts w:ascii="Arial" w:hAnsi="Arial" w:cs="Arial"/>
          <w:b/>
        </w:rPr>
      </w:pPr>
    </w:p>
    <w:p w14:paraId="783185EF" w14:textId="5A848B65" w:rsidR="0095650B" w:rsidRDefault="00A27E58" w:rsidP="00164E54">
      <w:pPr>
        <w:tabs>
          <w:tab w:val="left" w:pos="720"/>
          <w:tab w:val="left" w:pos="1440"/>
        </w:tabs>
        <w:ind w:left="720" w:hanging="720"/>
        <w:rPr>
          <w:rFonts w:ascii="Arial" w:hAnsi="Arial" w:cs="Arial"/>
          <w:bCs/>
        </w:rPr>
      </w:pPr>
      <w:r>
        <w:rPr>
          <w:rFonts w:ascii="Arial" w:hAnsi="Arial" w:cs="Arial"/>
          <w:bCs/>
        </w:rPr>
        <w:t>5</w:t>
      </w:r>
      <w:r w:rsidR="00AC69F0">
        <w:rPr>
          <w:rFonts w:ascii="Arial" w:hAnsi="Arial" w:cs="Arial"/>
          <w:bCs/>
        </w:rPr>
        <w:t>.1</w:t>
      </w:r>
      <w:r w:rsidR="00AC69F0">
        <w:rPr>
          <w:rFonts w:ascii="Arial" w:hAnsi="Arial" w:cs="Arial"/>
          <w:bCs/>
        </w:rPr>
        <w:tab/>
      </w:r>
      <w:r w:rsidR="0095650B" w:rsidRPr="0005723B">
        <w:rPr>
          <w:rFonts w:ascii="Arial" w:hAnsi="Arial" w:cs="Arial"/>
          <w:bCs/>
        </w:rPr>
        <w:t>Domestic Abuse is a significant public health issue, leading to increased risk of poor mental health, physical injuries, chronic physical conditions, unwanted and complicated pregnancy, sexually transmitted infections and substance misuse. The effects can often last a lifetime and into subsequent generations.</w:t>
      </w:r>
    </w:p>
    <w:p w14:paraId="1EEC0FE5" w14:textId="77777777" w:rsidR="0095650B" w:rsidRDefault="0095650B" w:rsidP="00164E54">
      <w:pPr>
        <w:tabs>
          <w:tab w:val="left" w:pos="720"/>
          <w:tab w:val="left" w:pos="1440"/>
        </w:tabs>
        <w:ind w:left="720" w:hanging="720"/>
        <w:rPr>
          <w:rFonts w:ascii="Arial" w:hAnsi="Arial" w:cs="Arial"/>
          <w:bCs/>
        </w:rPr>
      </w:pPr>
    </w:p>
    <w:p w14:paraId="612A9796" w14:textId="40B3DBED" w:rsidR="0095650B" w:rsidRDefault="00A27E58" w:rsidP="00164E54">
      <w:pPr>
        <w:tabs>
          <w:tab w:val="left" w:pos="720"/>
          <w:tab w:val="left" w:pos="1440"/>
        </w:tabs>
        <w:ind w:left="720" w:hanging="720"/>
        <w:rPr>
          <w:rFonts w:ascii="Arial" w:hAnsi="Arial" w:cs="Arial"/>
          <w:bCs/>
        </w:rPr>
      </w:pPr>
      <w:r>
        <w:rPr>
          <w:rFonts w:ascii="Arial" w:hAnsi="Arial" w:cs="Arial"/>
          <w:bCs/>
        </w:rPr>
        <w:t>5</w:t>
      </w:r>
      <w:r w:rsidR="00AC69F0">
        <w:rPr>
          <w:rFonts w:ascii="Arial" w:hAnsi="Arial" w:cs="Arial"/>
          <w:bCs/>
        </w:rPr>
        <w:t>.2</w:t>
      </w:r>
      <w:r w:rsidR="00AC69F0">
        <w:rPr>
          <w:rFonts w:ascii="Arial" w:hAnsi="Arial" w:cs="Arial"/>
          <w:bCs/>
        </w:rPr>
        <w:tab/>
      </w:r>
      <w:r w:rsidR="0095650B" w:rsidRPr="0005723B">
        <w:rPr>
          <w:rFonts w:ascii="Arial" w:hAnsi="Arial" w:cs="Arial"/>
          <w:bCs/>
        </w:rPr>
        <w:t>HM Government estimates the cost of domestic abuse to be</w:t>
      </w:r>
      <w:r w:rsidR="0095650B">
        <w:rPr>
          <w:rFonts w:ascii="Arial" w:hAnsi="Arial" w:cs="Arial"/>
          <w:bCs/>
        </w:rPr>
        <w:t xml:space="preserve"> </w:t>
      </w:r>
      <w:r w:rsidR="0095650B" w:rsidRPr="0005723B">
        <w:rPr>
          <w:rFonts w:ascii="Arial" w:hAnsi="Arial" w:cs="Arial"/>
          <w:bCs/>
        </w:rPr>
        <w:t>approximately £66 billion in England and Wales for the year ending March 2017.The cost to the NHS has been calculated at £1.73 billion. With mental</w:t>
      </w:r>
      <w:r w:rsidR="0095650B">
        <w:rPr>
          <w:rFonts w:ascii="Arial" w:hAnsi="Arial" w:cs="Arial"/>
          <w:bCs/>
        </w:rPr>
        <w:t xml:space="preserve"> </w:t>
      </w:r>
      <w:r w:rsidR="0095650B" w:rsidRPr="0005723B">
        <w:rPr>
          <w:rFonts w:ascii="Arial" w:hAnsi="Arial" w:cs="Arial"/>
          <w:bCs/>
        </w:rPr>
        <w:t>health costs estimated at an additional £176 million. The estimated cost of domestic abuse in Somerset is £61 million. The public services cost is £33.5 million, £15 million of which is attributed to healthcare.</w:t>
      </w:r>
    </w:p>
    <w:p w14:paraId="3A0635B3" w14:textId="77777777" w:rsidR="0095650B" w:rsidRDefault="0095650B" w:rsidP="0095650B">
      <w:pPr>
        <w:tabs>
          <w:tab w:val="left" w:pos="720"/>
          <w:tab w:val="left" w:pos="1440"/>
        </w:tabs>
        <w:rPr>
          <w:rFonts w:ascii="Arial" w:hAnsi="Arial" w:cs="Arial"/>
          <w:bCs/>
        </w:rPr>
      </w:pPr>
    </w:p>
    <w:p w14:paraId="1B46F690" w14:textId="262E5113" w:rsidR="0095650B" w:rsidRPr="0005723B" w:rsidRDefault="00A27E58" w:rsidP="00164E54">
      <w:pPr>
        <w:tabs>
          <w:tab w:val="left" w:pos="720"/>
          <w:tab w:val="left" w:pos="1440"/>
        </w:tabs>
        <w:ind w:left="720" w:hanging="720"/>
        <w:rPr>
          <w:rFonts w:ascii="Arial" w:hAnsi="Arial" w:cs="Arial"/>
          <w:bCs/>
        </w:rPr>
      </w:pPr>
      <w:r>
        <w:rPr>
          <w:rFonts w:ascii="Arial" w:hAnsi="Arial" w:cs="Arial"/>
          <w:bCs/>
        </w:rPr>
        <w:lastRenderedPageBreak/>
        <w:t>5</w:t>
      </w:r>
      <w:r w:rsidR="00AC69F0">
        <w:rPr>
          <w:rFonts w:ascii="Arial" w:hAnsi="Arial" w:cs="Arial"/>
          <w:bCs/>
        </w:rPr>
        <w:t>.3</w:t>
      </w:r>
      <w:r w:rsidR="00AC69F0">
        <w:rPr>
          <w:rFonts w:ascii="Arial" w:hAnsi="Arial" w:cs="Arial"/>
          <w:bCs/>
        </w:rPr>
        <w:tab/>
      </w:r>
      <w:r w:rsidR="0095650B" w:rsidRPr="0005723B">
        <w:rPr>
          <w:rFonts w:ascii="Arial" w:hAnsi="Arial" w:cs="Arial"/>
          <w:bCs/>
        </w:rPr>
        <w:t>Domestic abuse has significant psychological consequences, including anxiety, depression, PTSD, suicidal behaviour, flashbacks, sleep disturbances and emotional detachment. 1 in 8 of all suicides attempts by women in the UK is due to domestic abuse. This equates to just fewer than 200 women dying and nearly 10,000 attempting suicide each year.</w:t>
      </w:r>
      <w:r w:rsidR="0095650B">
        <w:rPr>
          <w:rFonts w:ascii="Arial" w:hAnsi="Arial" w:cs="Arial"/>
          <w:bCs/>
        </w:rPr>
        <w:t xml:space="preserve"> </w:t>
      </w:r>
    </w:p>
    <w:p w14:paraId="0C6DA052" w14:textId="77777777" w:rsidR="0095650B" w:rsidRDefault="0095650B" w:rsidP="0095650B">
      <w:pPr>
        <w:tabs>
          <w:tab w:val="left" w:pos="720"/>
          <w:tab w:val="left" w:pos="1440"/>
        </w:tabs>
        <w:rPr>
          <w:rFonts w:ascii="Arial" w:hAnsi="Arial" w:cs="Arial"/>
          <w:bCs/>
        </w:rPr>
      </w:pPr>
    </w:p>
    <w:p w14:paraId="64AC317E" w14:textId="5CE14B4F" w:rsidR="0095650B" w:rsidRPr="0005723B" w:rsidRDefault="00A27E58" w:rsidP="00164E54">
      <w:pPr>
        <w:tabs>
          <w:tab w:val="left" w:pos="720"/>
          <w:tab w:val="left" w:pos="1440"/>
        </w:tabs>
        <w:ind w:left="720" w:hanging="720"/>
        <w:rPr>
          <w:rFonts w:ascii="Arial" w:hAnsi="Arial" w:cs="Arial"/>
          <w:bCs/>
        </w:rPr>
      </w:pPr>
      <w:r>
        <w:rPr>
          <w:rFonts w:ascii="Arial" w:hAnsi="Arial" w:cs="Arial"/>
          <w:bCs/>
        </w:rPr>
        <w:t>5</w:t>
      </w:r>
      <w:r w:rsidR="00AC69F0">
        <w:rPr>
          <w:rFonts w:ascii="Arial" w:hAnsi="Arial" w:cs="Arial"/>
          <w:bCs/>
        </w:rPr>
        <w:t>.4</w:t>
      </w:r>
      <w:r w:rsidR="00AC69F0">
        <w:rPr>
          <w:rFonts w:ascii="Arial" w:hAnsi="Arial" w:cs="Arial"/>
          <w:bCs/>
        </w:rPr>
        <w:tab/>
      </w:r>
      <w:r w:rsidR="0095650B" w:rsidRPr="0005723B">
        <w:rPr>
          <w:rFonts w:ascii="Arial" w:hAnsi="Arial" w:cs="Arial"/>
          <w:bCs/>
        </w:rPr>
        <w:t>Safelives report, A Cry for Health found that in the year before getting effective help, nearly a quarter (23%) of victims of domestic abuse at high risk of serious harm and murder, and one in ten victims at medium risk went to Accident and Emergency (A&amp;E) because of their injuries.</w:t>
      </w:r>
    </w:p>
    <w:p w14:paraId="3CF3A875" w14:textId="77777777" w:rsidR="0095650B" w:rsidRDefault="0095650B" w:rsidP="00164E54">
      <w:pPr>
        <w:tabs>
          <w:tab w:val="left" w:pos="720"/>
          <w:tab w:val="left" w:pos="1440"/>
        </w:tabs>
        <w:ind w:left="720" w:hanging="720"/>
        <w:rPr>
          <w:rFonts w:ascii="Arial" w:hAnsi="Arial" w:cs="Arial"/>
          <w:bCs/>
        </w:rPr>
      </w:pPr>
    </w:p>
    <w:p w14:paraId="7EECD529" w14:textId="1760E448" w:rsidR="0095650B" w:rsidRDefault="00A27E58" w:rsidP="00164E54">
      <w:pPr>
        <w:tabs>
          <w:tab w:val="left" w:pos="720"/>
          <w:tab w:val="left" w:pos="1440"/>
        </w:tabs>
        <w:ind w:left="720" w:hanging="720"/>
        <w:rPr>
          <w:color w:val="0000FF"/>
          <w:sz w:val="22"/>
          <w:szCs w:val="22"/>
          <w:u w:val="single"/>
        </w:rPr>
      </w:pPr>
      <w:r>
        <w:rPr>
          <w:rFonts w:ascii="Arial" w:hAnsi="Arial" w:cs="Arial"/>
          <w:bCs/>
        </w:rPr>
        <w:t>5</w:t>
      </w:r>
      <w:r w:rsidR="00AC69F0">
        <w:rPr>
          <w:rFonts w:ascii="Arial" w:hAnsi="Arial" w:cs="Arial"/>
          <w:bCs/>
        </w:rPr>
        <w:t>.5</w:t>
      </w:r>
      <w:r w:rsidR="00AC69F0">
        <w:rPr>
          <w:rFonts w:ascii="Arial" w:hAnsi="Arial" w:cs="Arial"/>
          <w:bCs/>
        </w:rPr>
        <w:tab/>
      </w:r>
      <w:r w:rsidR="0095650B" w:rsidRPr="0005723B">
        <w:rPr>
          <w:rFonts w:ascii="Arial" w:hAnsi="Arial" w:cs="Arial"/>
          <w:bCs/>
        </w:rPr>
        <w:t>Almost a third of domestic violence cases start during pregnancy with pregnant women more likely to have multiple sites of injury, and often reporting that abuse escalates throughout the pregnancy.</w:t>
      </w:r>
      <w:r w:rsidR="0095650B">
        <w:rPr>
          <w:rFonts w:ascii="Arial" w:hAnsi="Arial" w:cs="Arial"/>
          <w:bCs/>
        </w:rPr>
        <w:t xml:space="preserve"> </w:t>
      </w:r>
      <w:r w:rsidR="0095650B" w:rsidRPr="0005723B">
        <w:rPr>
          <w:rFonts w:ascii="Arial" w:hAnsi="Arial" w:cs="Arial"/>
          <w:bCs/>
        </w:rPr>
        <w:t>Pregnant women who are abused are more likely to experience serious pregnancy complications, such as miscarriage, high blood pressure and premature birth. They are also more likely to suffer emotional and mental health problems, such as depression. Pregnant women who experience domestic violence and abuse are also more likely to have a baby who is stillborn. Blows to the tummy, pregnancy complications and irregular attendance at antenatal check-ups</w:t>
      </w:r>
      <w:r w:rsidR="0095650B">
        <w:rPr>
          <w:rFonts w:ascii="Arial" w:hAnsi="Arial" w:cs="Arial"/>
          <w:bCs/>
        </w:rPr>
        <w:t xml:space="preserve"> </w:t>
      </w:r>
      <w:r w:rsidR="0095650B" w:rsidRPr="0005723B">
        <w:rPr>
          <w:rFonts w:ascii="Arial" w:hAnsi="Arial" w:cs="Arial"/>
          <w:bCs/>
        </w:rPr>
        <w:t>all increase the risk.</w:t>
      </w:r>
      <w:r w:rsidR="0095650B">
        <w:rPr>
          <w:rFonts w:ascii="Arial" w:hAnsi="Arial" w:cs="Arial"/>
          <w:bCs/>
        </w:rPr>
        <w:t xml:space="preserve"> </w:t>
      </w:r>
      <w:r w:rsidR="0095650B" w:rsidRPr="0005723B">
        <w:rPr>
          <w:rFonts w:ascii="Arial" w:hAnsi="Arial" w:cs="Arial"/>
          <w:bCs/>
        </w:rPr>
        <w:t>Between 2006 and 2008, domestic abuse was reported in 12 per cent of maternal deaths</w:t>
      </w:r>
      <w:r w:rsidR="0095650B">
        <w:rPr>
          <w:rFonts w:ascii="Arial" w:hAnsi="Arial" w:cs="Arial"/>
          <w:bCs/>
        </w:rPr>
        <w:t>.</w:t>
      </w:r>
    </w:p>
    <w:p w14:paraId="35AE73B5" w14:textId="77777777" w:rsidR="0095650B" w:rsidRDefault="0095650B" w:rsidP="00164E54">
      <w:pPr>
        <w:tabs>
          <w:tab w:val="left" w:pos="720"/>
          <w:tab w:val="left" w:pos="1440"/>
        </w:tabs>
        <w:ind w:left="720" w:hanging="720"/>
        <w:rPr>
          <w:color w:val="0000FF"/>
          <w:sz w:val="22"/>
          <w:szCs w:val="22"/>
          <w:u w:val="single"/>
        </w:rPr>
      </w:pPr>
    </w:p>
    <w:p w14:paraId="2519BD6B" w14:textId="6F352C95" w:rsidR="0095650B" w:rsidRDefault="00A27E58" w:rsidP="00164E54">
      <w:pPr>
        <w:tabs>
          <w:tab w:val="left" w:pos="720"/>
          <w:tab w:val="left" w:pos="1440"/>
        </w:tabs>
        <w:ind w:left="720" w:hanging="720"/>
        <w:rPr>
          <w:rFonts w:ascii="Arial" w:hAnsi="Arial" w:cs="Arial"/>
          <w:bCs/>
        </w:rPr>
      </w:pPr>
      <w:r>
        <w:rPr>
          <w:rFonts w:ascii="Arial" w:hAnsi="Arial" w:cs="Arial"/>
          <w:bCs/>
        </w:rPr>
        <w:t>5</w:t>
      </w:r>
      <w:r w:rsidR="00AC69F0">
        <w:rPr>
          <w:rFonts w:ascii="Arial" w:hAnsi="Arial" w:cs="Arial"/>
          <w:bCs/>
        </w:rPr>
        <w:t>.6</w:t>
      </w:r>
      <w:r w:rsidR="00AC69F0">
        <w:rPr>
          <w:rFonts w:ascii="Arial" w:hAnsi="Arial" w:cs="Arial"/>
          <w:bCs/>
        </w:rPr>
        <w:tab/>
      </w:r>
      <w:r w:rsidR="0095650B" w:rsidRPr="0005723B">
        <w:rPr>
          <w:rFonts w:ascii="Arial" w:hAnsi="Arial" w:cs="Arial"/>
          <w:bCs/>
        </w:rPr>
        <w:t>80% of older adults experiencing domestic violence and abuse are not visible to services. Of those visible to services, ¼ live with abuse for more than 20 years.</w:t>
      </w:r>
      <w:r w:rsidR="0095650B">
        <w:rPr>
          <w:rFonts w:ascii="Arial" w:hAnsi="Arial" w:cs="Arial"/>
          <w:bCs/>
        </w:rPr>
        <w:t xml:space="preserve"> </w:t>
      </w:r>
      <w:r w:rsidR="0095650B" w:rsidRPr="0005723B">
        <w:rPr>
          <w:rFonts w:ascii="Arial" w:hAnsi="Arial" w:cs="Arial"/>
          <w:bCs/>
        </w:rPr>
        <w:t>Victims aged 61+ are much more likely to experience abuse from an adult family member or current intimate partner than those 60 and under, and are much less likely to leave the perpetrator of their abuse. Often they experience an average of 12.9yrs of abuse before accessing support.</w:t>
      </w:r>
      <w:r w:rsidR="0095650B">
        <w:rPr>
          <w:rFonts w:ascii="Arial" w:hAnsi="Arial" w:cs="Arial"/>
          <w:bCs/>
        </w:rPr>
        <w:t xml:space="preserve"> </w:t>
      </w:r>
      <w:r w:rsidR="0095650B" w:rsidRPr="0005723B">
        <w:rPr>
          <w:rFonts w:ascii="Arial" w:hAnsi="Arial" w:cs="Arial"/>
          <w:bCs/>
        </w:rPr>
        <w:t>Older people have a lower level of complex needs in terms of mental health and substance misuse, but are more likely to have a disability/dependency issue</w:t>
      </w:r>
      <w:r w:rsidR="0095650B">
        <w:rPr>
          <w:rFonts w:ascii="Arial" w:hAnsi="Arial" w:cs="Arial"/>
          <w:bCs/>
        </w:rPr>
        <w:t>.</w:t>
      </w:r>
    </w:p>
    <w:p w14:paraId="06C6D1A9" w14:textId="77777777" w:rsidR="0095650B" w:rsidRDefault="0095650B" w:rsidP="00164E54">
      <w:pPr>
        <w:tabs>
          <w:tab w:val="left" w:pos="720"/>
          <w:tab w:val="left" w:pos="1440"/>
        </w:tabs>
        <w:ind w:left="720" w:hanging="720"/>
        <w:rPr>
          <w:color w:val="0000FF"/>
          <w:sz w:val="22"/>
          <w:szCs w:val="22"/>
          <w:u w:val="single"/>
        </w:rPr>
      </w:pPr>
    </w:p>
    <w:p w14:paraId="617DD2F9" w14:textId="17FF4888" w:rsidR="0095650B" w:rsidRDefault="00A27E58" w:rsidP="00164E54">
      <w:pPr>
        <w:tabs>
          <w:tab w:val="left" w:pos="720"/>
          <w:tab w:val="left" w:pos="1440"/>
        </w:tabs>
        <w:ind w:left="720" w:hanging="720"/>
        <w:rPr>
          <w:rFonts w:ascii="Arial" w:hAnsi="Arial" w:cs="Arial"/>
          <w:bCs/>
        </w:rPr>
      </w:pPr>
      <w:r>
        <w:rPr>
          <w:rFonts w:ascii="Arial" w:hAnsi="Arial" w:cs="Arial"/>
          <w:bCs/>
        </w:rPr>
        <w:t>5</w:t>
      </w:r>
      <w:r w:rsidR="00AC69F0">
        <w:rPr>
          <w:rFonts w:ascii="Arial" w:hAnsi="Arial" w:cs="Arial"/>
          <w:bCs/>
        </w:rPr>
        <w:t>.7</w:t>
      </w:r>
      <w:r w:rsidR="00AC69F0">
        <w:rPr>
          <w:rFonts w:ascii="Arial" w:hAnsi="Arial" w:cs="Arial"/>
          <w:bCs/>
        </w:rPr>
        <w:tab/>
      </w:r>
      <w:r w:rsidR="0095650B" w:rsidRPr="0005723B">
        <w:rPr>
          <w:rFonts w:ascii="Arial" w:hAnsi="Arial" w:cs="Arial"/>
          <w:bCs/>
        </w:rPr>
        <w:t>Public Health England produced a report on domestic violence and abuse and disability in which they state the following: “Disabled women are significantly more likely to experience domestic abuse than disabled men and experience more frequent and more severe domestic abuse than disabled men. However, as being disabled carries further risk of domestic abuse, disabled men also experience higher rates of abuse than non</w:t>
      </w:r>
      <w:r w:rsidR="0095650B">
        <w:rPr>
          <w:rFonts w:ascii="Arial" w:hAnsi="Arial" w:cs="Arial"/>
          <w:bCs/>
        </w:rPr>
        <w:t>-</w:t>
      </w:r>
      <w:r w:rsidR="0095650B" w:rsidRPr="0005723B">
        <w:rPr>
          <w:rFonts w:ascii="Arial" w:hAnsi="Arial" w:cs="Arial"/>
          <w:bCs/>
        </w:rPr>
        <w:t>disabled men. Disabled men experience a similar rate of domestic abuse as non-disabled women.</w:t>
      </w:r>
    </w:p>
    <w:p w14:paraId="17071C9B" w14:textId="77777777" w:rsidR="0095650B" w:rsidRDefault="0095650B" w:rsidP="00164E54">
      <w:pPr>
        <w:tabs>
          <w:tab w:val="left" w:pos="720"/>
          <w:tab w:val="left" w:pos="1440"/>
        </w:tabs>
        <w:ind w:left="720" w:hanging="720"/>
        <w:rPr>
          <w:rFonts w:ascii="Arial" w:hAnsi="Arial" w:cs="Arial"/>
          <w:bCs/>
        </w:rPr>
      </w:pPr>
    </w:p>
    <w:p w14:paraId="1AF234F6" w14:textId="0E0B090A" w:rsidR="0095650B" w:rsidRPr="0005723B" w:rsidRDefault="00A27E58" w:rsidP="00164E54">
      <w:pPr>
        <w:tabs>
          <w:tab w:val="left" w:pos="720"/>
          <w:tab w:val="left" w:pos="1440"/>
        </w:tabs>
        <w:ind w:left="720" w:hanging="720"/>
        <w:rPr>
          <w:rFonts w:ascii="Arial" w:hAnsi="Arial" w:cs="Arial"/>
          <w:bCs/>
        </w:rPr>
      </w:pPr>
      <w:r>
        <w:rPr>
          <w:rFonts w:ascii="Arial" w:hAnsi="Arial" w:cs="Arial"/>
          <w:bCs/>
        </w:rPr>
        <w:t>5</w:t>
      </w:r>
      <w:r w:rsidR="00AC69F0">
        <w:rPr>
          <w:rFonts w:ascii="Arial" w:hAnsi="Arial" w:cs="Arial"/>
          <w:bCs/>
        </w:rPr>
        <w:t>.8</w:t>
      </w:r>
      <w:r w:rsidR="00AC69F0">
        <w:rPr>
          <w:rFonts w:ascii="Arial" w:hAnsi="Arial" w:cs="Arial"/>
          <w:bCs/>
        </w:rPr>
        <w:tab/>
      </w:r>
      <w:r w:rsidR="0095650B" w:rsidRPr="0005723B">
        <w:rPr>
          <w:rFonts w:ascii="Arial" w:hAnsi="Arial" w:cs="Arial"/>
          <w:bCs/>
        </w:rPr>
        <w:t>Black and Minority Ethnic (BME) women can face additional barriers to accessing support, there are a plethora of reasons that a patient’s ethnicity, gender, disability, religion, sexuality or age may affect their experience of abuse, how and when they seek support and the type of support they need. This can include but not limited to: fear of the consequences of disclosure or not being believed, additional barriers to disclosure and service access in form of</w:t>
      </w:r>
      <w:r w:rsidR="005306EA">
        <w:rPr>
          <w:rFonts w:ascii="Arial" w:hAnsi="Arial" w:cs="Arial"/>
          <w:bCs/>
        </w:rPr>
        <w:t xml:space="preserve">: </w:t>
      </w:r>
      <w:r w:rsidR="0095650B" w:rsidRPr="0005723B">
        <w:rPr>
          <w:rFonts w:ascii="Arial" w:hAnsi="Arial" w:cs="Arial"/>
          <w:bCs/>
        </w:rPr>
        <w:t>language and communication difficulties, insecure immigration status or previous experiences of discrimination based on race, gender, religion, sex, marital status, pregnancy status, sexuality, disability and age.</w:t>
      </w:r>
    </w:p>
    <w:p w14:paraId="58E68F84" w14:textId="77777777" w:rsidR="0095650B" w:rsidRDefault="0095650B" w:rsidP="00164E54">
      <w:pPr>
        <w:tabs>
          <w:tab w:val="left" w:pos="720"/>
          <w:tab w:val="left" w:pos="1440"/>
        </w:tabs>
        <w:ind w:left="720" w:hanging="720"/>
        <w:rPr>
          <w:rFonts w:ascii="Arial" w:hAnsi="Arial" w:cs="Arial"/>
          <w:bCs/>
        </w:rPr>
      </w:pPr>
    </w:p>
    <w:p w14:paraId="201CA61A" w14:textId="238AD84F" w:rsidR="0095650B" w:rsidRPr="0005723B" w:rsidRDefault="00A27E58" w:rsidP="00164E54">
      <w:pPr>
        <w:tabs>
          <w:tab w:val="left" w:pos="720"/>
          <w:tab w:val="left" w:pos="1440"/>
        </w:tabs>
        <w:ind w:left="720" w:hanging="720"/>
        <w:rPr>
          <w:rFonts w:ascii="Arial" w:hAnsi="Arial" w:cs="Arial"/>
          <w:bCs/>
        </w:rPr>
      </w:pPr>
      <w:r>
        <w:rPr>
          <w:rFonts w:ascii="Arial" w:hAnsi="Arial" w:cs="Arial"/>
          <w:bCs/>
        </w:rPr>
        <w:lastRenderedPageBreak/>
        <w:t>5.</w:t>
      </w:r>
      <w:r w:rsidR="00AC69F0">
        <w:rPr>
          <w:rFonts w:ascii="Arial" w:hAnsi="Arial" w:cs="Arial"/>
          <w:bCs/>
        </w:rPr>
        <w:t>9</w:t>
      </w:r>
      <w:r w:rsidR="00AC69F0">
        <w:rPr>
          <w:rFonts w:ascii="Arial" w:hAnsi="Arial" w:cs="Arial"/>
          <w:bCs/>
        </w:rPr>
        <w:tab/>
      </w:r>
      <w:r w:rsidR="0095650B" w:rsidRPr="0005723B">
        <w:rPr>
          <w:rFonts w:ascii="Arial" w:hAnsi="Arial" w:cs="Arial"/>
          <w:bCs/>
        </w:rPr>
        <w:t>Lesbian, gay, bisexual and transgender (LGBT) women / men can be vulnerable to abusers who undermine their sexuality and threaten to ‘out’ them to colleagues, employers and family members.</w:t>
      </w:r>
    </w:p>
    <w:p w14:paraId="061D038C" w14:textId="77777777" w:rsidR="0095650B" w:rsidRDefault="0095650B" w:rsidP="0095650B">
      <w:pPr>
        <w:tabs>
          <w:tab w:val="left" w:pos="720"/>
          <w:tab w:val="left" w:pos="1440"/>
        </w:tabs>
        <w:rPr>
          <w:rFonts w:ascii="Arial" w:hAnsi="Arial" w:cs="Arial"/>
          <w:bCs/>
        </w:rPr>
      </w:pPr>
    </w:p>
    <w:p w14:paraId="221DCC02" w14:textId="572AE472" w:rsidR="0095650B" w:rsidRDefault="00A27E58" w:rsidP="00164E54">
      <w:pPr>
        <w:tabs>
          <w:tab w:val="left" w:pos="720"/>
          <w:tab w:val="left" w:pos="1440"/>
        </w:tabs>
        <w:ind w:left="720" w:hanging="720"/>
        <w:rPr>
          <w:rFonts w:ascii="Arial" w:hAnsi="Arial" w:cs="Arial"/>
          <w:bCs/>
        </w:rPr>
      </w:pPr>
      <w:r>
        <w:rPr>
          <w:rFonts w:ascii="Arial" w:hAnsi="Arial" w:cs="Arial"/>
          <w:bCs/>
        </w:rPr>
        <w:t>5</w:t>
      </w:r>
      <w:r w:rsidR="00164E54">
        <w:rPr>
          <w:rFonts w:ascii="Arial" w:hAnsi="Arial" w:cs="Arial"/>
          <w:bCs/>
        </w:rPr>
        <w:t>.10</w:t>
      </w:r>
      <w:r w:rsidR="00164E54">
        <w:rPr>
          <w:rFonts w:ascii="Arial" w:hAnsi="Arial" w:cs="Arial"/>
          <w:bCs/>
        </w:rPr>
        <w:tab/>
      </w:r>
      <w:r w:rsidR="0095650B" w:rsidRPr="0005723B">
        <w:rPr>
          <w:rFonts w:ascii="Arial" w:hAnsi="Arial" w:cs="Arial"/>
          <w:bCs/>
        </w:rPr>
        <w:t>Transgender women and men may have fewer specialised services available to them.</w:t>
      </w:r>
    </w:p>
    <w:p w14:paraId="6C281A67" w14:textId="77777777" w:rsidR="0095650B" w:rsidRDefault="0095650B" w:rsidP="00164E54">
      <w:pPr>
        <w:tabs>
          <w:tab w:val="left" w:pos="720"/>
          <w:tab w:val="left" w:pos="1440"/>
        </w:tabs>
        <w:ind w:left="720" w:hanging="720"/>
        <w:rPr>
          <w:rFonts w:ascii="Arial" w:hAnsi="Arial" w:cs="Arial"/>
          <w:bCs/>
        </w:rPr>
      </w:pPr>
    </w:p>
    <w:p w14:paraId="5989CBAA" w14:textId="58F2126F" w:rsidR="0095650B" w:rsidRPr="0005723B" w:rsidRDefault="00A27E58" w:rsidP="00164E54">
      <w:pPr>
        <w:tabs>
          <w:tab w:val="left" w:pos="720"/>
          <w:tab w:val="left" w:pos="1440"/>
        </w:tabs>
        <w:ind w:left="720" w:hanging="720"/>
        <w:rPr>
          <w:rFonts w:ascii="Arial" w:hAnsi="Arial" w:cs="Arial"/>
          <w:bCs/>
        </w:rPr>
      </w:pPr>
      <w:r>
        <w:rPr>
          <w:rFonts w:ascii="Arial" w:hAnsi="Arial" w:cs="Arial"/>
          <w:bCs/>
        </w:rPr>
        <w:t>5</w:t>
      </w:r>
      <w:r w:rsidR="00164E54">
        <w:rPr>
          <w:rFonts w:ascii="Arial" w:hAnsi="Arial" w:cs="Arial"/>
          <w:bCs/>
        </w:rPr>
        <w:t>.11</w:t>
      </w:r>
      <w:r w:rsidR="00164E54">
        <w:rPr>
          <w:rFonts w:ascii="Arial" w:hAnsi="Arial" w:cs="Arial"/>
          <w:bCs/>
        </w:rPr>
        <w:tab/>
      </w:r>
      <w:r w:rsidR="0095650B" w:rsidRPr="0005723B">
        <w:rPr>
          <w:rFonts w:ascii="Arial" w:hAnsi="Arial" w:cs="Arial"/>
          <w:bCs/>
        </w:rPr>
        <w:t xml:space="preserve">Women and men experiencing domestic abuse and sexual violence may find it difficult to disclose the abuse. Rape and sexual abuse is an extremely difficult and traumatic experience for anyone who experiences it, with shame and stigma being felt by both sexes in disclosing. Specialist Sexual Violence Services, such as Somerset &amp; Avon Rape and Sexual Abuse Support (SARSAS) have specialist helpline support for both men </w:t>
      </w:r>
      <w:r w:rsidR="0095650B">
        <w:rPr>
          <w:rFonts w:ascii="Arial" w:hAnsi="Arial" w:cs="Arial"/>
          <w:bCs/>
        </w:rPr>
        <w:t>a</w:t>
      </w:r>
      <w:r w:rsidR="0095650B" w:rsidRPr="0005723B">
        <w:rPr>
          <w:rFonts w:ascii="Arial" w:hAnsi="Arial" w:cs="Arial"/>
          <w:bCs/>
        </w:rPr>
        <w:t>nd women.</w:t>
      </w:r>
      <w:r w:rsidR="00164E54">
        <w:rPr>
          <w:rFonts w:ascii="Arial" w:hAnsi="Arial" w:cs="Arial"/>
          <w:bCs/>
        </w:rPr>
        <w:t xml:space="preserve"> </w:t>
      </w:r>
      <w:r w:rsidR="0095650B" w:rsidRPr="00164E54">
        <w:rPr>
          <w:rStyle w:val="Hyperlink"/>
          <w:rFonts w:ascii="Arial" w:hAnsi="Arial" w:cs="Arial"/>
        </w:rPr>
        <w:t>www.sarsas.org.uk</w:t>
      </w:r>
      <w:r w:rsidR="0095650B">
        <w:rPr>
          <w:rFonts w:ascii="Arial" w:hAnsi="Arial" w:cs="Arial"/>
          <w:bCs/>
        </w:rPr>
        <w:t xml:space="preserve"> </w:t>
      </w:r>
      <w:r w:rsidR="0095650B" w:rsidRPr="009E4017">
        <w:rPr>
          <w:rFonts w:ascii="Arial" w:hAnsi="Arial" w:cs="Arial"/>
          <w:bCs/>
        </w:rPr>
        <w:t>Helpline: 0808 801 0456 or 0808 801 0464</w:t>
      </w:r>
      <w:r w:rsidR="00B545A8">
        <w:rPr>
          <w:rFonts w:ascii="Arial" w:hAnsi="Arial" w:cs="Arial"/>
          <w:bCs/>
        </w:rPr>
        <w:t>.</w:t>
      </w:r>
    </w:p>
    <w:p w14:paraId="1657287B" w14:textId="77777777" w:rsidR="0095650B" w:rsidRDefault="0095650B" w:rsidP="00164E54">
      <w:pPr>
        <w:tabs>
          <w:tab w:val="left" w:pos="720"/>
          <w:tab w:val="left" w:pos="1440"/>
        </w:tabs>
        <w:ind w:left="720" w:hanging="720"/>
        <w:rPr>
          <w:rFonts w:ascii="Arial" w:hAnsi="Arial" w:cs="Arial"/>
          <w:bCs/>
        </w:rPr>
      </w:pPr>
    </w:p>
    <w:p w14:paraId="28B8A37E" w14:textId="60594473" w:rsidR="0095650B" w:rsidRDefault="00A27E58" w:rsidP="00164E54">
      <w:pPr>
        <w:tabs>
          <w:tab w:val="left" w:pos="720"/>
          <w:tab w:val="left" w:pos="1440"/>
        </w:tabs>
        <w:ind w:left="720" w:hanging="720"/>
        <w:rPr>
          <w:rFonts w:ascii="Arial" w:hAnsi="Arial" w:cs="Arial"/>
          <w:bCs/>
        </w:rPr>
      </w:pPr>
      <w:r>
        <w:rPr>
          <w:rFonts w:ascii="Arial" w:hAnsi="Arial" w:cs="Arial"/>
          <w:bCs/>
        </w:rPr>
        <w:t>5</w:t>
      </w:r>
      <w:r w:rsidR="00164E54">
        <w:rPr>
          <w:rFonts w:ascii="Arial" w:hAnsi="Arial" w:cs="Arial"/>
          <w:bCs/>
        </w:rPr>
        <w:t>.12</w:t>
      </w:r>
      <w:r w:rsidR="00164E54">
        <w:rPr>
          <w:rFonts w:ascii="Arial" w:hAnsi="Arial" w:cs="Arial"/>
          <w:bCs/>
        </w:rPr>
        <w:tab/>
      </w:r>
      <w:r w:rsidR="0095650B" w:rsidRPr="0005723B">
        <w:rPr>
          <w:rFonts w:ascii="Arial" w:hAnsi="Arial" w:cs="Arial"/>
          <w:bCs/>
        </w:rPr>
        <w:t>80% of women in a domestically violent or abusive relationship seek help from health services, usually general practice, at least once, and this may be their first or only contact with professionals. There is extensive contact between women and primary care clinicians with 90% of all female patients consulting their GP over a five-year period. Safelives insights data for 2016/2017 shows over half (52%) of victims supported by a domestic abuse advocate had visited a GP in the past 12 months – on average, 4.5 times.</w:t>
      </w:r>
    </w:p>
    <w:p w14:paraId="4E64E413" w14:textId="77777777" w:rsidR="0095650B" w:rsidRDefault="0095650B" w:rsidP="00164E54">
      <w:pPr>
        <w:tabs>
          <w:tab w:val="left" w:pos="720"/>
          <w:tab w:val="left" w:pos="1440"/>
        </w:tabs>
        <w:ind w:left="720" w:hanging="720"/>
        <w:rPr>
          <w:rFonts w:ascii="Arial" w:hAnsi="Arial" w:cs="Arial"/>
          <w:bCs/>
        </w:rPr>
      </w:pPr>
    </w:p>
    <w:p w14:paraId="0F8E9BCD" w14:textId="3990D4FF" w:rsidR="0095650B" w:rsidRPr="009C2822" w:rsidRDefault="00A27E58" w:rsidP="00164E54">
      <w:pPr>
        <w:tabs>
          <w:tab w:val="left" w:pos="720"/>
          <w:tab w:val="left" w:pos="1440"/>
        </w:tabs>
        <w:ind w:left="720" w:hanging="720"/>
        <w:rPr>
          <w:rFonts w:ascii="Arial" w:hAnsi="Arial" w:cs="Arial"/>
          <w:bCs/>
        </w:rPr>
      </w:pPr>
      <w:r>
        <w:rPr>
          <w:rFonts w:ascii="Arial" w:hAnsi="Arial" w:cs="Arial"/>
          <w:bCs/>
        </w:rPr>
        <w:t>5</w:t>
      </w:r>
      <w:r w:rsidR="00164E54">
        <w:rPr>
          <w:rFonts w:ascii="Arial" w:hAnsi="Arial" w:cs="Arial"/>
          <w:bCs/>
        </w:rPr>
        <w:t>.13</w:t>
      </w:r>
      <w:r w:rsidR="00164E54">
        <w:rPr>
          <w:rFonts w:ascii="Arial" w:hAnsi="Arial" w:cs="Arial"/>
          <w:bCs/>
        </w:rPr>
        <w:tab/>
      </w:r>
      <w:r w:rsidR="0095650B" w:rsidRPr="009C2822">
        <w:rPr>
          <w:rFonts w:ascii="Arial" w:hAnsi="Arial" w:cs="Arial"/>
          <w:bCs/>
        </w:rPr>
        <w:t>Non-fatal strangulation is a known way for perpetrators of domestic abuse to control and intimidate their victim. It is an insidious form of domestic abuse which recently became a standalone criminal offence in the </w:t>
      </w:r>
      <w:hyperlink r:id="rId17" w:tgtFrame="_blank" w:history="1">
        <w:r w:rsidR="0095650B" w:rsidRPr="009C2822">
          <w:rPr>
            <w:rStyle w:val="Hyperlink"/>
            <w:rFonts w:ascii="Arial" w:hAnsi="Arial" w:cs="Arial"/>
            <w:bCs/>
          </w:rPr>
          <w:t>Domestic Abuse Act 2021</w:t>
        </w:r>
      </w:hyperlink>
      <w:r w:rsidR="0095650B" w:rsidRPr="009C2822">
        <w:rPr>
          <w:rFonts w:ascii="Arial" w:hAnsi="Arial" w:cs="Arial"/>
          <w:bCs/>
        </w:rPr>
        <w:t>. Despite the strong link between non-fatal strangulation and domestic homicide, it can be difficult to identify due to a lack of visible injury.</w:t>
      </w:r>
      <w:r w:rsidR="0095650B">
        <w:rPr>
          <w:rFonts w:ascii="Arial" w:hAnsi="Arial" w:cs="Arial"/>
          <w:bCs/>
        </w:rPr>
        <w:t xml:space="preserve"> Victims who disclose non-fatal strangulation need to be advised to seek emergency health care for </w:t>
      </w:r>
      <w:r w:rsidR="0095650B" w:rsidRPr="009C2822">
        <w:rPr>
          <w:rFonts w:ascii="Arial" w:hAnsi="Arial" w:cs="Arial"/>
          <w:bCs/>
        </w:rPr>
        <w:t>assessment due to the high risk of serious consequences such as carotid artery dissection, stroke, acquired brain injury.</w:t>
      </w:r>
      <w:r w:rsidR="0095650B">
        <w:rPr>
          <w:rFonts w:ascii="Arial" w:hAnsi="Arial" w:cs="Arial"/>
          <w:bCs/>
        </w:rPr>
        <w:t xml:space="preserve"> </w:t>
      </w:r>
      <w:hyperlink r:id="rId18" w:history="1">
        <w:r w:rsidR="0095650B" w:rsidRPr="009C2822">
          <w:rPr>
            <w:rStyle w:val="Hyperlink"/>
            <w:rFonts w:ascii="Arial" w:hAnsi="Arial" w:cs="Arial"/>
            <w:bCs/>
          </w:rPr>
          <w:t>Guidelines for clinical management of non-fatal strangulation in acute and emergency care services - Institute for Addressing Strangulation (ifas.org.uk)</w:t>
        </w:r>
      </w:hyperlink>
    </w:p>
    <w:p w14:paraId="2785B576" w14:textId="77777777" w:rsidR="0095650B" w:rsidRDefault="0095650B" w:rsidP="0095650B">
      <w:pPr>
        <w:tabs>
          <w:tab w:val="left" w:pos="720"/>
          <w:tab w:val="left" w:pos="1440"/>
        </w:tabs>
        <w:rPr>
          <w:rFonts w:ascii="Arial" w:hAnsi="Arial" w:cs="Arial"/>
          <w:bCs/>
        </w:rPr>
      </w:pPr>
    </w:p>
    <w:p w14:paraId="18342018" w14:textId="5B9FA57E" w:rsidR="0095650B" w:rsidRPr="009E4017" w:rsidRDefault="00A27E58" w:rsidP="0095650B">
      <w:pPr>
        <w:tabs>
          <w:tab w:val="left" w:pos="720"/>
          <w:tab w:val="left" w:pos="1440"/>
        </w:tabs>
        <w:rPr>
          <w:rFonts w:ascii="Arial" w:hAnsi="Arial" w:cs="Arial"/>
          <w:b/>
        </w:rPr>
      </w:pPr>
      <w:r>
        <w:rPr>
          <w:rFonts w:ascii="Arial" w:hAnsi="Arial" w:cs="Arial"/>
          <w:b/>
        </w:rPr>
        <w:t>6</w:t>
      </w:r>
      <w:r w:rsidR="00164E54">
        <w:rPr>
          <w:rFonts w:ascii="Arial" w:hAnsi="Arial" w:cs="Arial"/>
          <w:b/>
        </w:rPr>
        <w:tab/>
      </w:r>
      <w:r w:rsidR="0095650B" w:rsidRPr="009E4017">
        <w:rPr>
          <w:rFonts w:ascii="Arial" w:hAnsi="Arial" w:cs="Arial"/>
          <w:b/>
        </w:rPr>
        <w:t>SAFEGUARDING</w:t>
      </w:r>
    </w:p>
    <w:p w14:paraId="4F69E1F1" w14:textId="77777777" w:rsidR="00164E54" w:rsidRDefault="00164E54" w:rsidP="0095650B">
      <w:pPr>
        <w:tabs>
          <w:tab w:val="left" w:pos="720"/>
          <w:tab w:val="left" w:pos="1440"/>
        </w:tabs>
        <w:rPr>
          <w:rFonts w:ascii="Arial" w:hAnsi="Arial" w:cs="Arial"/>
          <w:bCs/>
        </w:rPr>
      </w:pPr>
    </w:p>
    <w:p w14:paraId="22BFFB42" w14:textId="40E15960" w:rsidR="0095650B" w:rsidRDefault="00A27E58" w:rsidP="00164E54">
      <w:pPr>
        <w:tabs>
          <w:tab w:val="left" w:pos="720"/>
          <w:tab w:val="left" w:pos="1440"/>
        </w:tabs>
        <w:ind w:left="720" w:hanging="720"/>
        <w:rPr>
          <w:rFonts w:ascii="Arial" w:hAnsi="Arial" w:cs="Arial"/>
          <w:bCs/>
        </w:rPr>
      </w:pPr>
      <w:r>
        <w:rPr>
          <w:rFonts w:ascii="Arial" w:hAnsi="Arial" w:cs="Arial"/>
          <w:bCs/>
        </w:rPr>
        <w:t>6</w:t>
      </w:r>
      <w:r w:rsidR="00164E54">
        <w:rPr>
          <w:rFonts w:ascii="Arial" w:hAnsi="Arial" w:cs="Arial"/>
          <w:bCs/>
        </w:rPr>
        <w:t>.1</w:t>
      </w:r>
      <w:r w:rsidR="00164E54">
        <w:rPr>
          <w:rFonts w:ascii="Arial" w:hAnsi="Arial" w:cs="Arial"/>
          <w:bCs/>
        </w:rPr>
        <w:tab/>
      </w:r>
      <w:r w:rsidR="0095650B" w:rsidRPr="0005723B">
        <w:rPr>
          <w:rFonts w:ascii="Arial" w:hAnsi="Arial" w:cs="Arial"/>
          <w:bCs/>
        </w:rPr>
        <w:t>To comply with statutory safeguarding responsibilities, it is vital to safeguard both adults and children at risk of domestic violence and abuse.</w:t>
      </w:r>
    </w:p>
    <w:p w14:paraId="411EAAC5" w14:textId="77777777" w:rsidR="0095650B" w:rsidRDefault="0095650B" w:rsidP="0095650B">
      <w:pPr>
        <w:tabs>
          <w:tab w:val="left" w:pos="720"/>
          <w:tab w:val="left" w:pos="1440"/>
        </w:tabs>
        <w:rPr>
          <w:rFonts w:ascii="Arial" w:hAnsi="Arial" w:cs="Arial"/>
          <w:bCs/>
        </w:rPr>
      </w:pPr>
    </w:p>
    <w:p w14:paraId="79ECC82A" w14:textId="4547C4F3" w:rsidR="0095650B" w:rsidRPr="00164E54" w:rsidRDefault="00164E54" w:rsidP="0095650B">
      <w:pPr>
        <w:tabs>
          <w:tab w:val="left" w:pos="720"/>
          <w:tab w:val="left" w:pos="1440"/>
        </w:tabs>
        <w:rPr>
          <w:rFonts w:ascii="Arial" w:hAnsi="Arial" w:cs="Arial"/>
          <w:b/>
        </w:rPr>
      </w:pPr>
      <w:r>
        <w:rPr>
          <w:rFonts w:ascii="Arial" w:hAnsi="Arial" w:cs="Arial"/>
          <w:b/>
        </w:rPr>
        <w:tab/>
        <w:t>Adults and Risk</w:t>
      </w:r>
    </w:p>
    <w:p w14:paraId="68473223" w14:textId="77777777" w:rsidR="00164E54" w:rsidRDefault="00164E54" w:rsidP="0095650B">
      <w:pPr>
        <w:tabs>
          <w:tab w:val="left" w:pos="720"/>
          <w:tab w:val="left" w:pos="1440"/>
        </w:tabs>
        <w:rPr>
          <w:rFonts w:ascii="Arial" w:hAnsi="Arial" w:cs="Arial"/>
          <w:bCs/>
        </w:rPr>
      </w:pPr>
    </w:p>
    <w:p w14:paraId="129153A5" w14:textId="5B3950E5" w:rsidR="0095650B" w:rsidRPr="0005723B" w:rsidRDefault="00A27E58" w:rsidP="00164E54">
      <w:pPr>
        <w:tabs>
          <w:tab w:val="left" w:pos="720"/>
          <w:tab w:val="left" w:pos="1440"/>
        </w:tabs>
        <w:ind w:left="720" w:hanging="720"/>
        <w:rPr>
          <w:rFonts w:ascii="Arial" w:hAnsi="Arial" w:cs="Arial"/>
          <w:bCs/>
        </w:rPr>
      </w:pPr>
      <w:r>
        <w:rPr>
          <w:rFonts w:ascii="Arial" w:hAnsi="Arial" w:cs="Arial"/>
          <w:bCs/>
        </w:rPr>
        <w:t>6</w:t>
      </w:r>
      <w:r w:rsidR="00164E54">
        <w:rPr>
          <w:rFonts w:ascii="Arial" w:hAnsi="Arial" w:cs="Arial"/>
          <w:bCs/>
        </w:rPr>
        <w:t>.2</w:t>
      </w:r>
      <w:r w:rsidR="00164E54">
        <w:rPr>
          <w:rFonts w:ascii="Arial" w:hAnsi="Arial" w:cs="Arial"/>
          <w:bCs/>
        </w:rPr>
        <w:tab/>
      </w:r>
      <w:r w:rsidR="0095650B" w:rsidRPr="0005723B">
        <w:rPr>
          <w:rFonts w:ascii="Arial" w:hAnsi="Arial" w:cs="Arial"/>
          <w:bCs/>
        </w:rPr>
        <w:t>The Care Act 2014 sets out a clear legal framework for how local authorities and partner organisations should protect adults at risk of abuse or neglect. Under The Care Act 2014 there are 10 definitions of abuse, one of which is domestic abuse.</w:t>
      </w:r>
    </w:p>
    <w:p w14:paraId="6C42AF50" w14:textId="77777777" w:rsidR="0095650B" w:rsidRDefault="0095650B" w:rsidP="0095650B">
      <w:pPr>
        <w:tabs>
          <w:tab w:val="left" w:pos="720"/>
          <w:tab w:val="left" w:pos="1440"/>
        </w:tabs>
        <w:rPr>
          <w:rFonts w:ascii="Arial" w:hAnsi="Arial" w:cs="Arial"/>
          <w:bCs/>
        </w:rPr>
      </w:pPr>
    </w:p>
    <w:p w14:paraId="3644D34C" w14:textId="77777777" w:rsidR="00C15CE8" w:rsidRDefault="00C15CE8">
      <w:pPr>
        <w:rPr>
          <w:rFonts w:ascii="Arial" w:hAnsi="Arial" w:cs="Arial"/>
          <w:bCs/>
        </w:rPr>
      </w:pPr>
      <w:r>
        <w:rPr>
          <w:rFonts w:ascii="Arial" w:hAnsi="Arial" w:cs="Arial"/>
          <w:bCs/>
        </w:rPr>
        <w:br w:type="page"/>
      </w:r>
    </w:p>
    <w:p w14:paraId="554C901D" w14:textId="17B2827E" w:rsidR="0095650B" w:rsidRDefault="00A27E58" w:rsidP="0095650B">
      <w:pPr>
        <w:tabs>
          <w:tab w:val="left" w:pos="720"/>
          <w:tab w:val="left" w:pos="1440"/>
        </w:tabs>
        <w:rPr>
          <w:rFonts w:ascii="Arial" w:hAnsi="Arial" w:cs="Arial"/>
          <w:bCs/>
        </w:rPr>
      </w:pPr>
      <w:r>
        <w:rPr>
          <w:rFonts w:ascii="Arial" w:hAnsi="Arial" w:cs="Arial"/>
          <w:bCs/>
        </w:rPr>
        <w:lastRenderedPageBreak/>
        <w:t>6</w:t>
      </w:r>
      <w:r w:rsidR="00164E54">
        <w:rPr>
          <w:rFonts w:ascii="Arial" w:hAnsi="Arial" w:cs="Arial"/>
          <w:bCs/>
        </w:rPr>
        <w:t>.3</w:t>
      </w:r>
      <w:r w:rsidR="00164E54">
        <w:rPr>
          <w:rFonts w:ascii="Arial" w:hAnsi="Arial" w:cs="Arial"/>
          <w:bCs/>
        </w:rPr>
        <w:tab/>
      </w:r>
      <w:r w:rsidR="0095650B" w:rsidRPr="0005723B">
        <w:rPr>
          <w:rFonts w:ascii="Arial" w:hAnsi="Arial" w:cs="Arial"/>
          <w:bCs/>
        </w:rPr>
        <w:t>The Care Act adult safeguarding duties apply to an adult who:</w:t>
      </w:r>
    </w:p>
    <w:p w14:paraId="258E64B3" w14:textId="77777777" w:rsidR="0095650B" w:rsidRPr="0005723B" w:rsidRDefault="0095650B" w:rsidP="0095650B">
      <w:pPr>
        <w:tabs>
          <w:tab w:val="left" w:pos="720"/>
          <w:tab w:val="left" w:pos="1440"/>
        </w:tabs>
        <w:rPr>
          <w:rFonts w:ascii="Arial" w:hAnsi="Arial" w:cs="Arial"/>
          <w:bCs/>
        </w:rPr>
      </w:pPr>
    </w:p>
    <w:p w14:paraId="754192B5" w14:textId="586675A2" w:rsidR="0095650B" w:rsidRDefault="0095650B" w:rsidP="00164E54">
      <w:pPr>
        <w:pStyle w:val="ListParagraph"/>
        <w:numPr>
          <w:ilvl w:val="0"/>
          <w:numId w:val="28"/>
        </w:numPr>
        <w:tabs>
          <w:tab w:val="left" w:pos="1440"/>
        </w:tabs>
        <w:ind w:left="1440" w:hanging="720"/>
        <w:rPr>
          <w:rFonts w:ascii="Arial" w:hAnsi="Arial" w:cs="Arial"/>
          <w:bCs/>
        </w:rPr>
      </w:pPr>
      <w:r w:rsidRPr="009E4017">
        <w:rPr>
          <w:rFonts w:ascii="Arial" w:hAnsi="Arial" w:cs="Arial"/>
          <w:bCs/>
        </w:rPr>
        <w:t>Has needs for care and support (whether or not the local authority is meeting any of those needs), and</w:t>
      </w:r>
    </w:p>
    <w:p w14:paraId="6FA6125A" w14:textId="6DBBC01C" w:rsidR="0095650B" w:rsidRDefault="0095650B" w:rsidP="00164E54">
      <w:pPr>
        <w:pStyle w:val="ListParagraph"/>
        <w:numPr>
          <w:ilvl w:val="0"/>
          <w:numId w:val="28"/>
        </w:numPr>
        <w:tabs>
          <w:tab w:val="left" w:pos="1440"/>
        </w:tabs>
        <w:ind w:left="1440" w:hanging="720"/>
        <w:rPr>
          <w:rFonts w:ascii="Arial" w:hAnsi="Arial" w:cs="Arial"/>
          <w:bCs/>
        </w:rPr>
      </w:pPr>
      <w:r w:rsidRPr="009E4017">
        <w:rPr>
          <w:rFonts w:ascii="Arial" w:hAnsi="Arial" w:cs="Arial"/>
          <w:bCs/>
        </w:rPr>
        <w:t>Is experiencing, or is at risk of, abuse or neglect, and</w:t>
      </w:r>
    </w:p>
    <w:p w14:paraId="126C13C2" w14:textId="2212EFEC" w:rsidR="0095650B" w:rsidRPr="00164E54" w:rsidRDefault="0095650B" w:rsidP="00164E54">
      <w:pPr>
        <w:pStyle w:val="ListParagraph"/>
        <w:numPr>
          <w:ilvl w:val="0"/>
          <w:numId w:val="28"/>
        </w:numPr>
        <w:tabs>
          <w:tab w:val="left" w:pos="1440"/>
        </w:tabs>
        <w:ind w:left="1440" w:hanging="720"/>
        <w:rPr>
          <w:rFonts w:ascii="Arial" w:hAnsi="Arial" w:cs="Arial"/>
          <w:bCs/>
        </w:rPr>
      </w:pPr>
      <w:r w:rsidRPr="00164E54">
        <w:rPr>
          <w:rFonts w:ascii="Arial" w:hAnsi="Arial" w:cs="Arial"/>
          <w:bCs/>
        </w:rPr>
        <w:t>As a result of those care and support needs is unable to protect themselves from either the risk of, or the experience of abuse or neglect.</w:t>
      </w:r>
    </w:p>
    <w:p w14:paraId="573EA562" w14:textId="77777777" w:rsidR="0095650B" w:rsidRDefault="0095650B" w:rsidP="0095650B">
      <w:pPr>
        <w:tabs>
          <w:tab w:val="left" w:pos="720"/>
          <w:tab w:val="left" w:pos="1440"/>
        </w:tabs>
        <w:rPr>
          <w:rFonts w:ascii="Arial" w:hAnsi="Arial" w:cs="Arial"/>
          <w:bCs/>
        </w:rPr>
      </w:pPr>
    </w:p>
    <w:p w14:paraId="195B8B61" w14:textId="586A70AC" w:rsidR="0095650B" w:rsidRDefault="00A27E58" w:rsidP="0095650B">
      <w:pPr>
        <w:tabs>
          <w:tab w:val="left" w:pos="720"/>
          <w:tab w:val="left" w:pos="1440"/>
        </w:tabs>
        <w:rPr>
          <w:rFonts w:ascii="Arial" w:hAnsi="Arial" w:cs="Arial"/>
          <w:bCs/>
        </w:rPr>
      </w:pPr>
      <w:r>
        <w:rPr>
          <w:rFonts w:ascii="Arial" w:hAnsi="Arial" w:cs="Arial"/>
          <w:bCs/>
        </w:rPr>
        <w:t>6</w:t>
      </w:r>
      <w:r w:rsidR="00164E54">
        <w:rPr>
          <w:rFonts w:ascii="Arial" w:hAnsi="Arial" w:cs="Arial"/>
          <w:bCs/>
        </w:rPr>
        <w:t>.4</w:t>
      </w:r>
      <w:r w:rsidR="00164E54">
        <w:rPr>
          <w:rFonts w:ascii="Arial" w:hAnsi="Arial" w:cs="Arial"/>
          <w:bCs/>
        </w:rPr>
        <w:tab/>
      </w:r>
      <w:r w:rsidR="0095650B" w:rsidRPr="0005723B">
        <w:rPr>
          <w:rFonts w:ascii="Arial" w:hAnsi="Arial" w:cs="Arial"/>
          <w:bCs/>
        </w:rPr>
        <w:t xml:space="preserve">To Report an Adult Safeguarding Concern </w:t>
      </w:r>
    </w:p>
    <w:p w14:paraId="27BC08C1" w14:textId="77777777" w:rsidR="0095650B" w:rsidRDefault="0095650B" w:rsidP="0095650B">
      <w:pPr>
        <w:tabs>
          <w:tab w:val="left" w:pos="720"/>
          <w:tab w:val="left" w:pos="1440"/>
        </w:tabs>
        <w:rPr>
          <w:rFonts w:ascii="Arial" w:hAnsi="Arial" w:cs="Arial"/>
          <w:bCs/>
        </w:rPr>
      </w:pPr>
    </w:p>
    <w:p w14:paraId="67FEB57E" w14:textId="77777777" w:rsidR="0095650B" w:rsidRDefault="0095650B" w:rsidP="00164E54">
      <w:pPr>
        <w:pStyle w:val="ListParagraph"/>
        <w:numPr>
          <w:ilvl w:val="0"/>
          <w:numId w:val="45"/>
        </w:numPr>
        <w:tabs>
          <w:tab w:val="left" w:pos="1440"/>
        </w:tabs>
        <w:ind w:left="1440" w:hanging="720"/>
        <w:rPr>
          <w:rFonts w:ascii="Arial" w:hAnsi="Arial" w:cs="Arial"/>
          <w:bCs/>
        </w:rPr>
      </w:pPr>
      <w:r w:rsidRPr="0024489F">
        <w:rPr>
          <w:rFonts w:ascii="Arial" w:hAnsi="Arial" w:cs="Arial"/>
          <w:bCs/>
        </w:rPr>
        <w:t>In an Emergency: If an adult is at imminent risk of harm and a crime has occurred ring 999 for an emergency response.</w:t>
      </w:r>
    </w:p>
    <w:p w14:paraId="318597E3" w14:textId="77777777" w:rsidR="0095650B" w:rsidRDefault="0095650B" w:rsidP="00164E54">
      <w:pPr>
        <w:pStyle w:val="ListParagraph"/>
        <w:numPr>
          <w:ilvl w:val="0"/>
          <w:numId w:val="45"/>
        </w:numPr>
        <w:tabs>
          <w:tab w:val="left" w:pos="1440"/>
        </w:tabs>
        <w:ind w:left="1440" w:hanging="720"/>
        <w:rPr>
          <w:rFonts w:ascii="Arial" w:hAnsi="Arial" w:cs="Arial"/>
          <w:bCs/>
        </w:rPr>
      </w:pPr>
      <w:r w:rsidRPr="0024489F">
        <w:rPr>
          <w:rFonts w:ascii="Arial" w:hAnsi="Arial" w:cs="Arial"/>
          <w:bCs/>
        </w:rPr>
        <w:t>If a crime has occurred but the situation is not an emergency the crime should be reported by calling 101. Non-emergencies and to seek safeguarding advice call Adult Social Care on 0300 123 2224</w:t>
      </w:r>
    </w:p>
    <w:p w14:paraId="6D20B5A1" w14:textId="40F6DEE2" w:rsidR="0095650B" w:rsidRDefault="0095650B" w:rsidP="00164E54">
      <w:pPr>
        <w:pStyle w:val="ListParagraph"/>
        <w:numPr>
          <w:ilvl w:val="0"/>
          <w:numId w:val="45"/>
        </w:numPr>
        <w:tabs>
          <w:tab w:val="left" w:pos="1440"/>
        </w:tabs>
        <w:ind w:left="1440" w:hanging="720"/>
        <w:rPr>
          <w:rFonts w:ascii="Arial" w:hAnsi="Arial" w:cs="Arial"/>
          <w:bCs/>
        </w:rPr>
      </w:pPr>
      <w:r w:rsidRPr="0024489F">
        <w:rPr>
          <w:rFonts w:ascii="Arial" w:hAnsi="Arial" w:cs="Arial"/>
          <w:bCs/>
        </w:rPr>
        <w:t>To submit a referral click the link online via the Somerset Safeguarding Adults Board website</w:t>
      </w:r>
      <w:r w:rsidR="00164E54">
        <w:rPr>
          <w:rFonts w:ascii="Arial" w:hAnsi="Arial" w:cs="Arial"/>
          <w:bCs/>
        </w:rPr>
        <w:t xml:space="preserve"> </w:t>
      </w:r>
      <w:r w:rsidRPr="0024489F">
        <w:rPr>
          <w:rFonts w:ascii="Arial" w:hAnsi="Arial" w:cs="Arial"/>
          <w:bCs/>
        </w:rPr>
        <w:t>:</w:t>
      </w:r>
      <w:r w:rsidRPr="00164E54">
        <w:rPr>
          <w:rStyle w:val="Hyperlink"/>
          <w:rFonts w:ascii="Arial" w:hAnsi="Arial" w:cs="Arial"/>
        </w:rPr>
        <w:t>www.ssab.safeguardingsomerset.org.uk</w:t>
      </w:r>
    </w:p>
    <w:p w14:paraId="1AE4DD59" w14:textId="77777777" w:rsidR="0095650B" w:rsidRPr="0024489F" w:rsidRDefault="0095650B" w:rsidP="00164E54">
      <w:pPr>
        <w:pStyle w:val="ListParagraph"/>
        <w:numPr>
          <w:ilvl w:val="0"/>
          <w:numId w:val="45"/>
        </w:numPr>
        <w:tabs>
          <w:tab w:val="left" w:pos="1440"/>
        </w:tabs>
        <w:ind w:left="1440" w:hanging="720"/>
        <w:rPr>
          <w:rFonts w:ascii="Arial" w:hAnsi="Arial" w:cs="Arial"/>
          <w:bCs/>
        </w:rPr>
      </w:pPr>
      <w:r w:rsidRPr="0024489F">
        <w:rPr>
          <w:rFonts w:ascii="Arial" w:hAnsi="Arial" w:cs="Arial"/>
          <w:bCs/>
        </w:rPr>
        <w:t>Out of hours service: Call Adult Social Care on 01823 368244</w:t>
      </w:r>
    </w:p>
    <w:p w14:paraId="571D0ED2" w14:textId="77777777" w:rsidR="00164E54" w:rsidRDefault="00164E54" w:rsidP="00164E54">
      <w:pPr>
        <w:tabs>
          <w:tab w:val="left" w:pos="720"/>
          <w:tab w:val="left" w:pos="1440"/>
        </w:tabs>
        <w:rPr>
          <w:rFonts w:ascii="Arial" w:hAnsi="Arial" w:cs="Arial"/>
          <w:b/>
        </w:rPr>
      </w:pPr>
    </w:p>
    <w:p w14:paraId="0EFD2418" w14:textId="10CE6655" w:rsidR="0095650B" w:rsidRPr="00164E54" w:rsidRDefault="00164E54" w:rsidP="00164E54">
      <w:pPr>
        <w:tabs>
          <w:tab w:val="left" w:pos="720"/>
          <w:tab w:val="left" w:pos="1440"/>
        </w:tabs>
        <w:rPr>
          <w:rFonts w:ascii="Arial" w:hAnsi="Arial" w:cs="Arial"/>
          <w:b/>
        </w:rPr>
      </w:pPr>
      <w:r>
        <w:rPr>
          <w:rFonts w:ascii="Arial" w:hAnsi="Arial" w:cs="Arial"/>
          <w:b/>
        </w:rPr>
        <w:tab/>
      </w:r>
      <w:r w:rsidRPr="00164E54">
        <w:rPr>
          <w:rFonts w:ascii="Arial" w:hAnsi="Arial" w:cs="Arial"/>
          <w:b/>
        </w:rPr>
        <w:t>Children at Risk</w:t>
      </w:r>
    </w:p>
    <w:p w14:paraId="604CCC23" w14:textId="77777777" w:rsidR="0095650B" w:rsidRPr="00164E54" w:rsidRDefault="0095650B" w:rsidP="00164E54">
      <w:pPr>
        <w:tabs>
          <w:tab w:val="left" w:pos="720"/>
          <w:tab w:val="left" w:pos="1440"/>
        </w:tabs>
        <w:rPr>
          <w:rFonts w:ascii="Arial" w:hAnsi="Arial" w:cs="Arial"/>
          <w:bCs/>
          <w:u w:val="single"/>
        </w:rPr>
      </w:pPr>
    </w:p>
    <w:p w14:paraId="205E582E" w14:textId="00411D76" w:rsidR="0095650B" w:rsidRPr="00A27E58" w:rsidRDefault="0095650B" w:rsidP="00A27E58">
      <w:pPr>
        <w:pStyle w:val="ListParagraph"/>
        <w:numPr>
          <w:ilvl w:val="1"/>
          <w:numId w:val="51"/>
        </w:numPr>
        <w:tabs>
          <w:tab w:val="left" w:pos="720"/>
          <w:tab w:val="left" w:pos="1440"/>
        </w:tabs>
        <w:ind w:left="720" w:hanging="720"/>
        <w:rPr>
          <w:rFonts w:ascii="Arial" w:hAnsi="Arial" w:cs="Arial"/>
          <w:bCs/>
        </w:rPr>
      </w:pPr>
      <w:r w:rsidRPr="00A27E58">
        <w:rPr>
          <w:rFonts w:ascii="Arial" w:hAnsi="Arial" w:cs="Arial"/>
          <w:bCs/>
        </w:rPr>
        <w:t>The Domestic Abuse Act 2021 states children who see or hear, or experiences the effect of, the abuse, and is related to the victim or perpetrator is also considered to be a victim of domestic abuse. Where there is domestic violence and abuse, the wellbeing of the children in the household must be promoted and all assessments must consider the need to safeguard the children, including unborn child/ren. They are at increased risk of</w:t>
      </w:r>
      <w:r w:rsidR="005306EA">
        <w:rPr>
          <w:rFonts w:ascii="Arial" w:hAnsi="Arial" w:cs="Arial"/>
          <w:bCs/>
        </w:rPr>
        <w:t>:</w:t>
      </w:r>
      <w:r w:rsidRPr="00A27E58">
        <w:rPr>
          <w:rFonts w:ascii="Arial" w:hAnsi="Arial" w:cs="Arial"/>
          <w:bCs/>
        </w:rPr>
        <w:t xml:space="preserve"> physical, emotional, sexual abuse and neglect, in these environments.</w:t>
      </w:r>
    </w:p>
    <w:p w14:paraId="5E699DAC" w14:textId="77777777" w:rsidR="0095650B" w:rsidRPr="0095650B" w:rsidRDefault="0095650B" w:rsidP="00164E54">
      <w:pPr>
        <w:pStyle w:val="ListParagraph"/>
        <w:tabs>
          <w:tab w:val="left" w:pos="720"/>
          <w:tab w:val="left" w:pos="1440"/>
        </w:tabs>
        <w:rPr>
          <w:rFonts w:ascii="Arial" w:hAnsi="Arial" w:cs="Arial"/>
          <w:bCs/>
        </w:rPr>
      </w:pPr>
    </w:p>
    <w:p w14:paraId="14D2BBD5" w14:textId="7EAC9D0C" w:rsidR="0095650B" w:rsidRPr="00A27E58" w:rsidRDefault="0095650B" w:rsidP="00C15CE8">
      <w:pPr>
        <w:pStyle w:val="ListParagraph"/>
        <w:numPr>
          <w:ilvl w:val="1"/>
          <w:numId w:val="51"/>
        </w:numPr>
        <w:tabs>
          <w:tab w:val="left" w:pos="720"/>
          <w:tab w:val="left" w:pos="1440"/>
        </w:tabs>
        <w:ind w:left="720" w:hanging="720"/>
        <w:rPr>
          <w:rFonts w:ascii="Arial" w:hAnsi="Arial" w:cs="Arial"/>
          <w:bCs/>
        </w:rPr>
      </w:pPr>
      <w:r w:rsidRPr="00A27E58">
        <w:rPr>
          <w:rFonts w:ascii="Arial" w:hAnsi="Arial" w:cs="Arial"/>
          <w:bCs/>
        </w:rPr>
        <w:t xml:space="preserve">Children’s experiences of non-violent, control-based abuse in their homes must remain highly visible. Children can experience both short and long term cognitive, behavioural and emotional effects as a result of witnessing domestic abuse. Each child will respond differently to </w:t>
      </w:r>
      <w:r w:rsidR="00164E54" w:rsidRPr="00A27E58">
        <w:rPr>
          <w:rFonts w:ascii="Arial" w:hAnsi="Arial" w:cs="Arial"/>
          <w:bCs/>
        </w:rPr>
        <w:t>trauma,</w:t>
      </w:r>
      <w:r w:rsidRPr="00A27E58">
        <w:rPr>
          <w:rFonts w:ascii="Arial" w:hAnsi="Arial" w:cs="Arial"/>
          <w:bCs/>
        </w:rPr>
        <w:t xml:space="preserve"> and some may be resilient and not exhibit any negative effects.</w:t>
      </w:r>
    </w:p>
    <w:p w14:paraId="737CA6E1" w14:textId="77777777" w:rsidR="0095650B" w:rsidRPr="0095650B" w:rsidRDefault="0095650B" w:rsidP="00164E54">
      <w:pPr>
        <w:pStyle w:val="ListParagraph"/>
        <w:tabs>
          <w:tab w:val="left" w:pos="720"/>
          <w:tab w:val="left" w:pos="1440"/>
        </w:tabs>
        <w:rPr>
          <w:rFonts w:ascii="Arial" w:hAnsi="Arial" w:cs="Arial"/>
          <w:bCs/>
        </w:rPr>
      </w:pPr>
    </w:p>
    <w:p w14:paraId="101AF10A" w14:textId="36543F41" w:rsidR="0095650B" w:rsidRPr="00A27E58" w:rsidRDefault="0095650B" w:rsidP="00A27E58">
      <w:pPr>
        <w:pStyle w:val="ListParagraph"/>
        <w:numPr>
          <w:ilvl w:val="1"/>
          <w:numId w:val="51"/>
        </w:numPr>
        <w:tabs>
          <w:tab w:val="left" w:pos="720"/>
          <w:tab w:val="left" w:pos="1440"/>
        </w:tabs>
        <w:ind w:left="720" w:hanging="720"/>
        <w:rPr>
          <w:rFonts w:ascii="Arial" w:hAnsi="Arial" w:cs="Arial"/>
          <w:bCs/>
        </w:rPr>
      </w:pPr>
      <w:r w:rsidRPr="00A27E58">
        <w:rPr>
          <w:rFonts w:ascii="Arial" w:hAnsi="Arial" w:cs="Arial"/>
          <w:bCs/>
        </w:rPr>
        <w:t>Where there is reasonable cause to suspect that a child is suffering or likely to suffer significant harm, professionals should act in accordance with their organisations child safeguarding policy.</w:t>
      </w:r>
    </w:p>
    <w:p w14:paraId="2D59CB41" w14:textId="77777777" w:rsidR="00164E54" w:rsidRPr="00164E54" w:rsidRDefault="00164E54" w:rsidP="00A27E58">
      <w:pPr>
        <w:tabs>
          <w:tab w:val="left" w:pos="720"/>
          <w:tab w:val="left" w:pos="1440"/>
        </w:tabs>
        <w:ind w:left="720" w:hanging="720"/>
        <w:rPr>
          <w:rFonts w:ascii="Arial" w:hAnsi="Arial" w:cs="Arial"/>
          <w:bCs/>
        </w:rPr>
      </w:pPr>
    </w:p>
    <w:p w14:paraId="749DC44D" w14:textId="0C573460" w:rsidR="0095650B" w:rsidRPr="00A27E58" w:rsidRDefault="0095650B" w:rsidP="00A27E58">
      <w:pPr>
        <w:pStyle w:val="ListParagraph"/>
        <w:numPr>
          <w:ilvl w:val="1"/>
          <w:numId w:val="51"/>
        </w:numPr>
        <w:tabs>
          <w:tab w:val="left" w:pos="720"/>
          <w:tab w:val="left" w:pos="1440"/>
        </w:tabs>
        <w:ind w:left="720" w:hanging="720"/>
        <w:rPr>
          <w:rFonts w:ascii="Arial" w:hAnsi="Arial" w:cs="Arial"/>
          <w:bCs/>
        </w:rPr>
      </w:pPr>
      <w:r w:rsidRPr="00A27E58">
        <w:rPr>
          <w:rFonts w:ascii="Arial" w:hAnsi="Arial" w:cs="Arial"/>
          <w:bCs/>
        </w:rPr>
        <w:t xml:space="preserve">South West Child Protection Procedures: </w:t>
      </w:r>
      <w:r w:rsidRPr="00A27E58">
        <w:rPr>
          <w:rStyle w:val="Hyperlink"/>
          <w:rFonts w:ascii="Arial" w:hAnsi="Arial" w:cs="Arial"/>
        </w:rPr>
        <w:t>http://www.proceduresonline.com/swcpp/somerset/</w:t>
      </w:r>
    </w:p>
    <w:p w14:paraId="6380BC9A" w14:textId="77777777" w:rsidR="0095650B" w:rsidRPr="0095650B" w:rsidRDefault="0095650B" w:rsidP="00A27E58">
      <w:pPr>
        <w:pStyle w:val="ListParagraph"/>
        <w:tabs>
          <w:tab w:val="left" w:pos="720"/>
          <w:tab w:val="left" w:pos="1440"/>
        </w:tabs>
        <w:ind w:hanging="720"/>
        <w:rPr>
          <w:rFonts w:ascii="Arial" w:hAnsi="Arial" w:cs="Arial"/>
          <w:bCs/>
        </w:rPr>
      </w:pPr>
    </w:p>
    <w:p w14:paraId="5CD038E2" w14:textId="0793829C" w:rsidR="0095650B" w:rsidRPr="00A27E58" w:rsidRDefault="0095650B" w:rsidP="00A27E58">
      <w:pPr>
        <w:pStyle w:val="ListParagraph"/>
        <w:numPr>
          <w:ilvl w:val="1"/>
          <w:numId w:val="51"/>
        </w:numPr>
        <w:tabs>
          <w:tab w:val="left" w:pos="720"/>
          <w:tab w:val="left" w:pos="1440"/>
        </w:tabs>
        <w:ind w:left="720" w:hanging="720"/>
        <w:rPr>
          <w:rFonts w:ascii="Arial" w:hAnsi="Arial" w:cs="Arial"/>
          <w:bCs/>
        </w:rPr>
      </w:pPr>
      <w:r w:rsidRPr="00A27E58">
        <w:rPr>
          <w:rFonts w:ascii="Arial" w:hAnsi="Arial" w:cs="Arial"/>
          <w:bCs/>
        </w:rPr>
        <w:t>If you are worried about a child or young person who could be in danger (child protection Level 4 threshold) please contact Children’s Social Care on: 0300 123 2224 or the police.</w:t>
      </w:r>
    </w:p>
    <w:p w14:paraId="3B23273E" w14:textId="77777777" w:rsidR="0095650B" w:rsidRPr="0095650B" w:rsidRDefault="0095650B" w:rsidP="00A27E58">
      <w:pPr>
        <w:pStyle w:val="ListParagraph"/>
        <w:tabs>
          <w:tab w:val="left" w:pos="720"/>
          <w:tab w:val="left" w:pos="1440"/>
        </w:tabs>
        <w:ind w:hanging="720"/>
        <w:rPr>
          <w:rFonts w:ascii="Arial" w:hAnsi="Arial" w:cs="Arial"/>
          <w:bCs/>
        </w:rPr>
      </w:pPr>
    </w:p>
    <w:p w14:paraId="4EA55A00" w14:textId="686B1839" w:rsidR="0095650B" w:rsidRPr="00A27E58" w:rsidRDefault="0095650B" w:rsidP="00A27E58">
      <w:pPr>
        <w:pStyle w:val="ListParagraph"/>
        <w:numPr>
          <w:ilvl w:val="1"/>
          <w:numId w:val="51"/>
        </w:numPr>
        <w:tabs>
          <w:tab w:val="left" w:pos="720"/>
          <w:tab w:val="left" w:pos="1440"/>
        </w:tabs>
        <w:ind w:left="720" w:hanging="720"/>
        <w:rPr>
          <w:rFonts w:ascii="Arial" w:hAnsi="Arial" w:cs="Arial"/>
          <w:bCs/>
        </w:rPr>
      </w:pPr>
      <w:r w:rsidRPr="00A27E58">
        <w:rPr>
          <w:rFonts w:ascii="Arial" w:hAnsi="Arial" w:cs="Arial"/>
          <w:bCs/>
        </w:rPr>
        <w:t>You can contact the police directly by dialling 101 and they will discuss with Children’s Social Care what action should be taken. In an emergency always contact the police by dialling 999.</w:t>
      </w:r>
    </w:p>
    <w:p w14:paraId="387AA218" w14:textId="77777777" w:rsidR="0095650B" w:rsidRPr="0095650B" w:rsidRDefault="0095650B" w:rsidP="00A27E58">
      <w:pPr>
        <w:pStyle w:val="ListParagraph"/>
        <w:tabs>
          <w:tab w:val="left" w:pos="720"/>
          <w:tab w:val="left" w:pos="1440"/>
        </w:tabs>
        <w:ind w:hanging="720"/>
        <w:rPr>
          <w:rFonts w:ascii="Arial" w:hAnsi="Arial" w:cs="Arial"/>
          <w:bCs/>
        </w:rPr>
      </w:pPr>
    </w:p>
    <w:p w14:paraId="53A9425E" w14:textId="58A927B0" w:rsidR="0095650B" w:rsidRPr="00A27E58" w:rsidRDefault="0095650B" w:rsidP="00A27E58">
      <w:pPr>
        <w:pStyle w:val="ListParagraph"/>
        <w:numPr>
          <w:ilvl w:val="1"/>
          <w:numId w:val="51"/>
        </w:numPr>
        <w:tabs>
          <w:tab w:val="left" w:pos="720"/>
          <w:tab w:val="left" w:pos="1440"/>
        </w:tabs>
        <w:ind w:left="720" w:hanging="720"/>
        <w:rPr>
          <w:rFonts w:ascii="Arial" w:hAnsi="Arial" w:cs="Arial"/>
          <w:bCs/>
        </w:rPr>
      </w:pPr>
      <w:r w:rsidRPr="00A27E58">
        <w:rPr>
          <w:rFonts w:ascii="Arial" w:hAnsi="Arial" w:cs="Arial"/>
          <w:bCs/>
        </w:rPr>
        <w:lastRenderedPageBreak/>
        <w:t>If you would like to speak to a social worker outside office hours please phone the Emergency Duty Team (EDT) on 0300 123 23 27</w:t>
      </w:r>
      <w:r w:rsidR="00164E54" w:rsidRPr="00A27E58">
        <w:rPr>
          <w:rFonts w:ascii="Arial" w:hAnsi="Arial" w:cs="Arial"/>
          <w:bCs/>
        </w:rPr>
        <w:t>.</w:t>
      </w:r>
    </w:p>
    <w:p w14:paraId="21D7AC5D" w14:textId="77777777" w:rsidR="0095650B" w:rsidRPr="0095650B" w:rsidRDefault="0095650B" w:rsidP="00164E54">
      <w:pPr>
        <w:pStyle w:val="ListParagraph"/>
        <w:tabs>
          <w:tab w:val="left" w:pos="720"/>
          <w:tab w:val="left" w:pos="1440"/>
        </w:tabs>
        <w:rPr>
          <w:rFonts w:ascii="Arial" w:hAnsi="Arial" w:cs="Arial"/>
          <w:bCs/>
        </w:rPr>
      </w:pPr>
    </w:p>
    <w:p w14:paraId="0651D2F6" w14:textId="6332CA6E" w:rsidR="0095650B" w:rsidRDefault="00A27E58" w:rsidP="00164E54">
      <w:pPr>
        <w:tabs>
          <w:tab w:val="left" w:pos="720"/>
          <w:tab w:val="left" w:pos="1440"/>
        </w:tabs>
        <w:ind w:left="720" w:hanging="720"/>
        <w:rPr>
          <w:rFonts w:ascii="Arial" w:hAnsi="Arial" w:cs="Arial"/>
          <w:b/>
        </w:rPr>
      </w:pPr>
      <w:r>
        <w:rPr>
          <w:rFonts w:ascii="Arial" w:hAnsi="Arial" w:cs="Arial"/>
          <w:b/>
        </w:rPr>
        <w:t>7</w:t>
      </w:r>
      <w:r w:rsidR="00164E54">
        <w:rPr>
          <w:rFonts w:ascii="Arial" w:hAnsi="Arial" w:cs="Arial"/>
          <w:b/>
        </w:rPr>
        <w:tab/>
      </w:r>
      <w:r w:rsidR="0095650B" w:rsidRPr="00FF1721">
        <w:rPr>
          <w:rFonts w:ascii="Arial" w:hAnsi="Arial" w:cs="Arial"/>
          <w:b/>
        </w:rPr>
        <w:t>SOMERSET MULTI-AGENCY RISK ASSESSMENT CONFERENCES (MARAC)</w:t>
      </w:r>
    </w:p>
    <w:p w14:paraId="0B503C19" w14:textId="77777777" w:rsidR="0095650B" w:rsidRPr="00FF1721" w:rsidRDefault="0095650B" w:rsidP="0095650B">
      <w:pPr>
        <w:tabs>
          <w:tab w:val="left" w:pos="720"/>
          <w:tab w:val="left" w:pos="1440"/>
        </w:tabs>
        <w:rPr>
          <w:rFonts w:ascii="Arial" w:hAnsi="Arial" w:cs="Arial"/>
          <w:b/>
        </w:rPr>
      </w:pPr>
    </w:p>
    <w:p w14:paraId="0C16D90C" w14:textId="693FF073" w:rsidR="0095650B" w:rsidRPr="0005723B" w:rsidRDefault="00A27E58" w:rsidP="00164E54">
      <w:pPr>
        <w:tabs>
          <w:tab w:val="left" w:pos="720"/>
          <w:tab w:val="left" w:pos="1440"/>
        </w:tabs>
        <w:ind w:left="720" w:hanging="720"/>
        <w:rPr>
          <w:rFonts w:ascii="Arial" w:hAnsi="Arial" w:cs="Arial"/>
          <w:bCs/>
        </w:rPr>
      </w:pPr>
      <w:r>
        <w:rPr>
          <w:rFonts w:ascii="Arial" w:hAnsi="Arial" w:cs="Arial"/>
          <w:bCs/>
        </w:rPr>
        <w:t>7</w:t>
      </w:r>
      <w:r w:rsidR="00164E54">
        <w:rPr>
          <w:rFonts w:ascii="Arial" w:hAnsi="Arial" w:cs="Arial"/>
          <w:bCs/>
        </w:rPr>
        <w:t>.1</w:t>
      </w:r>
      <w:r w:rsidR="00164E54">
        <w:rPr>
          <w:rFonts w:ascii="Arial" w:hAnsi="Arial" w:cs="Arial"/>
          <w:bCs/>
        </w:rPr>
        <w:tab/>
      </w:r>
      <w:r w:rsidR="0095650B" w:rsidRPr="0005723B">
        <w:rPr>
          <w:rFonts w:ascii="Arial" w:hAnsi="Arial" w:cs="Arial"/>
          <w:bCs/>
        </w:rPr>
        <w:t>The identification of high</w:t>
      </w:r>
      <w:r w:rsidR="0095650B">
        <w:rPr>
          <w:rFonts w:ascii="Arial" w:hAnsi="Arial" w:cs="Arial"/>
          <w:bCs/>
        </w:rPr>
        <w:t xml:space="preserve"> </w:t>
      </w:r>
      <w:r w:rsidR="0095650B" w:rsidRPr="0005723B">
        <w:rPr>
          <w:rFonts w:ascii="Arial" w:hAnsi="Arial" w:cs="Arial"/>
          <w:bCs/>
        </w:rPr>
        <w:t xml:space="preserve">risk domestic abuse is everyone’s business. The completion of a domestic abuse risk assessment (DASH) helps assess the severity of the presenting risk. (Please refer to </w:t>
      </w:r>
      <w:r w:rsidR="0095650B">
        <w:rPr>
          <w:rFonts w:ascii="Arial" w:hAnsi="Arial" w:cs="Arial"/>
          <w:bCs/>
        </w:rPr>
        <w:t xml:space="preserve">the ICB </w:t>
      </w:r>
      <w:r w:rsidR="0095650B" w:rsidRPr="0005723B">
        <w:rPr>
          <w:rFonts w:ascii="Arial" w:hAnsi="Arial" w:cs="Arial"/>
          <w:bCs/>
        </w:rPr>
        <w:t>Standard Operating Procedure</w:t>
      </w:r>
      <w:r w:rsidR="0095650B">
        <w:rPr>
          <w:rFonts w:ascii="Arial" w:hAnsi="Arial" w:cs="Arial"/>
          <w:bCs/>
        </w:rPr>
        <w:t xml:space="preserve"> for Responding to Domestic Abuse for further information</w:t>
      </w:r>
      <w:r w:rsidR="0095650B" w:rsidRPr="0005723B">
        <w:rPr>
          <w:rFonts w:ascii="Arial" w:hAnsi="Arial" w:cs="Arial"/>
          <w:bCs/>
        </w:rPr>
        <w:t>). This starts the process towards a MARAC where the aim is to ensure effective support to the right people without delay.</w:t>
      </w:r>
    </w:p>
    <w:p w14:paraId="68F0612E" w14:textId="77777777" w:rsidR="00A27E58" w:rsidRDefault="00A27E58" w:rsidP="0095650B">
      <w:pPr>
        <w:tabs>
          <w:tab w:val="left" w:pos="720"/>
          <w:tab w:val="left" w:pos="1440"/>
        </w:tabs>
        <w:rPr>
          <w:rFonts w:ascii="Arial" w:hAnsi="Arial" w:cs="Arial"/>
          <w:b/>
        </w:rPr>
      </w:pPr>
    </w:p>
    <w:p w14:paraId="5BE5EB17" w14:textId="68CD11F4" w:rsidR="0095650B" w:rsidRPr="00164E54" w:rsidRDefault="00A27E58" w:rsidP="0095650B">
      <w:pPr>
        <w:tabs>
          <w:tab w:val="left" w:pos="720"/>
          <w:tab w:val="left" w:pos="1440"/>
        </w:tabs>
        <w:rPr>
          <w:rFonts w:ascii="Arial" w:hAnsi="Arial" w:cs="Arial"/>
          <w:b/>
        </w:rPr>
      </w:pPr>
      <w:r>
        <w:rPr>
          <w:rFonts w:ascii="Arial" w:hAnsi="Arial" w:cs="Arial"/>
          <w:b/>
        </w:rPr>
        <w:tab/>
      </w:r>
      <w:r w:rsidR="0095650B" w:rsidRPr="00164E54">
        <w:rPr>
          <w:rFonts w:ascii="Arial" w:hAnsi="Arial" w:cs="Arial"/>
          <w:b/>
        </w:rPr>
        <w:t>What is a MARAC?</w:t>
      </w:r>
    </w:p>
    <w:p w14:paraId="7D1883B1" w14:textId="77777777" w:rsidR="00164E54" w:rsidRDefault="00164E54" w:rsidP="0095650B">
      <w:pPr>
        <w:tabs>
          <w:tab w:val="left" w:pos="720"/>
          <w:tab w:val="left" w:pos="1440"/>
        </w:tabs>
        <w:rPr>
          <w:rFonts w:ascii="Arial" w:hAnsi="Arial" w:cs="Arial"/>
          <w:bCs/>
        </w:rPr>
      </w:pPr>
    </w:p>
    <w:p w14:paraId="1E78BCF4" w14:textId="2FEDD4E4" w:rsidR="0095650B" w:rsidRDefault="00A27E58" w:rsidP="00164E54">
      <w:pPr>
        <w:tabs>
          <w:tab w:val="left" w:pos="720"/>
          <w:tab w:val="left" w:pos="1440"/>
        </w:tabs>
        <w:ind w:left="720" w:hanging="720"/>
        <w:rPr>
          <w:rFonts w:ascii="Arial" w:hAnsi="Arial" w:cs="Arial"/>
          <w:bCs/>
        </w:rPr>
      </w:pPr>
      <w:r>
        <w:rPr>
          <w:rFonts w:ascii="Arial" w:hAnsi="Arial" w:cs="Arial"/>
          <w:bCs/>
        </w:rPr>
        <w:t>7</w:t>
      </w:r>
      <w:r w:rsidR="00164E54">
        <w:rPr>
          <w:rFonts w:ascii="Arial" w:hAnsi="Arial" w:cs="Arial"/>
          <w:bCs/>
        </w:rPr>
        <w:t>.2</w:t>
      </w:r>
      <w:r w:rsidR="00164E54">
        <w:rPr>
          <w:rFonts w:ascii="Arial" w:hAnsi="Arial" w:cs="Arial"/>
          <w:bCs/>
        </w:rPr>
        <w:tab/>
      </w:r>
      <w:r w:rsidR="0095650B" w:rsidRPr="0005723B">
        <w:rPr>
          <w:rFonts w:ascii="Arial" w:hAnsi="Arial" w:cs="Arial"/>
          <w:bCs/>
        </w:rPr>
        <w:t xml:space="preserve">MARAC is a partnership approach with a core objective to share information about domestic abuse victims, perpetrators and families. This involves a number of agencies including Children's Social Care, Adult Social Care, Police, Housing, Education, Specialist Domestic Abuse Services and Health. </w:t>
      </w:r>
    </w:p>
    <w:p w14:paraId="18F5B030" w14:textId="77777777" w:rsidR="0095650B" w:rsidRDefault="0095650B" w:rsidP="00164E54">
      <w:pPr>
        <w:tabs>
          <w:tab w:val="left" w:pos="720"/>
          <w:tab w:val="left" w:pos="1440"/>
        </w:tabs>
        <w:ind w:left="720" w:hanging="720"/>
        <w:rPr>
          <w:rFonts w:ascii="Arial" w:hAnsi="Arial" w:cs="Arial"/>
          <w:bCs/>
        </w:rPr>
      </w:pPr>
    </w:p>
    <w:p w14:paraId="2474E939" w14:textId="56DEF324" w:rsidR="0095650B" w:rsidRDefault="00A27E58" w:rsidP="00164E54">
      <w:pPr>
        <w:tabs>
          <w:tab w:val="left" w:pos="720"/>
          <w:tab w:val="left" w:pos="1440"/>
        </w:tabs>
        <w:ind w:left="720" w:hanging="720"/>
        <w:rPr>
          <w:rFonts w:ascii="Arial" w:hAnsi="Arial" w:cs="Arial"/>
          <w:bCs/>
        </w:rPr>
      </w:pPr>
      <w:r>
        <w:rPr>
          <w:rFonts w:ascii="Arial" w:hAnsi="Arial" w:cs="Arial"/>
          <w:bCs/>
        </w:rPr>
        <w:t>7</w:t>
      </w:r>
      <w:r w:rsidR="00164E54">
        <w:rPr>
          <w:rFonts w:ascii="Arial" w:hAnsi="Arial" w:cs="Arial"/>
          <w:bCs/>
        </w:rPr>
        <w:t>.3</w:t>
      </w:r>
      <w:r w:rsidR="00164E54">
        <w:rPr>
          <w:rFonts w:ascii="Arial" w:hAnsi="Arial" w:cs="Arial"/>
          <w:bCs/>
        </w:rPr>
        <w:tab/>
      </w:r>
      <w:r w:rsidR="0095650B" w:rsidRPr="0005723B">
        <w:rPr>
          <w:rFonts w:ascii="Arial" w:hAnsi="Arial" w:cs="Arial"/>
          <w:bCs/>
        </w:rPr>
        <w:t>Each agency signed up to MARAC has a MARAC representative who attends meetings and is responsible for the actions of their agency.</w:t>
      </w:r>
      <w:r w:rsidR="0095650B">
        <w:rPr>
          <w:rFonts w:ascii="Arial" w:hAnsi="Arial" w:cs="Arial"/>
          <w:bCs/>
        </w:rPr>
        <w:t xml:space="preserve"> </w:t>
      </w:r>
      <w:r w:rsidR="0095650B" w:rsidRPr="0005723B">
        <w:rPr>
          <w:rFonts w:ascii="Arial" w:hAnsi="Arial" w:cs="Arial"/>
          <w:bCs/>
        </w:rPr>
        <w:t>MARAC runs alongside other multi-agency assessment processes and so must link appropriately to avoid duplication (i.e. MASH, Channel).</w:t>
      </w:r>
    </w:p>
    <w:p w14:paraId="3423E3A2" w14:textId="77777777" w:rsidR="0095650B" w:rsidRPr="0005723B" w:rsidRDefault="0095650B" w:rsidP="0095650B">
      <w:pPr>
        <w:tabs>
          <w:tab w:val="left" w:pos="720"/>
          <w:tab w:val="left" w:pos="1440"/>
        </w:tabs>
        <w:rPr>
          <w:rFonts w:ascii="Arial" w:hAnsi="Arial" w:cs="Arial"/>
          <w:bCs/>
        </w:rPr>
      </w:pPr>
    </w:p>
    <w:p w14:paraId="5FE092F8" w14:textId="41B79733" w:rsidR="0095650B" w:rsidRDefault="00A27E58" w:rsidP="0095650B">
      <w:pPr>
        <w:tabs>
          <w:tab w:val="left" w:pos="720"/>
          <w:tab w:val="left" w:pos="1440"/>
        </w:tabs>
        <w:rPr>
          <w:rFonts w:ascii="Arial" w:hAnsi="Arial" w:cs="Arial"/>
          <w:b/>
        </w:rPr>
      </w:pPr>
      <w:r>
        <w:rPr>
          <w:rFonts w:ascii="Arial" w:hAnsi="Arial" w:cs="Arial"/>
          <w:b/>
        </w:rPr>
        <w:t>8</w:t>
      </w:r>
      <w:r w:rsidR="00164E54">
        <w:rPr>
          <w:rFonts w:ascii="Arial" w:hAnsi="Arial" w:cs="Arial"/>
          <w:b/>
        </w:rPr>
        <w:tab/>
      </w:r>
      <w:r w:rsidR="0095650B" w:rsidRPr="0053739B">
        <w:rPr>
          <w:rFonts w:ascii="Arial" w:hAnsi="Arial" w:cs="Arial"/>
          <w:b/>
        </w:rPr>
        <w:t xml:space="preserve">INFORMATION SHARING </w:t>
      </w:r>
    </w:p>
    <w:p w14:paraId="5A1998AD" w14:textId="77777777" w:rsidR="0095650B" w:rsidRPr="0053739B" w:rsidRDefault="0095650B" w:rsidP="0095650B">
      <w:pPr>
        <w:tabs>
          <w:tab w:val="left" w:pos="720"/>
          <w:tab w:val="left" w:pos="1440"/>
        </w:tabs>
        <w:rPr>
          <w:rFonts w:ascii="Arial" w:hAnsi="Arial" w:cs="Arial"/>
          <w:b/>
        </w:rPr>
      </w:pPr>
    </w:p>
    <w:p w14:paraId="45731B1F" w14:textId="46B955A7" w:rsidR="0095650B" w:rsidRDefault="00A27E58" w:rsidP="00164E54">
      <w:pPr>
        <w:tabs>
          <w:tab w:val="left" w:pos="720"/>
          <w:tab w:val="left" w:pos="1440"/>
        </w:tabs>
        <w:ind w:left="720" w:hanging="720"/>
        <w:rPr>
          <w:rFonts w:ascii="Arial" w:hAnsi="Arial" w:cs="Arial"/>
          <w:bCs/>
        </w:rPr>
      </w:pPr>
      <w:r>
        <w:rPr>
          <w:rFonts w:ascii="Arial" w:hAnsi="Arial" w:cs="Arial"/>
          <w:bCs/>
        </w:rPr>
        <w:t>8</w:t>
      </w:r>
      <w:r w:rsidR="00164E54">
        <w:rPr>
          <w:rFonts w:ascii="Arial" w:hAnsi="Arial" w:cs="Arial"/>
          <w:bCs/>
        </w:rPr>
        <w:t>.1</w:t>
      </w:r>
      <w:r w:rsidR="00164E54">
        <w:rPr>
          <w:rFonts w:ascii="Arial" w:hAnsi="Arial" w:cs="Arial"/>
          <w:bCs/>
        </w:rPr>
        <w:tab/>
      </w:r>
      <w:r w:rsidR="0095650B" w:rsidRPr="0005723B">
        <w:rPr>
          <w:rFonts w:ascii="Arial" w:hAnsi="Arial" w:cs="Arial"/>
          <w:bCs/>
        </w:rPr>
        <w:t>Health Practitioners who encounter domestic abuse victims, perpetrators and their families often need to assess how to share personal information about clients with other professionals. Lawful and responsible information sharing can be vital to help victims and their children (or other dependents) safe, to carry out risk assessment, to provide support and advocacy services and help bring perpetrators to justice.</w:t>
      </w:r>
    </w:p>
    <w:p w14:paraId="6BE444BB" w14:textId="77777777" w:rsidR="0095650B" w:rsidRPr="0005723B" w:rsidRDefault="0095650B" w:rsidP="0095650B">
      <w:pPr>
        <w:tabs>
          <w:tab w:val="left" w:pos="720"/>
          <w:tab w:val="left" w:pos="1440"/>
        </w:tabs>
        <w:rPr>
          <w:rFonts w:ascii="Arial" w:hAnsi="Arial" w:cs="Arial"/>
          <w:bCs/>
        </w:rPr>
      </w:pPr>
    </w:p>
    <w:p w14:paraId="2F2DBD49" w14:textId="4F17B2AC" w:rsidR="0095650B" w:rsidRPr="00164E54" w:rsidRDefault="00A27E58" w:rsidP="0095650B">
      <w:pPr>
        <w:tabs>
          <w:tab w:val="left" w:pos="720"/>
          <w:tab w:val="left" w:pos="1440"/>
        </w:tabs>
        <w:rPr>
          <w:rFonts w:ascii="Arial" w:hAnsi="Arial" w:cs="Arial"/>
          <w:b/>
        </w:rPr>
      </w:pPr>
      <w:r>
        <w:rPr>
          <w:rFonts w:ascii="Arial" w:hAnsi="Arial" w:cs="Arial"/>
          <w:b/>
        </w:rPr>
        <w:tab/>
      </w:r>
      <w:r w:rsidR="0095650B" w:rsidRPr="00164E54">
        <w:rPr>
          <w:rFonts w:ascii="Arial" w:hAnsi="Arial" w:cs="Arial"/>
          <w:b/>
        </w:rPr>
        <w:t>Legal Framework and Policy for Information Sharing</w:t>
      </w:r>
    </w:p>
    <w:p w14:paraId="453BA75F" w14:textId="77777777" w:rsidR="00164E54" w:rsidRDefault="00164E54" w:rsidP="0095650B">
      <w:pPr>
        <w:tabs>
          <w:tab w:val="left" w:pos="720"/>
          <w:tab w:val="left" w:pos="1440"/>
        </w:tabs>
        <w:rPr>
          <w:rFonts w:ascii="Arial" w:hAnsi="Arial" w:cs="Arial"/>
          <w:bCs/>
        </w:rPr>
      </w:pPr>
    </w:p>
    <w:p w14:paraId="08C35D09" w14:textId="18E08F98" w:rsidR="0095650B" w:rsidRPr="0005723B" w:rsidRDefault="00A27E58" w:rsidP="00164E54">
      <w:pPr>
        <w:tabs>
          <w:tab w:val="left" w:pos="720"/>
          <w:tab w:val="left" w:pos="1440"/>
        </w:tabs>
        <w:ind w:left="720" w:hanging="720"/>
        <w:rPr>
          <w:rFonts w:ascii="Arial" w:hAnsi="Arial" w:cs="Arial"/>
          <w:bCs/>
        </w:rPr>
      </w:pPr>
      <w:r>
        <w:rPr>
          <w:rFonts w:ascii="Arial" w:hAnsi="Arial" w:cs="Arial"/>
          <w:bCs/>
        </w:rPr>
        <w:t>8</w:t>
      </w:r>
      <w:r w:rsidR="00164E54">
        <w:rPr>
          <w:rFonts w:ascii="Arial" w:hAnsi="Arial" w:cs="Arial"/>
          <w:bCs/>
        </w:rPr>
        <w:t>.2</w:t>
      </w:r>
      <w:r w:rsidR="00164E54">
        <w:rPr>
          <w:rFonts w:ascii="Arial" w:hAnsi="Arial" w:cs="Arial"/>
          <w:bCs/>
        </w:rPr>
        <w:tab/>
      </w:r>
      <w:r w:rsidR="0095650B" w:rsidRPr="0005723B">
        <w:rPr>
          <w:rFonts w:ascii="Arial" w:hAnsi="Arial" w:cs="Arial"/>
          <w:bCs/>
        </w:rPr>
        <w:t>The Data Protection Act 2018 defines consent as: a ‘freely given specific and informed indication of his or her wishes by which the data subject signifies his or her agreement to personal data relating to him or her being processed’.</w:t>
      </w:r>
    </w:p>
    <w:p w14:paraId="49D4C8A2" w14:textId="77777777" w:rsidR="0095650B" w:rsidRDefault="0095650B" w:rsidP="00164E54">
      <w:pPr>
        <w:tabs>
          <w:tab w:val="left" w:pos="720"/>
          <w:tab w:val="left" w:pos="1440"/>
        </w:tabs>
        <w:ind w:left="720" w:hanging="720"/>
        <w:rPr>
          <w:rFonts w:ascii="Arial" w:hAnsi="Arial" w:cs="Arial"/>
          <w:bCs/>
        </w:rPr>
      </w:pPr>
    </w:p>
    <w:p w14:paraId="421CFFF9" w14:textId="426E04C5" w:rsidR="0095650B" w:rsidRDefault="00A27E58" w:rsidP="00164E54">
      <w:pPr>
        <w:tabs>
          <w:tab w:val="left" w:pos="720"/>
          <w:tab w:val="left" w:pos="1440"/>
        </w:tabs>
        <w:ind w:left="720" w:hanging="720"/>
        <w:rPr>
          <w:rFonts w:ascii="Arial" w:hAnsi="Arial" w:cs="Arial"/>
          <w:bCs/>
        </w:rPr>
      </w:pPr>
      <w:r>
        <w:rPr>
          <w:rFonts w:ascii="Arial" w:hAnsi="Arial" w:cs="Arial"/>
          <w:bCs/>
        </w:rPr>
        <w:t>8</w:t>
      </w:r>
      <w:r w:rsidR="00164E54">
        <w:rPr>
          <w:rFonts w:ascii="Arial" w:hAnsi="Arial" w:cs="Arial"/>
          <w:bCs/>
        </w:rPr>
        <w:t>.3</w:t>
      </w:r>
      <w:r w:rsidR="00164E54">
        <w:rPr>
          <w:rFonts w:ascii="Arial" w:hAnsi="Arial" w:cs="Arial"/>
          <w:bCs/>
        </w:rPr>
        <w:tab/>
      </w:r>
      <w:r w:rsidR="0095650B" w:rsidRPr="0005723B">
        <w:rPr>
          <w:rFonts w:ascii="Arial" w:hAnsi="Arial" w:cs="Arial"/>
          <w:bCs/>
        </w:rPr>
        <w:t>When obtaining consent to disclose personal information it should be made clear:</w:t>
      </w:r>
    </w:p>
    <w:p w14:paraId="3A2A9564" w14:textId="77777777" w:rsidR="0095650B" w:rsidRPr="0005723B" w:rsidRDefault="0095650B" w:rsidP="0095650B">
      <w:pPr>
        <w:tabs>
          <w:tab w:val="left" w:pos="720"/>
          <w:tab w:val="left" w:pos="1440"/>
        </w:tabs>
        <w:rPr>
          <w:rFonts w:ascii="Arial" w:hAnsi="Arial" w:cs="Arial"/>
          <w:bCs/>
        </w:rPr>
      </w:pPr>
    </w:p>
    <w:p w14:paraId="00838610" w14:textId="3CB72FD9" w:rsidR="0095650B" w:rsidRPr="00164E54" w:rsidRDefault="0095650B" w:rsidP="00A43559">
      <w:pPr>
        <w:pStyle w:val="ListParagraph"/>
        <w:numPr>
          <w:ilvl w:val="0"/>
          <w:numId w:val="34"/>
        </w:numPr>
        <w:tabs>
          <w:tab w:val="left" w:pos="1440"/>
        </w:tabs>
        <w:ind w:left="1440" w:hanging="720"/>
        <w:rPr>
          <w:rFonts w:ascii="Arial" w:hAnsi="Arial" w:cs="Arial"/>
          <w:bCs/>
        </w:rPr>
      </w:pPr>
      <w:r w:rsidRPr="00164E54">
        <w:rPr>
          <w:rFonts w:ascii="Arial" w:hAnsi="Arial" w:cs="Arial"/>
          <w:bCs/>
        </w:rPr>
        <w:t>Why the information is to be shared (the reasons, purpose and intended outcome)</w:t>
      </w:r>
    </w:p>
    <w:p w14:paraId="50BAD693" w14:textId="5AB37D95" w:rsidR="0095650B" w:rsidRDefault="0095650B" w:rsidP="00164E54">
      <w:pPr>
        <w:pStyle w:val="ListParagraph"/>
        <w:numPr>
          <w:ilvl w:val="0"/>
          <w:numId w:val="34"/>
        </w:numPr>
        <w:tabs>
          <w:tab w:val="left" w:pos="1440"/>
        </w:tabs>
        <w:ind w:left="1440" w:hanging="720"/>
        <w:rPr>
          <w:rFonts w:ascii="Arial" w:hAnsi="Arial" w:cs="Arial"/>
          <w:bCs/>
        </w:rPr>
      </w:pPr>
      <w:r w:rsidRPr="0053739B">
        <w:rPr>
          <w:rFonts w:ascii="Arial" w:hAnsi="Arial" w:cs="Arial"/>
          <w:bCs/>
        </w:rPr>
        <w:t>Which agencies or named practitioners the information will be shared with</w:t>
      </w:r>
    </w:p>
    <w:p w14:paraId="2AC6992D" w14:textId="32E5B098" w:rsidR="0095650B" w:rsidRDefault="0095650B" w:rsidP="00164E54">
      <w:pPr>
        <w:pStyle w:val="ListParagraph"/>
        <w:numPr>
          <w:ilvl w:val="0"/>
          <w:numId w:val="34"/>
        </w:numPr>
        <w:tabs>
          <w:tab w:val="left" w:pos="1440"/>
        </w:tabs>
        <w:ind w:left="1440" w:hanging="720"/>
        <w:rPr>
          <w:rFonts w:ascii="Arial" w:hAnsi="Arial" w:cs="Arial"/>
          <w:bCs/>
        </w:rPr>
      </w:pPr>
      <w:r w:rsidRPr="0053739B">
        <w:rPr>
          <w:rFonts w:ascii="Arial" w:hAnsi="Arial" w:cs="Arial"/>
          <w:bCs/>
        </w:rPr>
        <w:t>What information is to be shared</w:t>
      </w:r>
    </w:p>
    <w:p w14:paraId="005AE743" w14:textId="77777777" w:rsidR="0095650B" w:rsidRDefault="0095650B" w:rsidP="0095650B">
      <w:pPr>
        <w:tabs>
          <w:tab w:val="left" w:pos="720"/>
          <w:tab w:val="left" w:pos="1440"/>
        </w:tabs>
        <w:rPr>
          <w:rFonts w:ascii="Arial" w:hAnsi="Arial" w:cs="Arial"/>
          <w:bCs/>
        </w:rPr>
      </w:pPr>
    </w:p>
    <w:p w14:paraId="62DA2443" w14:textId="77777777" w:rsidR="00C15CE8" w:rsidRDefault="00C15CE8">
      <w:pPr>
        <w:rPr>
          <w:rFonts w:ascii="Arial" w:hAnsi="Arial" w:cs="Arial"/>
          <w:bCs/>
        </w:rPr>
      </w:pPr>
      <w:r>
        <w:rPr>
          <w:rFonts w:ascii="Arial" w:hAnsi="Arial" w:cs="Arial"/>
          <w:bCs/>
        </w:rPr>
        <w:br w:type="page"/>
      </w:r>
    </w:p>
    <w:p w14:paraId="2E033D4C" w14:textId="291D4483" w:rsidR="0095650B" w:rsidRDefault="00A27E58" w:rsidP="00164E54">
      <w:pPr>
        <w:tabs>
          <w:tab w:val="left" w:pos="720"/>
          <w:tab w:val="left" w:pos="1440"/>
        </w:tabs>
        <w:ind w:left="720" w:hanging="720"/>
        <w:rPr>
          <w:rFonts w:ascii="Arial" w:hAnsi="Arial" w:cs="Arial"/>
          <w:bCs/>
        </w:rPr>
      </w:pPr>
      <w:r>
        <w:rPr>
          <w:rFonts w:ascii="Arial" w:hAnsi="Arial" w:cs="Arial"/>
          <w:bCs/>
        </w:rPr>
        <w:lastRenderedPageBreak/>
        <w:t>8</w:t>
      </w:r>
      <w:r w:rsidR="00164E54">
        <w:rPr>
          <w:rFonts w:ascii="Arial" w:hAnsi="Arial" w:cs="Arial"/>
          <w:bCs/>
        </w:rPr>
        <w:t>.4</w:t>
      </w:r>
      <w:r w:rsidR="00164E54">
        <w:rPr>
          <w:rFonts w:ascii="Arial" w:hAnsi="Arial" w:cs="Arial"/>
          <w:bCs/>
        </w:rPr>
        <w:tab/>
      </w:r>
      <w:r w:rsidR="0095650B" w:rsidRPr="0005723B">
        <w:rPr>
          <w:rFonts w:ascii="Arial" w:hAnsi="Arial" w:cs="Arial"/>
          <w:bCs/>
        </w:rPr>
        <w:t xml:space="preserve">For the purpose of this </w:t>
      </w:r>
      <w:r w:rsidR="0095650B">
        <w:rPr>
          <w:rFonts w:ascii="Arial" w:hAnsi="Arial" w:cs="Arial"/>
          <w:bCs/>
        </w:rPr>
        <w:t>policy</w:t>
      </w:r>
      <w:r w:rsidR="0095650B" w:rsidRPr="0005723B">
        <w:rPr>
          <w:rFonts w:ascii="Arial" w:hAnsi="Arial" w:cs="Arial"/>
          <w:bCs/>
        </w:rPr>
        <w:t>, it is assumed that no consent has been</w:t>
      </w:r>
      <w:r w:rsidR="0095650B">
        <w:rPr>
          <w:rFonts w:ascii="Arial" w:hAnsi="Arial" w:cs="Arial"/>
          <w:bCs/>
        </w:rPr>
        <w:t xml:space="preserve"> </w:t>
      </w:r>
      <w:r w:rsidR="0095650B" w:rsidRPr="0005723B">
        <w:rPr>
          <w:rFonts w:ascii="Arial" w:hAnsi="Arial" w:cs="Arial"/>
          <w:bCs/>
        </w:rPr>
        <w:t>obtained from any individual (the victim, the victim’s children and/or the alleged/suspected perpetrator) as to the sharing of their information.</w:t>
      </w:r>
      <w:r w:rsidR="0095650B">
        <w:rPr>
          <w:rFonts w:ascii="Arial" w:hAnsi="Arial" w:cs="Arial"/>
          <w:bCs/>
        </w:rPr>
        <w:t xml:space="preserve"> </w:t>
      </w:r>
      <w:r w:rsidR="0095650B" w:rsidRPr="0005723B">
        <w:rPr>
          <w:rFonts w:ascii="Arial" w:hAnsi="Arial" w:cs="Arial"/>
          <w:bCs/>
        </w:rPr>
        <w:t>In practice, consent should always be sought if possible and it is safe to do so, although the individual practitioner needs to take an independent decision on whether sharing information is necessary and permitted by law to address the safety of the individual or individuals.</w:t>
      </w:r>
    </w:p>
    <w:p w14:paraId="39E2CF9E" w14:textId="77777777" w:rsidR="0095650B" w:rsidRDefault="0095650B" w:rsidP="00164E54">
      <w:pPr>
        <w:tabs>
          <w:tab w:val="left" w:pos="720"/>
          <w:tab w:val="left" w:pos="1440"/>
        </w:tabs>
        <w:ind w:left="720" w:hanging="720"/>
        <w:rPr>
          <w:rFonts w:ascii="Arial" w:hAnsi="Arial" w:cs="Arial"/>
          <w:bCs/>
        </w:rPr>
      </w:pPr>
    </w:p>
    <w:p w14:paraId="4D536493" w14:textId="507A0BB4" w:rsidR="0095650B" w:rsidRDefault="00A27E58" w:rsidP="00164E54">
      <w:pPr>
        <w:tabs>
          <w:tab w:val="left" w:pos="720"/>
          <w:tab w:val="left" w:pos="1440"/>
        </w:tabs>
        <w:ind w:left="720" w:hanging="720"/>
        <w:rPr>
          <w:rFonts w:ascii="Arial" w:hAnsi="Arial" w:cs="Arial"/>
          <w:bCs/>
        </w:rPr>
      </w:pPr>
      <w:r>
        <w:rPr>
          <w:rFonts w:ascii="Arial" w:hAnsi="Arial" w:cs="Arial"/>
          <w:bCs/>
        </w:rPr>
        <w:t>8</w:t>
      </w:r>
      <w:r w:rsidR="00164E54">
        <w:rPr>
          <w:rFonts w:ascii="Arial" w:hAnsi="Arial" w:cs="Arial"/>
          <w:bCs/>
        </w:rPr>
        <w:t>.5</w:t>
      </w:r>
      <w:r w:rsidR="00164E54">
        <w:rPr>
          <w:rFonts w:ascii="Arial" w:hAnsi="Arial" w:cs="Arial"/>
          <w:bCs/>
        </w:rPr>
        <w:tab/>
      </w:r>
      <w:r w:rsidR="0095650B" w:rsidRPr="0005723B">
        <w:rPr>
          <w:rFonts w:ascii="Arial" w:hAnsi="Arial" w:cs="Arial"/>
          <w:bCs/>
        </w:rPr>
        <w:t>If consent is not obtained, disclosures can still be made under the Data Protection Act (DPA), the Human Rights Act (HRA) and the Caldicott Guidelines. Decisions to disclose must</w:t>
      </w:r>
      <w:r w:rsidR="00B545A8">
        <w:rPr>
          <w:rFonts w:ascii="Arial" w:hAnsi="Arial" w:cs="Arial"/>
          <w:bCs/>
        </w:rPr>
        <w:t>:</w:t>
      </w:r>
    </w:p>
    <w:p w14:paraId="73CA8C9A" w14:textId="77777777" w:rsidR="0095650B" w:rsidRPr="0005723B" w:rsidRDefault="0095650B" w:rsidP="0095650B">
      <w:pPr>
        <w:tabs>
          <w:tab w:val="left" w:pos="720"/>
          <w:tab w:val="left" w:pos="1440"/>
        </w:tabs>
        <w:rPr>
          <w:rFonts w:ascii="Arial" w:hAnsi="Arial" w:cs="Arial"/>
          <w:bCs/>
        </w:rPr>
      </w:pPr>
    </w:p>
    <w:p w14:paraId="13463EAF" w14:textId="77777777" w:rsidR="0095650B" w:rsidRDefault="0095650B" w:rsidP="00164E54">
      <w:pPr>
        <w:pStyle w:val="ListParagraph"/>
        <w:numPr>
          <w:ilvl w:val="0"/>
          <w:numId w:val="35"/>
        </w:numPr>
        <w:tabs>
          <w:tab w:val="left" w:pos="1440"/>
        </w:tabs>
        <w:ind w:left="1440" w:hanging="720"/>
        <w:rPr>
          <w:rFonts w:ascii="Arial" w:hAnsi="Arial" w:cs="Arial"/>
          <w:bCs/>
        </w:rPr>
      </w:pPr>
      <w:r w:rsidRPr="0053739B">
        <w:rPr>
          <w:rFonts w:ascii="Arial" w:hAnsi="Arial" w:cs="Arial"/>
          <w:bCs/>
        </w:rPr>
        <w:t>Be reached on a case by case basis</w:t>
      </w:r>
    </w:p>
    <w:p w14:paraId="08DF8CE7" w14:textId="77777777" w:rsidR="0095650B" w:rsidRDefault="0095650B" w:rsidP="00164E54">
      <w:pPr>
        <w:pStyle w:val="ListParagraph"/>
        <w:numPr>
          <w:ilvl w:val="0"/>
          <w:numId w:val="35"/>
        </w:numPr>
        <w:tabs>
          <w:tab w:val="left" w:pos="1440"/>
        </w:tabs>
        <w:ind w:left="1440" w:hanging="720"/>
        <w:rPr>
          <w:rFonts w:ascii="Arial" w:hAnsi="Arial" w:cs="Arial"/>
          <w:bCs/>
        </w:rPr>
      </w:pPr>
      <w:r w:rsidRPr="0053739B">
        <w:rPr>
          <w:rFonts w:ascii="Arial" w:hAnsi="Arial" w:cs="Arial"/>
          <w:bCs/>
        </w:rPr>
        <w:t>Be based on a necessity to disclos</w:t>
      </w:r>
      <w:r>
        <w:rPr>
          <w:rFonts w:ascii="Arial" w:hAnsi="Arial" w:cs="Arial"/>
          <w:bCs/>
        </w:rPr>
        <w:t>e</w:t>
      </w:r>
    </w:p>
    <w:p w14:paraId="032D3EC8" w14:textId="77777777" w:rsidR="0095650B" w:rsidRDefault="0095650B" w:rsidP="00164E54">
      <w:pPr>
        <w:pStyle w:val="ListParagraph"/>
        <w:numPr>
          <w:ilvl w:val="0"/>
          <w:numId w:val="35"/>
        </w:numPr>
        <w:tabs>
          <w:tab w:val="left" w:pos="1440"/>
        </w:tabs>
        <w:ind w:left="1440" w:hanging="720"/>
        <w:rPr>
          <w:rFonts w:ascii="Arial" w:hAnsi="Arial" w:cs="Arial"/>
          <w:bCs/>
        </w:rPr>
      </w:pPr>
      <w:r w:rsidRPr="0053739B">
        <w:rPr>
          <w:rFonts w:ascii="Arial" w:hAnsi="Arial" w:cs="Arial"/>
          <w:bCs/>
        </w:rPr>
        <w:t>Ensure that only proportionate information is disclosed in light of the level of risk or harm to a named individual or a known household in each case.</w:t>
      </w:r>
    </w:p>
    <w:p w14:paraId="79CE2F5B" w14:textId="77777777" w:rsidR="0095650B" w:rsidRPr="0053739B" w:rsidRDefault="0095650B" w:rsidP="00164E54">
      <w:pPr>
        <w:pStyle w:val="ListParagraph"/>
        <w:numPr>
          <w:ilvl w:val="0"/>
          <w:numId w:val="35"/>
        </w:numPr>
        <w:tabs>
          <w:tab w:val="left" w:pos="1440"/>
        </w:tabs>
        <w:ind w:left="1440" w:hanging="720"/>
        <w:rPr>
          <w:rFonts w:ascii="Arial" w:hAnsi="Arial" w:cs="Arial"/>
          <w:bCs/>
        </w:rPr>
      </w:pPr>
      <w:r w:rsidRPr="0053739B">
        <w:rPr>
          <w:rFonts w:ascii="Arial" w:hAnsi="Arial" w:cs="Arial"/>
          <w:bCs/>
        </w:rPr>
        <w:t>Be properly documented at the time a disclosure decision are being</w:t>
      </w:r>
      <w:r>
        <w:rPr>
          <w:rFonts w:ascii="Arial" w:hAnsi="Arial" w:cs="Arial"/>
          <w:bCs/>
        </w:rPr>
        <w:t xml:space="preserve"> </w:t>
      </w:r>
      <w:r w:rsidRPr="0053739B">
        <w:rPr>
          <w:rFonts w:ascii="Arial" w:hAnsi="Arial" w:cs="Arial"/>
          <w:bCs/>
        </w:rPr>
        <w:t>made (i.e. what risk is believed to exist), what</w:t>
      </w:r>
      <w:r>
        <w:rPr>
          <w:rFonts w:ascii="Arial" w:hAnsi="Arial" w:cs="Arial"/>
          <w:bCs/>
        </w:rPr>
        <w:t xml:space="preserve"> </w:t>
      </w:r>
      <w:r w:rsidRPr="0053739B">
        <w:rPr>
          <w:rFonts w:ascii="Arial" w:hAnsi="Arial" w:cs="Arial"/>
          <w:bCs/>
        </w:rPr>
        <w:t>information will be disclosed and what restrictions on the use of the disclosed information will be placed on its recipients</w:t>
      </w:r>
    </w:p>
    <w:p w14:paraId="75FBB8CF" w14:textId="77777777" w:rsidR="0095650B" w:rsidRDefault="0095650B" w:rsidP="0095650B">
      <w:pPr>
        <w:tabs>
          <w:tab w:val="left" w:pos="720"/>
          <w:tab w:val="left" w:pos="1440"/>
        </w:tabs>
        <w:rPr>
          <w:rFonts w:ascii="Arial" w:hAnsi="Arial" w:cs="Arial"/>
          <w:bCs/>
        </w:rPr>
      </w:pPr>
    </w:p>
    <w:p w14:paraId="54EDCC9E" w14:textId="23EF7AD9" w:rsidR="0095650B" w:rsidRDefault="00A27E58" w:rsidP="00164E54">
      <w:pPr>
        <w:tabs>
          <w:tab w:val="left" w:pos="720"/>
          <w:tab w:val="left" w:pos="1440"/>
        </w:tabs>
        <w:ind w:left="720" w:hanging="720"/>
        <w:rPr>
          <w:rFonts w:ascii="Arial" w:hAnsi="Arial" w:cs="Arial"/>
          <w:bCs/>
        </w:rPr>
      </w:pPr>
      <w:r>
        <w:rPr>
          <w:rFonts w:ascii="Arial" w:hAnsi="Arial" w:cs="Arial"/>
          <w:bCs/>
        </w:rPr>
        <w:t>8</w:t>
      </w:r>
      <w:r w:rsidR="00164E54">
        <w:rPr>
          <w:rFonts w:ascii="Arial" w:hAnsi="Arial" w:cs="Arial"/>
          <w:bCs/>
        </w:rPr>
        <w:t>.6</w:t>
      </w:r>
      <w:r w:rsidR="00164E54">
        <w:rPr>
          <w:rFonts w:ascii="Arial" w:hAnsi="Arial" w:cs="Arial"/>
          <w:bCs/>
        </w:rPr>
        <w:tab/>
      </w:r>
      <w:r w:rsidR="0095650B" w:rsidRPr="0005723B">
        <w:rPr>
          <w:rFonts w:ascii="Arial" w:hAnsi="Arial" w:cs="Arial"/>
          <w:bCs/>
        </w:rPr>
        <w:t xml:space="preserve">Laws and </w:t>
      </w:r>
      <w:r w:rsidR="0095650B">
        <w:rPr>
          <w:rFonts w:ascii="Arial" w:hAnsi="Arial" w:cs="Arial"/>
          <w:bCs/>
        </w:rPr>
        <w:t>policy</w:t>
      </w:r>
      <w:r w:rsidR="0095650B" w:rsidRPr="0005723B">
        <w:rPr>
          <w:rFonts w:ascii="Arial" w:hAnsi="Arial" w:cs="Arial"/>
          <w:bCs/>
        </w:rPr>
        <w:t xml:space="preserve"> governing domestic abuse disclosures (including at Multi Agency Risk Assessment Conference (MARAC).</w:t>
      </w:r>
    </w:p>
    <w:p w14:paraId="625E0AE6" w14:textId="77777777" w:rsidR="0095650B" w:rsidRPr="0005723B" w:rsidRDefault="0095650B" w:rsidP="0095650B">
      <w:pPr>
        <w:tabs>
          <w:tab w:val="left" w:pos="720"/>
          <w:tab w:val="left" w:pos="1440"/>
        </w:tabs>
        <w:rPr>
          <w:rFonts w:ascii="Arial" w:hAnsi="Arial" w:cs="Arial"/>
          <w:bCs/>
        </w:rPr>
      </w:pPr>
    </w:p>
    <w:p w14:paraId="41CFA722" w14:textId="77777777" w:rsidR="0095650B" w:rsidRDefault="0095650B" w:rsidP="00164E54">
      <w:pPr>
        <w:pStyle w:val="ListParagraph"/>
        <w:numPr>
          <w:ilvl w:val="0"/>
          <w:numId w:val="36"/>
        </w:numPr>
        <w:tabs>
          <w:tab w:val="left" w:pos="1440"/>
        </w:tabs>
        <w:ind w:left="1440" w:hanging="720"/>
        <w:rPr>
          <w:rFonts w:ascii="Arial" w:hAnsi="Arial" w:cs="Arial"/>
          <w:bCs/>
        </w:rPr>
      </w:pPr>
      <w:r w:rsidRPr="0053739B">
        <w:rPr>
          <w:rFonts w:ascii="Arial" w:hAnsi="Arial" w:cs="Arial"/>
          <w:bCs/>
        </w:rPr>
        <w:t>Data Protection Act 2018 (the DPA)</w:t>
      </w:r>
    </w:p>
    <w:p w14:paraId="564BA61B" w14:textId="77777777" w:rsidR="0095650B" w:rsidRDefault="0095650B" w:rsidP="00164E54">
      <w:pPr>
        <w:pStyle w:val="ListParagraph"/>
        <w:numPr>
          <w:ilvl w:val="0"/>
          <w:numId w:val="36"/>
        </w:numPr>
        <w:tabs>
          <w:tab w:val="left" w:pos="1440"/>
        </w:tabs>
        <w:ind w:left="1440" w:hanging="720"/>
        <w:rPr>
          <w:rFonts w:ascii="Arial" w:hAnsi="Arial" w:cs="Arial"/>
          <w:bCs/>
        </w:rPr>
      </w:pPr>
      <w:r w:rsidRPr="0053739B">
        <w:rPr>
          <w:rFonts w:ascii="Arial" w:hAnsi="Arial" w:cs="Arial"/>
          <w:bCs/>
        </w:rPr>
        <w:t>Human Rights Act 1998 (the HRA)</w:t>
      </w:r>
    </w:p>
    <w:p w14:paraId="2F304316" w14:textId="77777777" w:rsidR="0095650B" w:rsidRDefault="0095650B" w:rsidP="00164E54">
      <w:pPr>
        <w:pStyle w:val="ListParagraph"/>
        <w:numPr>
          <w:ilvl w:val="0"/>
          <w:numId w:val="36"/>
        </w:numPr>
        <w:tabs>
          <w:tab w:val="left" w:pos="1440"/>
        </w:tabs>
        <w:ind w:left="1440" w:hanging="720"/>
        <w:rPr>
          <w:rFonts w:ascii="Arial" w:hAnsi="Arial" w:cs="Arial"/>
          <w:bCs/>
        </w:rPr>
      </w:pPr>
      <w:r w:rsidRPr="0053739B">
        <w:rPr>
          <w:rFonts w:ascii="Arial" w:hAnsi="Arial" w:cs="Arial"/>
          <w:bCs/>
        </w:rPr>
        <w:t>Common Law duty of confidence</w:t>
      </w:r>
    </w:p>
    <w:p w14:paraId="698A5E55" w14:textId="77777777" w:rsidR="0095650B" w:rsidRDefault="0095650B" w:rsidP="00164E54">
      <w:pPr>
        <w:pStyle w:val="ListParagraph"/>
        <w:numPr>
          <w:ilvl w:val="0"/>
          <w:numId w:val="36"/>
        </w:numPr>
        <w:tabs>
          <w:tab w:val="left" w:pos="1440"/>
        </w:tabs>
        <w:ind w:left="1440" w:hanging="720"/>
        <w:rPr>
          <w:rFonts w:ascii="Arial" w:hAnsi="Arial" w:cs="Arial"/>
          <w:bCs/>
        </w:rPr>
      </w:pPr>
      <w:r w:rsidRPr="0053739B">
        <w:rPr>
          <w:rFonts w:ascii="Arial" w:hAnsi="Arial" w:cs="Arial"/>
          <w:bCs/>
        </w:rPr>
        <w:t>The Crime and Disorder Act 1998</w:t>
      </w:r>
    </w:p>
    <w:p w14:paraId="7C51DDAF" w14:textId="77777777" w:rsidR="0095650B" w:rsidRPr="0053739B" w:rsidRDefault="0095650B" w:rsidP="00164E54">
      <w:pPr>
        <w:pStyle w:val="ListParagraph"/>
        <w:numPr>
          <w:ilvl w:val="0"/>
          <w:numId w:val="36"/>
        </w:numPr>
        <w:tabs>
          <w:tab w:val="left" w:pos="1440"/>
        </w:tabs>
        <w:ind w:left="1440" w:hanging="720"/>
        <w:rPr>
          <w:rFonts w:ascii="Arial" w:hAnsi="Arial" w:cs="Arial"/>
          <w:bCs/>
        </w:rPr>
      </w:pPr>
      <w:r w:rsidRPr="0053739B">
        <w:rPr>
          <w:rFonts w:ascii="Arial" w:hAnsi="Arial" w:cs="Arial"/>
          <w:bCs/>
        </w:rPr>
        <w:t>Caldicott Guidelines: as these are guidelines only, if conflict exists between them and the DPA and HRA, the legislation must take precedence.</w:t>
      </w:r>
    </w:p>
    <w:p w14:paraId="6BB2779C" w14:textId="77777777" w:rsidR="0095650B" w:rsidRDefault="0095650B" w:rsidP="0095650B">
      <w:pPr>
        <w:tabs>
          <w:tab w:val="left" w:pos="720"/>
          <w:tab w:val="left" w:pos="1440"/>
        </w:tabs>
        <w:rPr>
          <w:rFonts w:ascii="Arial" w:hAnsi="Arial" w:cs="Arial"/>
          <w:bCs/>
        </w:rPr>
      </w:pPr>
    </w:p>
    <w:p w14:paraId="38A39163" w14:textId="400D8F66" w:rsidR="0095650B" w:rsidRDefault="00A27E58" w:rsidP="00164E54">
      <w:pPr>
        <w:tabs>
          <w:tab w:val="left" w:pos="720"/>
          <w:tab w:val="left" w:pos="1440"/>
        </w:tabs>
        <w:ind w:left="720" w:hanging="720"/>
        <w:rPr>
          <w:rFonts w:ascii="Arial" w:hAnsi="Arial" w:cs="Arial"/>
          <w:bCs/>
        </w:rPr>
      </w:pPr>
      <w:r>
        <w:rPr>
          <w:rFonts w:ascii="Arial" w:hAnsi="Arial" w:cs="Arial"/>
          <w:bCs/>
        </w:rPr>
        <w:t>8</w:t>
      </w:r>
      <w:r w:rsidR="00164E54">
        <w:rPr>
          <w:rFonts w:ascii="Arial" w:hAnsi="Arial" w:cs="Arial"/>
          <w:bCs/>
        </w:rPr>
        <w:t>.7</w:t>
      </w:r>
      <w:r w:rsidR="00164E54">
        <w:rPr>
          <w:rFonts w:ascii="Arial" w:hAnsi="Arial" w:cs="Arial"/>
          <w:bCs/>
        </w:rPr>
        <w:tab/>
      </w:r>
      <w:r w:rsidR="0095650B" w:rsidRPr="0005723B">
        <w:rPr>
          <w:rFonts w:ascii="Arial" w:hAnsi="Arial" w:cs="Arial"/>
          <w:bCs/>
        </w:rPr>
        <w:t>Data Protection Act – the prevention of crime exemption under Section 29 of the DPA can be used if disclosure is necessary to prevent a crime against a named individual or specified household. The risk of crime must be a genuine or likely risk.</w:t>
      </w:r>
    </w:p>
    <w:p w14:paraId="323D84DB" w14:textId="77777777" w:rsidR="0095650B" w:rsidRDefault="0095650B" w:rsidP="00164E54">
      <w:pPr>
        <w:tabs>
          <w:tab w:val="left" w:pos="720"/>
          <w:tab w:val="left" w:pos="1440"/>
        </w:tabs>
        <w:ind w:left="720" w:hanging="720"/>
        <w:rPr>
          <w:rFonts w:ascii="Arial" w:hAnsi="Arial" w:cs="Arial"/>
          <w:b/>
          <w:lang w:val="en-US"/>
        </w:rPr>
      </w:pPr>
    </w:p>
    <w:p w14:paraId="0BDB513D" w14:textId="1FB1839B" w:rsidR="0095650B" w:rsidRDefault="00A27E58" w:rsidP="00164E54">
      <w:pPr>
        <w:tabs>
          <w:tab w:val="left" w:pos="720"/>
          <w:tab w:val="left" w:pos="1440"/>
        </w:tabs>
        <w:ind w:left="720" w:hanging="720"/>
        <w:rPr>
          <w:rFonts w:ascii="Arial" w:hAnsi="Arial" w:cs="Arial"/>
          <w:bCs/>
        </w:rPr>
      </w:pPr>
      <w:r>
        <w:rPr>
          <w:rFonts w:ascii="Arial" w:hAnsi="Arial" w:cs="Arial"/>
          <w:bCs/>
        </w:rPr>
        <w:t>8</w:t>
      </w:r>
      <w:r w:rsidR="00164E54">
        <w:rPr>
          <w:rFonts w:ascii="Arial" w:hAnsi="Arial" w:cs="Arial"/>
          <w:bCs/>
        </w:rPr>
        <w:t>.8</w:t>
      </w:r>
      <w:r w:rsidR="00164E54">
        <w:rPr>
          <w:rFonts w:ascii="Arial" w:hAnsi="Arial" w:cs="Arial"/>
          <w:bCs/>
        </w:rPr>
        <w:tab/>
      </w:r>
      <w:r w:rsidR="0095650B" w:rsidRPr="0005723B">
        <w:rPr>
          <w:rFonts w:ascii="Arial" w:hAnsi="Arial" w:cs="Arial"/>
          <w:bCs/>
        </w:rPr>
        <w:t>Common Law duty of confidence – An obligation of confidence will exist where the individual has provided the information to another in circumstances where it is reasonable to assume that the provider of the information expected it to be kept confidential. Where there is a clear duty of confidence the information can only be disclosed to “third parties” if there is informed consent, compulsion of law or public interest.</w:t>
      </w:r>
    </w:p>
    <w:p w14:paraId="77C849F4" w14:textId="77777777" w:rsidR="0095650B" w:rsidRDefault="0095650B" w:rsidP="0095650B">
      <w:pPr>
        <w:tabs>
          <w:tab w:val="left" w:pos="720"/>
          <w:tab w:val="left" w:pos="1440"/>
        </w:tabs>
        <w:rPr>
          <w:rFonts w:ascii="Arial" w:hAnsi="Arial" w:cs="Arial"/>
          <w:bCs/>
        </w:rPr>
      </w:pPr>
    </w:p>
    <w:p w14:paraId="623E5E88" w14:textId="77777777" w:rsidR="00C15CE8" w:rsidRDefault="00C15CE8">
      <w:pPr>
        <w:rPr>
          <w:rFonts w:ascii="Arial" w:hAnsi="Arial" w:cs="Arial"/>
          <w:bCs/>
        </w:rPr>
      </w:pPr>
      <w:r>
        <w:rPr>
          <w:rFonts w:ascii="Arial" w:hAnsi="Arial" w:cs="Arial"/>
          <w:bCs/>
        </w:rPr>
        <w:br w:type="page"/>
      </w:r>
    </w:p>
    <w:p w14:paraId="59CA09B4" w14:textId="65AE13E6" w:rsidR="0095650B" w:rsidRDefault="00A27E58" w:rsidP="0095650B">
      <w:pPr>
        <w:tabs>
          <w:tab w:val="left" w:pos="720"/>
          <w:tab w:val="left" w:pos="1440"/>
        </w:tabs>
        <w:rPr>
          <w:rFonts w:ascii="Arial" w:hAnsi="Arial" w:cs="Arial"/>
          <w:bCs/>
        </w:rPr>
      </w:pPr>
      <w:r>
        <w:rPr>
          <w:rFonts w:ascii="Arial" w:hAnsi="Arial" w:cs="Arial"/>
          <w:bCs/>
        </w:rPr>
        <w:lastRenderedPageBreak/>
        <w:t>8</w:t>
      </w:r>
      <w:r w:rsidR="00164E54">
        <w:rPr>
          <w:rFonts w:ascii="Arial" w:hAnsi="Arial" w:cs="Arial"/>
          <w:bCs/>
        </w:rPr>
        <w:t>.9</w:t>
      </w:r>
      <w:r w:rsidR="00164E54">
        <w:rPr>
          <w:rFonts w:ascii="Arial" w:hAnsi="Arial" w:cs="Arial"/>
          <w:bCs/>
        </w:rPr>
        <w:tab/>
      </w:r>
      <w:r w:rsidR="0095650B" w:rsidRPr="0005723B">
        <w:rPr>
          <w:rFonts w:ascii="Arial" w:hAnsi="Arial" w:cs="Arial"/>
          <w:bCs/>
        </w:rPr>
        <w:t>Human Rights Act – A disclosure will comply with HRA if it:</w:t>
      </w:r>
    </w:p>
    <w:p w14:paraId="0A74CF36" w14:textId="77777777" w:rsidR="00164E54" w:rsidRPr="0005723B" w:rsidRDefault="00164E54" w:rsidP="0095650B">
      <w:pPr>
        <w:tabs>
          <w:tab w:val="left" w:pos="720"/>
          <w:tab w:val="left" w:pos="1440"/>
        </w:tabs>
        <w:rPr>
          <w:rFonts w:ascii="Arial" w:hAnsi="Arial" w:cs="Arial"/>
          <w:bCs/>
        </w:rPr>
      </w:pPr>
    </w:p>
    <w:p w14:paraId="36E3262B" w14:textId="5E471704" w:rsidR="0095650B" w:rsidRDefault="0095650B" w:rsidP="00164E54">
      <w:pPr>
        <w:pStyle w:val="ListParagraph"/>
        <w:numPr>
          <w:ilvl w:val="0"/>
          <w:numId w:val="37"/>
        </w:numPr>
        <w:tabs>
          <w:tab w:val="left" w:pos="1440"/>
        </w:tabs>
        <w:ind w:left="1440" w:hanging="720"/>
        <w:rPr>
          <w:rFonts w:ascii="Arial" w:hAnsi="Arial" w:cs="Arial"/>
          <w:bCs/>
        </w:rPr>
      </w:pPr>
      <w:r w:rsidRPr="0053739B">
        <w:rPr>
          <w:rFonts w:ascii="Arial" w:hAnsi="Arial" w:cs="Arial"/>
          <w:bCs/>
        </w:rPr>
        <w:t>Is made for the purpose of preventing crime, protecting the health and/or safety of alleged victims and/or the rights and freedoms of those who are victims of domestic violence and/or their children</w:t>
      </w:r>
      <w:r w:rsidR="005306EA">
        <w:rPr>
          <w:rFonts w:ascii="Arial" w:hAnsi="Arial" w:cs="Arial"/>
          <w:bCs/>
        </w:rPr>
        <w:t>,</w:t>
      </w:r>
      <w:r w:rsidRPr="0053739B">
        <w:rPr>
          <w:rFonts w:ascii="Arial" w:hAnsi="Arial" w:cs="Arial"/>
          <w:bCs/>
        </w:rPr>
        <w:t xml:space="preserve"> and</w:t>
      </w:r>
    </w:p>
    <w:p w14:paraId="433C090D" w14:textId="188B486A" w:rsidR="0095650B" w:rsidRDefault="0095650B" w:rsidP="00164E54">
      <w:pPr>
        <w:pStyle w:val="ListParagraph"/>
        <w:numPr>
          <w:ilvl w:val="0"/>
          <w:numId w:val="37"/>
        </w:numPr>
        <w:tabs>
          <w:tab w:val="left" w:pos="1440"/>
        </w:tabs>
        <w:ind w:left="1440" w:hanging="720"/>
        <w:rPr>
          <w:rFonts w:ascii="Arial" w:hAnsi="Arial" w:cs="Arial"/>
          <w:bCs/>
        </w:rPr>
      </w:pPr>
      <w:r w:rsidRPr="0053739B">
        <w:rPr>
          <w:rFonts w:ascii="Arial" w:hAnsi="Arial" w:cs="Arial"/>
          <w:bCs/>
        </w:rPr>
        <w:t>Is necessary for the purposes referred to in (a) above and is no more extensive in scope than is necessary for those purposes</w:t>
      </w:r>
      <w:r w:rsidR="005306EA">
        <w:rPr>
          <w:rFonts w:ascii="Arial" w:hAnsi="Arial" w:cs="Arial"/>
          <w:bCs/>
        </w:rPr>
        <w:t>,</w:t>
      </w:r>
      <w:r w:rsidRPr="0053739B">
        <w:rPr>
          <w:rFonts w:ascii="Arial" w:hAnsi="Arial" w:cs="Arial"/>
          <w:bCs/>
        </w:rPr>
        <w:t xml:space="preserve"> and</w:t>
      </w:r>
    </w:p>
    <w:p w14:paraId="713411DC" w14:textId="77777777" w:rsidR="0095650B" w:rsidRDefault="0095650B" w:rsidP="00164E54">
      <w:pPr>
        <w:pStyle w:val="ListParagraph"/>
        <w:numPr>
          <w:ilvl w:val="0"/>
          <w:numId w:val="37"/>
        </w:numPr>
        <w:tabs>
          <w:tab w:val="left" w:pos="1440"/>
        </w:tabs>
        <w:ind w:left="1440" w:hanging="720"/>
        <w:rPr>
          <w:rFonts w:ascii="Arial" w:hAnsi="Arial" w:cs="Arial"/>
          <w:bCs/>
        </w:rPr>
      </w:pPr>
      <w:r w:rsidRPr="0053739B">
        <w:rPr>
          <w:rFonts w:ascii="Arial" w:hAnsi="Arial" w:cs="Arial"/>
          <w:bCs/>
        </w:rPr>
        <w:t>Complies with all relevant provisions of law, including the DPA and the Caldicott Guidelines.</w:t>
      </w:r>
    </w:p>
    <w:p w14:paraId="759E1277" w14:textId="77777777" w:rsidR="0095650B" w:rsidRDefault="0095650B" w:rsidP="0095650B">
      <w:pPr>
        <w:tabs>
          <w:tab w:val="left" w:pos="720"/>
          <w:tab w:val="left" w:pos="1440"/>
        </w:tabs>
        <w:rPr>
          <w:rFonts w:ascii="Arial" w:hAnsi="Arial" w:cs="Arial"/>
          <w:bCs/>
        </w:rPr>
      </w:pPr>
    </w:p>
    <w:p w14:paraId="4C374EA6" w14:textId="23A7ED96" w:rsidR="0095650B" w:rsidRPr="0005723B" w:rsidRDefault="00A27E58" w:rsidP="00164E54">
      <w:pPr>
        <w:tabs>
          <w:tab w:val="left" w:pos="720"/>
          <w:tab w:val="left" w:pos="1440"/>
        </w:tabs>
        <w:ind w:left="720" w:hanging="720"/>
        <w:rPr>
          <w:rFonts w:ascii="Arial" w:hAnsi="Arial" w:cs="Arial"/>
          <w:bCs/>
        </w:rPr>
      </w:pPr>
      <w:r>
        <w:rPr>
          <w:rFonts w:ascii="Arial" w:hAnsi="Arial" w:cs="Arial"/>
          <w:bCs/>
        </w:rPr>
        <w:t>8</w:t>
      </w:r>
      <w:r w:rsidR="00164E54">
        <w:rPr>
          <w:rFonts w:ascii="Arial" w:hAnsi="Arial" w:cs="Arial"/>
          <w:bCs/>
        </w:rPr>
        <w:t>.10</w:t>
      </w:r>
      <w:r w:rsidR="00164E54">
        <w:rPr>
          <w:rFonts w:ascii="Arial" w:hAnsi="Arial" w:cs="Arial"/>
          <w:bCs/>
        </w:rPr>
        <w:tab/>
      </w:r>
      <w:r w:rsidR="0095650B" w:rsidRPr="0053739B">
        <w:rPr>
          <w:rFonts w:ascii="Arial" w:hAnsi="Arial" w:cs="Arial"/>
          <w:bCs/>
        </w:rPr>
        <w:t xml:space="preserve">The Crime and Disorder Act 1998 – Any person may disclose </w:t>
      </w:r>
      <w:r w:rsidR="0095650B" w:rsidRPr="0005723B">
        <w:rPr>
          <w:rFonts w:ascii="Arial" w:hAnsi="Arial" w:cs="Arial"/>
          <w:bCs/>
        </w:rPr>
        <w:t xml:space="preserve">information to a relevant authority under Section 115 of the Crime and Disorder Act 1998, ‘where disclosure is </w:t>
      </w:r>
      <w:r w:rsidR="00C15CE8">
        <w:rPr>
          <w:rFonts w:ascii="Arial" w:hAnsi="Arial" w:cs="Arial"/>
          <w:bCs/>
        </w:rPr>
        <w:t xml:space="preserve">necessary </w:t>
      </w:r>
      <w:r w:rsidR="0095650B" w:rsidRPr="0005723B">
        <w:rPr>
          <w:rFonts w:ascii="Arial" w:hAnsi="Arial" w:cs="Arial"/>
          <w:bCs/>
        </w:rPr>
        <w:t>or expedient for the purposes of the Act (reduction and prevention of crime and disorder)’. ‘Relevant authorities’, broadly, are the police, local authorities, health authorities (</w:t>
      </w:r>
      <w:r w:rsidR="0095650B">
        <w:rPr>
          <w:rFonts w:ascii="Arial" w:hAnsi="Arial" w:cs="Arial"/>
          <w:bCs/>
        </w:rPr>
        <w:t>integrated care boards</w:t>
      </w:r>
      <w:r w:rsidR="0095650B" w:rsidRPr="0005723B">
        <w:rPr>
          <w:rFonts w:ascii="Arial" w:hAnsi="Arial" w:cs="Arial"/>
          <w:bCs/>
        </w:rPr>
        <w:t>) and National Probation Service</w:t>
      </w:r>
      <w:r w:rsidR="0095650B">
        <w:rPr>
          <w:rFonts w:ascii="Arial" w:hAnsi="Arial" w:cs="Arial"/>
          <w:bCs/>
        </w:rPr>
        <w:t>.</w:t>
      </w:r>
    </w:p>
    <w:p w14:paraId="6BB1BF17" w14:textId="77777777" w:rsidR="0095650B" w:rsidRDefault="0095650B" w:rsidP="0095650B">
      <w:pPr>
        <w:tabs>
          <w:tab w:val="left" w:pos="720"/>
          <w:tab w:val="left" w:pos="1440"/>
        </w:tabs>
        <w:rPr>
          <w:rFonts w:ascii="Arial" w:hAnsi="Arial" w:cs="Arial"/>
          <w:b/>
          <w:lang w:val="en-US"/>
        </w:rPr>
      </w:pPr>
    </w:p>
    <w:p w14:paraId="1FE9585B" w14:textId="0DDC6F93" w:rsidR="00164E54" w:rsidRDefault="00A27E58" w:rsidP="0095650B">
      <w:pPr>
        <w:tabs>
          <w:tab w:val="left" w:pos="720"/>
          <w:tab w:val="left" w:pos="1440"/>
        </w:tabs>
        <w:rPr>
          <w:rFonts w:ascii="Arial" w:hAnsi="Arial" w:cs="Arial"/>
          <w:bCs/>
        </w:rPr>
      </w:pPr>
      <w:r>
        <w:rPr>
          <w:rFonts w:ascii="Arial" w:hAnsi="Arial" w:cs="Arial"/>
          <w:b/>
        </w:rPr>
        <w:tab/>
      </w:r>
      <w:r w:rsidR="0095650B" w:rsidRPr="00164E54">
        <w:rPr>
          <w:rFonts w:ascii="Arial" w:hAnsi="Arial" w:cs="Arial"/>
          <w:b/>
        </w:rPr>
        <w:t>Caldicott Guidelines</w:t>
      </w:r>
      <w:r w:rsidR="0095650B" w:rsidRPr="0005723B">
        <w:rPr>
          <w:rFonts w:ascii="Arial" w:hAnsi="Arial" w:cs="Arial"/>
          <w:bCs/>
        </w:rPr>
        <w:t xml:space="preserve"> </w:t>
      </w:r>
    </w:p>
    <w:p w14:paraId="5A457CB0" w14:textId="77777777" w:rsidR="00164E54" w:rsidRDefault="00164E54" w:rsidP="0095650B">
      <w:pPr>
        <w:tabs>
          <w:tab w:val="left" w:pos="720"/>
          <w:tab w:val="left" w:pos="1440"/>
        </w:tabs>
        <w:rPr>
          <w:rFonts w:ascii="Arial" w:hAnsi="Arial" w:cs="Arial"/>
          <w:bCs/>
        </w:rPr>
      </w:pPr>
    </w:p>
    <w:p w14:paraId="1CFCC6B9" w14:textId="0E998BFC" w:rsidR="0095650B" w:rsidRDefault="00A27E58" w:rsidP="00164E54">
      <w:pPr>
        <w:tabs>
          <w:tab w:val="left" w:pos="720"/>
          <w:tab w:val="left" w:pos="1440"/>
        </w:tabs>
        <w:ind w:left="720" w:hanging="720"/>
        <w:rPr>
          <w:rFonts w:ascii="Arial" w:hAnsi="Arial" w:cs="Arial"/>
          <w:bCs/>
        </w:rPr>
      </w:pPr>
      <w:r>
        <w:rPr>
          <w:rFonts w:ascii="Arial" w:hAnsi="Arial" w:cs="Arial"/>
          <w:bCs/>
        </w:rPr>
        <w:t>8</w:t>
      </w:r>
      <w:r w:rsidR="00164E54">
        <w:rPr>
          <w:rFonts w:ascii="Arial" w:hAnsi="Arial" w:cs="Arial"/>
          <w:bCs/>
        </w:rPr>
        <w:t>.11</w:t>
      </w:r>
      <w:r w:rsidR="00164E54">
        <w:rPr>
          <w:rFonts w:ascii="Arial" w:hAnsi="Arial" w:cs="Arial"/>
          <w:bCs/>
        </w:rPr>
        <w:tab/>
      </w:r>
      <w:r w:rsidR="0095650B" w:rsidRPr="0005723B">
        <w:rPr>
          <w:rFonts w:ascii="Arial" w:hAnsi="Arial" w:cs="Arial"/>
          <w:bCs/>
        </w:rPr>
        <w:t>Where an individual has not consented to the use of their information, that individual’s wishes should be respected unless there are exceptional circumstances. One such exceptional circumstance arises where there is a serious public health risk or risk of harm to the patient or other individuals, or for the prevention, detection or prosecution of serious crime.</w:t>
      </w:r>
      <w:r w:rsidR="0095650B">
        <w:rPr>
          <w:rFonts w:ascii="Arial" w:hAnsi="Arial" w:cs="Arial"/>
          <w:bCs/>
        </w:rPr>
        <w:t xml:space="preserve"> </w:t>
      </w:r>
      <w:r w:rsidR="0095650B" w:rsidRPr="0005723B">
        <w:rPr>
          <w:rFonts w:ascii="Arial" w:hAnsi="Arial" w:cs="Arial"/>
          <w:bCs/>
        </w:rPr>
        <w:t xml:space="preserve">The </w:t>
      </w:r>
      <w:r w:rsidR="0095650B">
        <w:rPr>
          <w:rFonts w:ascii="Arial" w:hAnsi="Arial" w:cs="Arial"/>
          <w:bCs/>
        </w:rPr>
        <w:t>Eight</w:t>
      </w:r>
      <w:r w:rsidR="0095650B" w:rsidRPr="0005723B">
        <w:rPr>
          <w:rFonts w:ascii="Arial" w:hAnsi="Arial" w:cs="Arial"/>
          <w:bCs/>
        </w:rPr>
        <w:t xml:space="preserve"> Caldicott Principles are:</w:t>
      </w:r>
    </w:p>
    <w:p w14:paraId="150DE946" w14:textId="77777777" w:rsidR="00164E54" w:rsidRPr="0005723B" w:rsidRDefault="00164E54" w:rsidP="0095650B">
      <w:pPr>
        <w:tabs>
          <w:tab w:val="left" w:pos="720"/>
          <w:tab w:val="left" w:pos="1440"/>
        </w:tabs>
        <w:rPr>
          <w:rFonts w:ascii="Arial" w:hAnsi="Arial" w:cs="Arial"/>
          <w:bCs/>
        </w:rPr>
      </w:pPr>
    </w:p>
    <w:p w14:paraId="28607A4E" w14:textId="194A6366" w:rsidR="0095650B" w:rsidRPr="008F477B" w:rsidRDefault="0095650B" w:rsidP="00164E54">
      <w:pPr>
        <w:pStyle w:val="ListParagraph"/>
        <w:numPr>
          <w:ilvl w:val="0"/>
          <w:numId w:val="38"/>
        </w:numPr>
        <w:tabs>
          <w:tab w:val="left" w:pos="1440"/>
        </w:tabs>
        <w:ind w:left="1440" w:hanging="720"/>
        <w:rPr>
          <w:rFonts w:ascii="Arial" w:hAnsi="Arial" w:cs="Arial"/>
          <w:bCs/>
        </w:rPr>
      </w:pPr>
      <w:r>
        <w:rPr>
          <w:rFonts w:ascii="Arial" w:hAnsi="Arial" w:cs="Arial"/>
          <w:bCs/>
        </w:rPr>
        <w:t>J</w:t>
      </w:r>
      <w:r w:rsidRPr="008F477B">
        <w:rPr>
          <w:rFonts w:ascii="Arial" w:hAnsi="Arial" w:cs="Arial"/>
          <w:bCs/>
        </w:rPr>
        <w:t>ustify the purpose for using confidential information</w:t>
      </w:r>
    </w:p>
    <w:p w14:paraId="1840C6AC" w14:textId="77777777" w:rsidR="0095650B" w:rsidRPr="008F477B" w:rsidRDefault="0095650B" w:rsidP="00164E54">
      <w:pPr>
        <w:pStyle w:val="ListParagraph"/>
        <w:numPr>
          <w:ilvl w:val="0"/>
          <w:numId w:val="38"/>
        </w:numPr>
        <w:tabs>
          <w:tab w:val="left" w:pos="1440"/>
        </w:tabs>
        <w:ind w:left="1440" w:hanging="720"/>
        <w:rPr>
          <w:rFonts w:ascii="Arial" w:hAnsi="Arial" w:cs="Arial"/>
          <w:bCs/>
        </w:rPr>
      </w:pPr>
      <w:r w:rsidRPr="008F477B">
        <w:rPr>
          <w:rFonts w:ascii="Arial" w:hAnsi="Arial" w:cs="Arial"/>
          <w:bCs/>
        </w:rPr>
        <w:t>Don’t use personal confidential data unless absolutely necessary.</w:t>
      </w:r>
    </w:p>
    <w:p w14:paraId="08128124" w14:textId="55D3FF71" w:rsidR="0095650B" w:rsidRPr="008F477B" w:rsidRDefault="0095650B" w:rsidP="00164E54">
      <w:pPr>
        <w:pStyle w:val="ListParagraph"/>
        <w:numPr>
          <w:ilvl w:val="0"/>
          <w:numId w:val="38"/>
        </w:numPr>
        <w:tabs>
          <w:tab w:val="left" w:pos="1440"/>
        </w:tabs>
        <w:ind w:left="1440" w:hanging="720"/>
        <w:rPr>
          <w:rFonts w:ascii="Arial" w:hAnsi="Arial" w:cs="Arial"/>
          <w:bCs/>
        </w:rPr>
      </w:pPr>
      <w:r w:rsidRPr="008F477B">
        <w:rPr>
          <w:rFonts w:ascii="Arial" w:hAnsi="Arial" w:cs="Arial"/>
          <w:bCs/>
        </w:rPr>
        <w:t>Use the minimum necessary personal confidential data</w:t>
      </w:r>
    </w:p>
    <w:p w14:paraId="48F0EE96" w14:textId="305A7515" w:rsidR="0095650B" w:rsidRPr="008F477B" w:rsidRDefault="0095650B" w:rsidP="00164E54">
      <w:pPr>
        <w:pStyle w:val="ListParagraph"/>
        <w:numPr>
          <w:ilvl w:val="0"/>
          <w:numId w:val="38"/>
        </w:numPr>
        <w:tabs>
          <w:tab w:val="left" w:pos="1440"/>
        </w:tabs>
        <w:ind w:left="1440" w:hanging="720"/>
        <w:rPr>
          <w:rFonts w:ascii="Arial" w:hAnsi="Arial" w:cs="Arial"/>
          <w:bCs/>
        </w:rPr>
      </w:pPr>
      <w:r w:rsidRPr="008F477B">
        <w:rPr>
          <w:rFonts w:ascii="Arial" w:hAnsi="Arial" w:cs="Arial"/>
          <w:bCs/>
        </w:rPr>
        <w:t>Access to personal confidential data should be on a strictly need-to-know basis</w:t>
      </w:r>
    </w:p>
    <w:p w14:paraId="5DFDC649" w14:textId="40FB8584" w:rsidR="0095650B" w:rsidRPr="008F477B" w:rsidRDefault="0095650B" w:rsidP="00164E54">
      <w:pPr>
        <w:pStyle w:val="ListParagraph"/>
        <w:numPr>
          <w:ilvl w:val="0"/>
          <w:numId w:val="38"/>
        </w:numPr>
        <w:tabs>
          <w:tab w:val="left" w:pos="1440"/>
        </w:tabs>
        <w:ind w:left="1440" w:hanging="720"/>
        <w:rPr>
          <w:rFonts w:ascii="Arial" w:hAnsi="Arial" w:cs="Arial"/>
          <w:bCs/>
        </w:rPr>
      </w:pPr>
      <w:r w:rsidRPr="008F477B">
        <w:rPr>
          <w:rFonts w:ascii="Arial" w:hAnsi="Arial" w:cs="Arial"/>
          <w:bCs/>
        </w:rPr>
        <w:t>Everyone with access to personal confidential data should be aware of their responsibilities</w:t>
      </w:r>
    </w:p>
    <w:p w14:paraId="6BACB788" w14:textId="0C3DEF46" w:rsidR="0095650B" w:rsidRPr="008F477B" w:rsidRDefault="0095650B" w:rsidP="00164E54">
      <w:pPr>
        <w:pStyle w:val="ListParagraph"/>
        <w:numPr>
          <w:ilvl w:val="0"/>
          <w:numId w:val="38"/>
        </w:numPr>
        <w:tabs>
          <w:tab w:val="left" w:pos="1440"/>
        </w:tabs>
        <w:ind w:left="1440" w:hanging="720"/>
        <w:rPr>
          <w:rFonts w:ascii="Arial" w:hAnsi="Arial" w:cs="Arial"/>
          <w:bCs/>
        </w:rPr>
      </w:pPr>
      <w:r w:rsidRPr="008F477B">
        <w:rPr>
          <w:rFonts w:ascii="Arial" w:hAnsi="Arial" w:cs="Arial"/>
          <w:bCs/>
        </w:rPr>
        <w:t>Understand and comply with the law</w:t>
      </w:r>
    </w:p>
    <w:p w14:paraId="5C09D484" w14:textId="3F110D7F" w:rsidR="0095650B" w:rsidRPr="008F477B" w:rsidRDefault="0095650B" w:rsidP="00164E54">
      <w:pPr>
        <w:pStyle w:val="ListParagraph"/>
        <w:numPr>
          <w:ilvl w:val="0"/>
          <w:numId w:val="38"/>
        </w:numPr>
        <w:tabs>
          <w:tab w:val="left" w:pos="1440"/>
        </w:tabs>
        <w:ind w:left="1440" w:hanging="720"/>
        <w:rPr>
          <w:rFonts w:ascii="Arial" w:hAnsi="Arial" w:cs="Arial"/>
          <w:bCs/>
        </w:rPr>
      </w:pPr>
      <w:r w:rsidRPr="008F477B">
        <w:rPr>
          <w:rFonts w:ascii="Arial" w:hAnsi="Arial" w:cs="Arial"/>
          <w:bCs/>
        </w:rPr>
        <w:t>The duty to share information can be as important as the duty to protect patient confidentiality</w:t>
      </w:r>
    </w:p>
    <w:p w14:paraId="002AAC64" w14:textId="0C3F9C67" w:rsidR="0095650B" w:rsidRDefault="0095650B" w:rsidP="00164E54">
      <w:pPr>
        <w:pStyle w:val="ListParagraph"/>
        <w:numPr>
          <w:ilvl w:val="0"/>
          <w:numId w:val="38"/>
        </w:numPr>
        <w:tabs>
          <w:tab w:val="left" w:pos="1440"/>
        </w:tabs>
        <w:ind w:left="1440" w:hanging="720"/>
        <w:rPr>
          <w:rFonts w:ascii="Arial" w:hAnsi="Arial" w:cs="Arial"/>
          <w:bCs/>
        </w:rPr>
      </w:pPr>
      <w:r w:rsidRPr="008F477B">
        <w:rPr>
          <w:rFonts w:ascii="Arial" w:hAnsi="Arial" w:cs="Arial"/>
          <w:bCs/>
        </w:rPr>
        <w:t>Inform patients and service users about how their confidential information is used</w:t>
      </w:r>
    </w:p>
    <w:p w14:paraId="0024230B" w14:textId="77777777" w:rsidR="0095650B" w:rsidRDefault="0095650B" w:rsidP="0095650B">
      <w:pPr>
        <w:pStyle w:val="ListParagraph"/>
        <w:tabs>
          <w:tab w:val="left" w:pos="720"/>
          <w:tab w:val="left" w:pos="1440"/>
        </w:tabs>
        <w:rPr>
          <w:rFonts w:ascii="Arial" w:hAnsi="Arial" w:cs="Arial"/>
          <w:bCs/>
        </w:rPr>
      </w:pPr>
    </w:p>
    <w:p w14:paraId="0560FEA5" w14:textId="00DE19FE" w:rsidR="0095650B" w:rsidRPr="003F5847" w:rsidRDefault="00A27E58" w:rsidP="00164E54">
      <w:pPr>
        <w:tabs>
          <w:tab w:val="left" w:pos="720"/>
          <w:tab w:val="left" w:pos="1440"/>
        </w:tabs>
        <w:ind w:left="720" w:hanging="720"/>
        <w:rPr>
          <w:rFonts w:ascii="Arial" w:hAnsi="Arial" w:cs="Arial"/>
          <w:sz w:val="22"/>
          <w:szCs w:val="22"/>
        </w:rPr>
      </w:pPr>
      <w:r>
        <w:rPr>
          <w:rFonts w:ascii="Arial" w:hAnsi="Arial" w:cs="Arial"/>
        </w:rPr>
        <w:t>8</w:t>
      </w:r>
      <w:r w:rsidR="00164E54">
        <w:rPr>
          <w:rFonts w:ascii="Arial" w:hAnsi="Arial" w:cs="Arial"/>
        </w:rPr>
        <w:t>.12</w:t>
      </w:r>
      <w:r w:rsidR="00164E54">
        <w:rPr>
          <w:rFonts w:ascii="Arial" w:hAnsi="Arial" w:cs="Arial"/>
        </w:rPr>
        <w:tab/>
      </w:r>
      <w:r w:rsidR="0095650B" w:rsidRPr="003F5847">
        <w:rPr>
          <w:rFonts w:ascii="Arial" w:hAnsi="Arial" w:cs="Arial"/>
        </w:rPr>
        <w:t>Sources of guidance and support in relation to information sharing are available within the organisation and should be used as a reference point where decisions on sharing are complex or where a further opinion on sharing would help inform practice.  The Caldicott Guardian and Data Protection Officer are both sources of subject expertise in relation to information sharing and may be contacted via:</w:t>
      </w:r>
    </w:p>
    <w:p w14:paraId="7515B0C8" w14:textId="77777777" w:rsidR="0095650B" w:rsidRPr="003F5847" w:rsidRDefault="0095650B" w:rsidP="0095650B">
      <w:pPr>
        <w:tabs>
          <w:tab w:val="left" w:pos="720"/>
          <w:tab w:val="left" w:pos="1440"/>
        </w:tabs>
        <w:rPr>
          <w:rFonts w:ascii="Arial" w:hAnsi="Arial" w:cs="Arial"/>
        </w:rPr>
      </w:pPr>
    </w:p>
    <w:p w14:paraId="5C2BCD57" w14:textId="3B05CEDA" w:rsidR="0095650B" w:rsidRPr="003F5847" w:rsidRDefault="00164E54" w:rsidP="0095650B">
      <w:pPr>
        <w:tabs>
          <w:tab w:val="left" w:pos="720"/>
          <w:tab w:val="left" w:pos="1440"/>
        </w:tabs>
        <w:rPr>
          <w:rFonts w:ascii="Arial" w:hAnsi="Arial" w:cs="Arial"/>
        </w:rPr>
      </w:pPr>
      <w:r>
        <w:tab/>
      </w:r>
      <w:hyperlink r:id="rId19" w:history="1">
        <w:r w:rsidR="00A27E58" w:rsidRPr="00D72E07">
          <w:rPr>
            <w:rStyle w:val="Hyperlink"/>
            <w:rFonts w:ascii="Arial" w:hAnsi="Arial" w:cs="Arial"/>
          </w:rPr>
          <w:t>somicb.caldicottguardian@nhs.net</w:t>
        </w:r>
      </w:hyperlink>
      <w:r w:rsidR="0095650B" w:rsidRPr="003F5847">
        <w:rPr>
          <w:rFonts w:ascii="Arial" w:hAnsi="Arial" w:cs="Arial"/>
        </w:rPr>
        <w:t xml:space="preserve"> </w:t>
      </w:r>
    </w:p>
    <w:p w14:paraId="1771692F" w14:textId="083516FA" w:rsidR="0095650B" w:rsidRPr="003F5847" w:rsidRDefault="00164E54" w:rsidP="0095650B">
      <w:pPr>
        <w:tabs>
          <w:tab w:val="left" w:pos="720"/>
          <w:tab w:val="left" w:pos="1440"/>
        </w:tabs>
        <w:rPr>
          <w:rFonts w:ascii="Arial" w:hAnsi="Arial" w:cs="Arial"/>
        </w:rPr>
      </w:pPr>
      <w:r>
        <w:tab/>
      </w:r>
      <w:hyperlink r:id="rId20" w:history="1">
        <w:r w:rsidRPr="00D72E07">
          <w:rPr>
            <w:rStyle w:val="Hyperlink"/>
            <w:rFonts w:ascii="Arial" w:hAnsi="Arial" w:cs="Arial"/>
          </w:rPr>
          <w:t>somicb.dataprotection@nhs.net</w:t>
        </w:r>
      </w:hyperlink>
      <w:r w:rsidR="0095650B" w:rsidRPr="003F5847">
        <w:rPr>
          <w:rFonts w:ascii="Arial" w:hAnsi="Arial" w:cs="Arial"/>
        </w:rPr>
        <w:t xml:space="preserve"> </w:t>
      </w:r>
    </w:p>
    <w:p w14:paraId="5CE69DCB" w14:textId="77777777" w:rsidR="0095650B" w:rsidRPr="00A27E58" w:rsidRDefault="0095650B" w:rsidP="00A27E58">
      <w:pPr>
        <w:tabs>
          <w:tab w:val="left" w:pos="720"/>
          <w:tab w:val="left" w:pos="1440"/>
        </w:tabs>
        <w:rPr>
          <w:rFonts w:ascii="Arial" w:hAnsi="Arial" w:cs="Arial"/>
          <w:bCs/>
        </w:rPr>
      </w:pPr>
    </w:p>
    <w:p w14:paraId="16405C60" w14:textId="55D5B33B" w:rsidR="0095650B" w:rsidRDefault="00A27E58" w:rsidP="00164E54">
      <w:pPr>
        <w:tabs>
          <w:tab w:val="left" w:pos="720"/>
          <w:tab w:val="left" w:pos="1440"/>
        </w:tabs>
        <w:ind w:left="720" w:hanging="720"/>
        <w:rPr>
          <w:rFonts w:ascii="Arial" w:hAnsi="Arial" w:cs="Arial"/>
          <w:bCs/>
        </w:rPr>
      </w:pPr>
      <w:r>
        <w:rPr>
          <w:rFonts w:ascii="Arial" w:hAnsi="Arial" w:cs="Arial"/>
          <w:bCs/>
        </w:rPr>
        <w:lastRenderedPageBreak/>
        <w:t>8</w:t>
      </w:r>
      <w:r w:rsidR="00164E54">
        <w:rPr>
          <w:rFonts w:ascii="Arial" w:hAnsi="Arial" w:cs="Arial"/>
          <w:bCs/>
        </w:rPr>
        <w:t>.13</w:t>
      </w:r>
      <w:r w:rsidR="00164E54">
        <w:rPr>
          <w:rFonts w:ascii="Arial" w:hAnsi="Arial" w:cs="Arial"/>
          <w:bCs/>
        </w:rPr>
        <w:tab/>
      </w:r>
      <w:r w:rsidR="0095650B" w:rsidRPr="0005723B">
        <w:rPr>
          <w:rFonts w:ascii="Arial" w:hAnsi="Arial" w:cs="Arial"/>
          <w:bCs/>
        </w:rPr>
        <w:t xml:space="preserve">Cases considered at MARAC meetings are likely to constitute exceptional circumstances as defined by the Caldicott Guidelines. MARAC’s are a forum to discuss the most serious cases of alleged or suspected domestic abuse. However, each case must be considered individually, </w:t>
      </w:r>
      <w:proofErr w:type="gramStart"/>
      <w:r w:rsidR="0095650B" w:rsidRPr="0005723B">
        <w:rPr>
          <w:rFonts w:ascii="Arial" w:hAnsi="Arial" w:cs="Arial"/>
          <w:bCs/>
        </w:rPr>
        <w:t>taking into account</w:t>
      </w:r>
      <w:proofErr w:type="gramEnd"/>
      <w:r w:rsidR="0095650B" w:rsidRPr="0005723B">
        <w:rPr>
          <w:rFonts w:ascii="Arial" w:hAnsi="Arial" w:cs="Arial"/>
          <w:bCs/>
        </w:rPr>
        <w:t xml:space="preserve"> specific circumstances.</w:t>
      </w:r>
    </w:p>
    <w:p w14:paraId="330046FF" w14:textId="77777777" w:rsidR="0095650B" w:rsidRDefault="0095650B" w:rsidP="0095650B">
      <w:pPr>
        <w:tabs>
          <w:tab w:val="left" w:pos="720"/>
          <w:tab w:val="left" w:pos="1440"/>
        </w:tabs>
        <w:rPr>
          <w:rFonts w:ascii="Arial" w:hAnsi="Arial" w:cs="Arial"/>
          <w:bCs/>
        </w:rPr>
      </w:pPr>
    </w:p>
    <w:p w14:paraId="6B243B08" w14:textId="606E8FC4" w:rsidR="0095650B" w:rsidRPr="0005723B" w:rsidRDefault="00A27E58" w:rsidP="00A27E58">
      <w:pPr>
        <w:tabs>
          <w:tab w:val="left" w:pos="720"/>
          <w:tab w:val="left" w:pos="1440"/>
        </w:tabs>
        <w:ind w:left="720" w:hanging="720"/>
        <w:rPr>
          <w:rFonts w:ascii="Arial" w:hAnsi="Arial" w:cs="Arial"/>
          <w:bCs/>
        </w:rPr>
      </w:pPr>
      <w:r>
        <w:rPr>
          <w:rFonts w:ascii="Arial" w:hAnsi="Arial" w:cs="Arial"/>
          <w:bCs/>
        </w:rPr>
        <w:t>8.14</w:t>
      </w:r>
      <w:r>
        <w:rPr>
          <w:rFonts w:ascii="Arial" w:hAnsi="Arial" w:cs="Arial"/>
          <w:bCs/>
        </w:rPr>
        <w:tab/>
      </w:r>
      <w:r w:rsidR="0095650B" w:rsidRPr="0005723B">
        <w:rPr>
          <w:rFonts w:ascii="Arial" w:hAnsi="Arial" w:cs="Arial"/>
          <w:bCs/>
        </w:rPr>
        <w:t>Practitioners should be aware that Caldicott Guidelines are not law and that the DPA, HRA and common law will always take precedence. If there is apparent conflict between legislation and common law, legislation takes precedence.</w:t>
      </w:r>
    </w:p>
    <w:p w14:paraId="67F9978B" w14:textId="77777777" w:rsidR="0095650B" w:rsidRDefault="0095650B" w:rsidP="0095650B">
      <w:pPr>
        <w:tabs>
          <w:tab w:val="left" w:pos="720"/>
          <w:tab w:val="left" w:pos="1440"/>
        </w:tabs>
        <w:rPr>
          <w:rFonts w:ascii="Arial" w:hAnsi="Arial" w:cs="Arial"/>
          <w:bCs/>
        </w:rPr>
      </w:pPr>
    </w:p>
    <w:p w14:paraId="6D37903A" w14:textId="09782118" w:rsidR="0095650B" w:rsidRPr="00A27E58" w:rsidRDefault="00A27E58" w:rsidP="0095650B">
      <w:pPr>
        <w:tabs>
          <w:tab w:val="left" w:pos="720"/>
          <w:tab w:val="left" w:pos="1440"/>
        </w:tabs>
        <w:rPr>
          <w:rFonts w:ascii="Arial" w:hAnsi="Arial" w:cs="Arial"/>
          <w:b/>
        </w:rPr>
      </w:pPr>
      <w:r>
        <w:rPr>
          <w:rFonts w:ascii="Arial" w:hAnsi="Arial" w:cs="Arial"/>
          <w:b/>
        </w:rPr>
        <w:tab/>
      </w:r>
      <w:r w:rsidR="0095650B" w:rsidRPr="00A27E58">
        <w:rPr>
          <w:rFonts w:ascii="Arial" w:hAnsi="Arial" w:cs="Arial"/>
          <w:b/>
        </w:rPr>
        <w:t>Seven Golden Rules for Information Sharing</w:t>
      </w:r>
    </w:p>
    <w:p w14:paraId="628969C5" w14:textId="77777777" w:rsidR="0095650B" w:rsidRPr="0053739B" w:rsidRDefault="0095650B" w:rsidP="0095650B">
      <w:pPr>
        <w:tabs>
          <w:tab w:val="left" w:pos="720"/>
          <w:tab w:val="left" w:pos="1440"/>
        </w:tabs>
        <w:rPr>
          <w:rFonts w:ascii="Arial" w:hAnsi="Arial" w:cs="Arial"/>
          <w:bCs/>
          <w:u w:val="single"/>
        </w:rPr>
      </w:pPr>
    </w:p>
    <w:p w14:paraId="07A4EE05" w14:textId="77777777" w:rsidR="0095650B" w:rsidRDefault="0095650B" w:rsidP="00A27E58">
      <w:pPr>
        <w:pStyle w:val="ListParagraph"/>
        <w:numPr>
          <w:ilvl w:val="0"/>
          <w:numId w:val="52"/>
        </w:numPr>
        <w:tabs>
          <w:tab w:val="left" w:pos="720"/>
          <w:tab w:val="left" w:pos="1440"/>
        </w:tabs>
        <w:spacing w:after="120"/>
        <w:ind w:left="1440" w:hanging="720"/>
        <w:rPr>
          <w:rFonts w:ascii="Arial" w:hAnsi="Arial" w:cs="Arial"/>
          <w:bCs/>
        </w:rPr>
      </w:pPr>
      <w:r w:rsidRPr="0053739B">
        <w:rPr>
          <w:rFonts w:ascii="Arial" w:hAnsi="Arial" w:cs="Arial"/>
          <w:bCs/>
        </w:rPr>
        <w:t>Remember that the Data Protection Act is not a barrier to sharing information but provides a framework to ensure that personal information about living persons is shared appropriately.</w:t>
      </w:r>
    </w:p>
    <w:p w14:paraId="44E2ACAD" w14:textId="0CF13D9D" w:rsidR="0095650B" w:rsidRPr="00A27E58" w:rsidRDefault="0095650B" w:rsidP="00A27E58">
      <w:pPr>
        <w:pStyle w:val="ListParagraph"/>
        <w:numPr>
          <w:ilvl w:val="0"/>
          <w:numId w:val="52"/>
        </w:numPr>
        <w:tabs>
          <w:tab w:val="left" w:pos="720"/>
          <w:tab w:val="left" w:pos="1440"/>
        </w:tabs>
        <w:spacing w:after="120"/>
        <w:ind w:left="1440" w:hanging="720"/>
        <w:rPr>
          <w:rFonts w:ascii="Arial" w:hAnsi="Arial" w:cs="Arial"/>
          <w:bCs/>
        </w:rPr>
      </w:pPr>
      <w:r w:rsidRPr="0053739B">
        <w:rPr>
          <w:rFonts w:ascii="Arial" w:hAnsi="Arial" w:cs="Arial"/>
          <w:bCs/>
        </w:rPr>
        <w:t xml:space="preserve">Be open and honest with the person (and/or their family where </w:t>
      </w:r>
      <w:r w:rsidRPr="00A27E58">
        <w:rPr>
          <w:rFonts w:ascii="Arial" w:hAnsi="Arial" w:cs="Arial"/>
          <w:bCs/>
        </w:rPr>
        <w:t>appropriate) from the outset about why, what, how and with whom information will, or could be shared, and seek their agreement, unless it is unsafe or inappropriate to do so.</w:t>
      </w:r>
    </w:p>
    <w:p w14:paraId="470741A3" w14:textId="77777777" w:rsidR="0095650B" w:rsidRPr="0053739B" w:rsidRDefault="0095650B" w:rsidP="00A27E58">
      <w:pPr>
        <w:pStyle w:val="ListParagraph"/>
        <w:numPr>
          <w:ilvl w:val="0"/>
          <w:numId w:val="52"/>
        </w:numPr>
        <w:tabs>
          <w:tab w:val="left" w:pos="720"/>
          <w:tab w:val="left" w:pos="1440"/>
        </w:tabs>
        <w:spacing w:after="120"/>
        <w:ind w:left="1440" w:hanging="720"/>
        <w:rPr>
          <w:rFonts w:ascii="Arial" w:hAnsi="Arial" w:cs="Arial"/>
          <w:bCs/>
        </w:rPr>
      </w:pPr>
      <w:r w:rsidRPr="0053739B">
        <w:rPr>
          <w:rFonts w:ascii="Arial" w:hAnsi="Arial" w:cs="Arial"/>
          <w:bCs/>
        </w:rPr>
        <w:t>Seek advice from other practitioners if you are in any doubt about sharing the information concerned, without disclosing the identity of the person where possible.</w:t>
      </w:r>
    </w:p>
    <w:p w14:paraId="203A0E98" w14:textId="54F9255B" w:rsidR="0095650B" w:rsidRPr="00A27E58" w:rsidRDefault="0095650B" w:rsidP="00A27E58">
      <w:pPr>
        <w:pStyle w:val="ListParagraph"/>
        <w:numPr>
          <w:ilvl w:val="0"/>
          <w:numId w:val="52"/>
        </w:numPr>
        <w:tabs>
          <w:tab w:val="left" w:pos="720"/>
          <w:tab w:val="left" w:pos="1440"/>
        </w:tabs>
        <w:spacing w:after="120"/>
        <w:ind w:left="1440" w:hanging="720"/>
        <w:rPr>
          <w:rFonts w:ascii="Arial" w:hAnsi="Arial" w:cs="Arial"/>
          <w:bCs/>
        </w:rPr>
      </w:pPr>
      <w:r w:rsidRPr="0053739B">
        <w:rPr>
          <w:rFonts w:ascii="Arial" w:hAnsi="Arial" w:cs="Arial"/>
          <w:bCs/>
        </w:rPr>
        <w:t xml:space="preserve">Share with consent where appropriate and, where possible, respect the wishes of those who do not consent to share confidential information. You may still share information without consent if, in your judgement, that lack of consent can be overridden in the public interest. You will </w:t>
      </w:r>
      <w:r w:rsidRPr="00A27E58">
        <w:rPr>
          <w:rFonts w:ascii="Arial" w:hAnsi="Arial" w:cs="Arial"/>
          <w:bCs/>
        </w:rPr>
        <w:t>need to base your judgement on the facts of the case.</w:t>
      </w:r>
    </w:p>
    <w:p w14:paraId="5A4DA917" w14:textId="114B9AC5" w:rsidR="0095650B" w:rsidRPr="00A27E58" w:rsidRDefault="0095650B" w:rsidP="00A27E58">
      <w:pPr>
        <w:pStyle w:val="ListParagraph"/>
        <w:numPr>
          <w:ilvl w:val="0"/>
          <w:numId w:val="52"/>
        </w:numPr>
        <w:tabs>
          <w:tab w:val="left" w:pos="720"/>
          <w:tab w:val="left" w:pos="1440"/>
        </w:tabs>
        <w:spacing w:after="120"/>
        <w:ind w:left="1440" w:hanging="720"/>
        <w:rPr>
          <w:rFonts w:ascii="Arial" w:hAnsi="Arial" w:cs="Arial"/>
          <w:bCs/>
        </w:rPr>
      </w:pPr>
      <w:r w:rsidRPr="0053739B">
        <w:rPr>
          <w:rFonts w:ascii="Arial" w:hAnsi="Arial" w:cs="Arial"/>
          <w:bCs/>
        </w:rPr>
        <w:t xml:space="preserve">Consider safety and well-being: Base your information sharing </w:t>
      </w:r>
      <w:r w:rsidRPr="00A27E58">
        <w:rPr>
          <w:rFonts w:ascii="Arial" w:hAnsi="Arial" w:cs="Arial"/>
          <w:bCs/>
        </w:rPr>
        <w:t>decisions on considerations of the safety and well-being of the person and others who may be affected by their actions.</w:t>
      </w:r>
    </w:p>
    <w:p w14:paraId="705CB34A" w14:textId="77777777" w:rsidR="0095650B" w:rsidRPr="0053739B" w:rsidRDefault="0095650B" w:rsidP="00A27E58">
      <w:pPr>
        <w:pStyle w:val="ListParagraph"/>
        <w:numPr>
          <w:ilvl w:val="0"/>
          <w:numId w:val="52"/>
        </w:numPr>
        <w:tabs>
          <w:tab w:val="left" w:pos="720"/>
          <w:tab w:val="left" w:pos="1440"/>
        </w:tabs>
        <w:spacing w:after="120"/>
        <w:ind w:left="1440" w:hanging="720"/>
        <w:rPr>
          <w:rFonts w:ascii="Arial" w:hAnsi="Arial" w:cs="Arial"/>
          <w:bCs/>
        </w:rPr>
      </w:pPr>
      <w:r w:rsidRPr="0053739B">
        <w:rPr>
          <w:rFonts w:ascii="Arial" w:hAnsi="Arial" w:cs="Arial"/>
          <w:bCs/>
        </w:rPr>
        <w:t>Necessary, proportionate, relevant, accurate, timely and secure: Ensuring that the information you share is necessary for the purpose for which you are sharing it, is shared only with those people who need to have it, is accurate and up-to-date, is shared in a timely fashion, and is shared securely.</w:t>
      </w:r>
    </w:p>
    <w:p w14:paraId="2F571937" w14:textId="77777777" w:rsidR="0095650B" w:rsidRDefault="0095650B" w:rsidP="00A27E58">
      <w:pPr>
        <w:pStyle w:val="ListParagraph"/>
        <w:numPr>
          <w:ilvl w:val="0"/>
          <w:numId w:val="52"/>
        </w:numPr>
        <w:tabs>
          <w:tab w:val="left" w:pos="720"/>
          <w:tab w:val="left" w:pos="1440"/>
        </w:tabs>
        <w:ind w:left="1440" w:hanging="720"/>
        <w:rPr>
          <w:rFonts w:ascii="Arial" w:hAnsi="Arial" w:cs="Arial"/>
          <w:bCs/>
        </w:rPr>
      </w:pPr>
      <w:r w:rsidRPr="0053739B">
        <w:rPr>
          <w:rFonts w:ascii="Arial" w:hAnsi="Arial" w:cs="Arial"/>
          <w:bCs/>
        </w:rPr>
        <w:t>Keep a record of your decision and the reasons for it – whether it is to share information or not. If you decide to share, then record what you have shared with whom and for what purpose.</w:t>
      </w:r>
    </w:p>
    <w:p w14:paraId="7F590B4A" w14:textId="77777777" w:rsidR="0095650B" w:rsidRPr="00A27E58" w:rsidRDefault="0095650B" w:rsidP="00A27E58">
      <w:pPr>
        <w:tabs>
          <w:tab w:val="left" w:pos="720"/>
          <w:tab w:val="left" w:pos="1440"/>
        </w:tabs>
        <w:ind w:left="360"/>
        <w:rPr>
          <w:rFonts w:ascii="Arial" w:hAnsi="Arial" w:cs="Arial"/>
          <w:bCs/>
        </w:rPr>
      </w:pPr>
    </w:p>
    <w:p w14:paraId="12458D9A" w14:textId="1F36169C" w:rsidR="0095650B" w:rsidRDefault="00A27E58" w:rsidP="0095650B">
      <w:pPr>
        <w:tabs>
          <w:tab w:val="left" w:pos="720"/>
          <w:tab w:val="left" w:pos="1440"/>
        </w:tabs>
        <w:rPr>
          <w:rFonts w:ascii="Arial" w:hAnsi="Arial" w:cs="Arial"/>
          <w:b/>
        </w:rPr>
      </w:pPr>
      <w:r>
        <w:rPr>
          <w:rFonts w:ascii="Arial" w:hAnsi="Arial" w:cs="Arial"/>
          <w:b/>
        </w:rPr>
        <w:t>9</w:t>
      </w:r>
      <w:r>
        <w:rPr>
          <w:rFonts w:ascii="Arial" w:hAnsi="Arial" w:cs="Arial"/>
          <w:b/>
        </w:rPr>
        <w:tab/>
      </w:r>
      <w:r w:rsidR="0095650B" w:rsidRPr="0005723B">
        <w:rPr>
          <w:rFonts w:ascii="Arial" w:hAnsi="Arial" w:cs="Arial"/>
          <w:b/>
        </w:rPr>
        <w:t xml:space="preserve">TRAINING </w:t>
      </w:r>
      <w:r>
        <w:rPr>
          <w:rFonts w:ascii="Arial" w:hAnsi="Arial" w:cs="Arial"/>
          <w:b/>
        </w:rPr>
        <w:t xml:space="preserve">AND </w:t>
      </w:r>
      <w:r w:rsidR="0095650B" w:rsidRPr="0005723B">
        <w:rPr>
          <w:rFonts w:ascii="Arial" w:hAnsi="Arial" w:cs="Arial"/>
          <w:b/>
        </w:rPr>
        <w:t>DEVELOPMENT</w:t>
      </w:r>
    </w:p>
    <w:p w14:paraId="6E33B6B9" w14:textId="77777777" w:rsidR="0095650B" w:rsidRPr="0005723B" w:rsidRDefault="0095650B" w:rsidP="0095650B">
      <w:pPr>
        <w:tabs>
          <w:tab w:val="left" w:pos="720"/>
          <w:tab w:val="left" w:pos="1440"/>
        </w:tabs>
        <w:rPr>
          <w:rFonts w:ascii="Arial" w:hAnsi="Arial" w:cs="Arial"/>
          <w:b/>
        </w:rPr>
      </w:pPr>
    </w:p>
    <w:p w14:paraId="1155F795" w14:textId="2FCC0016" w:rsidR="0095650B" w:rsidRPr="0005723B" w:rsidRDefault="00A27E58" w:rsidP="00A27E58">
      <w:pPr>
        <w:tabs>
          <w:tab w:val="left" w:pos="720"/>
          <w:tab w:val="left" w:pos="1440"/>
        </w:tabs>
        <w:ind w:left="720" w:hanging="720"/>
        <w:rPr>
          <w:rFonts w:ascii="Arial" w:hAnsi="Arial" w:cs="Arial"/>
          <w:bCs/>
        </w:rPr>
      </w:pPr>
      <w:r>
        <w:rPr>
          <w:rFonts w:ascii="Arial" w:hAnsi="Arial" w:cs="Arial"/>
          <w:bCs/>
        </w:rPr>
        <w:t>9.1</w:t>
      </w:r>
      <w:r>
        <w:rPr>
          <w:rFonts w:ascii="Arial" w:hAnsi="Arial" w:cs="Arial"/>
          <w:bCs/>
        </w:rPr>
        <w:tab/>
      </w:r>
      <w:r w:rsidR="0095650B" w:rsidRPr="0005723B">
        <w:rPr>
          <w:rFonts w:ascii="Arial" w:hAnsi="Arial" w:cs="Arial"/>
          <w:bCs/>
        </w:rPr>
        <w:t>The NICE Quality Standard, 2016 recommends that all health practitioners involved in assessing, caring for and supporting people experiencing or perpetrating domestic violence and abuse should have sufficient and appropriate training and competencies to deliver the actions and interventions described in this policy.</w:t>
      </w:r>
    </w:p>
    <w:p w14:paraId="2A07D02B" w14:textId="77777777" w:rsidR="0095650B" w:rsidRDefault="0095650B" w:rsidP="0095650B">
      <w:pPr>
        <w:tabs>
          <w:tab w:val="left" w:pos="720"/>
          <w:tab w:val="left" w:pos="1440"/>
        </w:tabs>
        <w:rPr>
          <w:rFonts w:ascii="Arial" w:hAnsi="Arial" w:cs="Arial"/>
          <w:bCs/>
        </w:rPr>
      </w:pPr>
    </w:p>
    <w:p w14:paraId="08C9CE93" w14:textId="74981D62" w:rsidR="0095650B" w:rsidRDefault="00A27E58" w:rsidP="0095650B">
      <w:pPr>
        <w:tabs>
          <w:tab w:val="left" w:pos="720"/>
          <w:tab w:val="left" w:pos="1440"/>
        </w:tabs>
        <w:rPr>
          <w:rFonts w:ascii="Arial" w:hAnsi="Arial" w:cs="Arial"/>
          <w:bCs/>
        </w:rPr>
      </w:pPr>
      <w:r>
        <w:rPr>
          <w:rFonts w:ascii="Arial" w:hAnsi="Arial" w:cs="Arial"/>
          <w:bCs/>
        </w:rPr>
        <w:lastRenderedPageBreak/>
        <w:t>9.2</w:t>
      </w:r>
      <w:r>
        <w:rPr>
          <w:rFonts w:ascii="Arial" w:hAnsi="Arial" w:cs="Arial"/>
          <w:bCs/>
        </w:rPr>
        <w:tab/>
      </w:r>
      <w:r w:rsidR="0095650B" w:rsidRPr="0005723B">
        <w:rPr>
          <w:rFonts w:ascii="Arial" w:hAnsi="Arial" w:cs="Arial"/>
          <w:bCs/>
        </w:rPr>
        <w:t>The quality standard means that:</w:t>
      </w:r>
    </w:p>
    <w:p w14:paraId="248B249C" w14:textId="77777777" w:rsidR="00A27E58" w:rsidRPr="0005723B" w:rsidRDefault="00A27E58" w:rsidP="0095650B">
      <w:pPr>
        <w:tabs>
          <w:tab w:val="left" w:pos="720"/>
          <w:tab w:val="left" w:pos="1440"/>
        </w:tabs>
        <w:rPr>
          <w:rFonts w:ascii="Arial" w:hAnsi="Arial" w:cs="Arial"/>
          <w:bCs/>
        </w:rPr>
      </w:pPr>
    </w:p>
    <w:p w14:paraId="4106A5C9" w14:textId="77777777" w:rsidR="0095650B" w:rsidRPr="0039162E" w:rsidRDefault="0095650B" w:rsidP="00A27E58">
      <w:pPr>
        <w:pStyle w:val="ListParagraph"/>
        <w:numPr>
          <w:ilvl w:val="0"/>
          <w:numId w:val="27"/>
        </w:numPr>
        <w:tabs>
          <w:tab w:val="left" w:pos="720"/>
          <w:tab w:val="left" w:pos="1440"/>
        </w:tabs>
        <w:spacing w:after="120"/>
        <w:rPr>
          <w:rFonts w:ascii="Arial" w:hAnsi="Arial" w:cs="Arial"/>
          <w:bCs/>
        </w:rPr>
      </w:pPr>
      <w:r w:rsidRPr="0005723B">
        <w:rPr>
          <w:rFonts w:ascii="Arial" w:hAnsi="Arial" w:cs="Arial"/>
          <w:bCs/>
        </w:rPr>
        <w:t xml:space="preserve">Commissioners: ensure that they commission services in which </w:t>
      </w:r>
      <w:r w:rsidRPr="0039162E">
        <w:rPr>
          <w:rFonts w:ascii="Arial" w:hAnsi="Arial" w:cs="Arial"/>
          <w:bCs/>
        </w:rPr>
        <w:t>frontline staff are trained to deliver safe and effective actions and interventions appropriate to their role, including documentation of discussions. Those services should raise awareness and address misconceptions about domestic violence and abuse, whilst ensuring that frontline staff have the skills and training to provide effective support.</w:t>
      </w:r>
    </w:p>
    <w:p w14:paraId="3712D554" w14:textId="77777777" w:rsidR="0095650B" w:rsidRDefault="0095650B" w:rsidP="00A27E58">
      <w:pPr>
        <w:pStyle w:val="ListParagraph"/>
        <w:numPr>
          <w:ilvl w:val="0"/>
          <w:numId w:val="27"/>
        </w:numPr>
        <w:tabs>
          <w:tab w:val="left" w:pos="720"/>
          <w:tab w:val="left" w:pos="1440"/>
        </w:tabs>
        <w:spacing w:after="120"/>
        <w:rPr>
          <w:rFonts w:ascii="Arial" w:hAnsi="Arial" w:cs="Arial"/>
          <w:bCs/>
        </w:rPr>
      </w:pPr>
      <w:r w:rsidRPr="0005723B">
        <w:rPr>
          <w:rFonts w:ascii="Arial" w:hAnsi="Arial" w:cs="Arial"/>
          <w:bCs/>
        </w:rPr>
        <w:t xml:space="preserve">Service Providers: ensure that frontline staff are trained to deliver safe and effective actions and interventions appropriate to their role. The Somerset standard for enhancing the response to domestic abuse across health settings has been directed by a consortium of experts and agreed with the Safer Somerset Partnership stakeholders. It is therefore recommended that providers adopt the agreed standard. </w:t>
      </w:r>
    </w:p>
    <w:p w14:paraId="688ED207" w14:textId="77777777" w:rsidR="0095650B" w:rsidRDefault="0095650B" w:rsidP="00A27E58">
      <w:pPr>
        <w:pStyle w:val="ListParagraph"/>
        <w:numPr>
          <w:ilvl w:val="0"/>
          <w:numId w:val="27"/>
        </w:numPr>
        <w:tabs>
          <w:tab w:val="left" w:pos="720"/>
          <w:tab w:val="left" w:pos="1440"/>
        </w:tabs>
        <w:spacing w:after="120"/>
        <w:rPr>
          <w:rFonts w:ascii="Arial" w:hAnsi="Arial" w:cs="Arial"/>
          <w:bCs/>
        </w:rPr>
      </w:pPr>
      <w:r w:rsidRPr="0005723B">
        <w:rPr>
          <w:rFonts w:ascii="Arial" w:hAnsi="Arial" w:cs="Arial"/>
          <w:bCs/>
        </w:rPr>
        <w:t>Training should be provided by qualified trainers,</w:t>
      </w:r>
      <w:r>
        <w:rPr>
          <w:rFonts w:ascii="Arial" w:hAnsi="Arial" w:cs="Arial"/>
          <w:bCs/>
        </w:rPr>
        <w:t xml:space="preserve"> </w:t>
      </w:r>
      <w:r w:rsidRPr="0005723B">
        <w:rPr>
          <w:rFonts w:ascii="Arial" w:hAnsi="Arial" w:cs="Arial"/>
          <w:bCs/>
        </w:rPr>
        <w:t>and use accredited materials.</w:t>
      </w:r>
    </w:p>
    <w:p w14:paraId="4A1C4091" w14:textId="3B9501C9" w:rsidR="0095650B" w:rsidRPr="0005723B" w:rsidRDefault="0095650B" w:rsidP="0095650B">
      <w:pPr>
        <w:pStyle w:val="ListParagraph"/>
        <w:numPr>
          <w:ilvl w:val="0"/>
          <w:numId w:val="27"/>
        </w:numPr>
        <w:tabs>
          <w:tab w:val="left" w:pos="720"/>
          <w:tab w:val="left" w:pos="1440"/>
        </w:tabs>
        <w:rPr>
          <w:rFonts w:ascii="Arial" w:hAnsi="Arial" w:cs="Arial"/>
          <w:bCs/>
        </w:rPr>
      </w:pPr>
      <w:r w:rsidRPr="0005723B">
        <w:rPr>
          <w:rFonts w:ascii="Arial" w:hAnsi="Arial" w:cs="Arial"/>
          <w:bCs/>
        </w:rPr>
        <w:t>Health Practitioners: trained to deliver safe and effective actions and interventions. Should ask about domestic violence in a way that facilitates disclosures, in a private discussion, in a sensitive manner and in an environment in which the person feels safe. They should respond sensitively and in a way that ensures the person’s safety</w:t>
      </w:r>
      <w:r w:rsidR="005306EA">
        <w:rPr>
          <w:rFonts w:ascii="Arial" w:hAnsi="Arial" w:cs="Arial"/>
          <w:bCs/>
        </w:rPr>
        <w:t>,</w:t>
      </w:r>
      <w:r w:rsidRPr="0005723B">
        <w:rPr>
          <w:rFonts w:ascii="Arial" w:hAnsi="Arial" w:cs="Arial"/>
          <w:bCs/>
        </w:rPr>
        <w:t xml:space="preserve"> they should offer referral to specialist support and document discussions, agreed actions and outcomes.</w:t>
      </w:r>
    </w:p>
    <w:p w14:paraId="38E5D557" w14:textId="77777777" w:rsidR="0095650B" w:rsidRDefault="0095650B" w:rsidP="0095650B">
      <w:pPr>
        <w:tabs>
          <w:tab w:val="left" w:pos="720"/>
          <w:tab w:val="left" w:pos="1440"/>
        </w:tabs>
        <w:rPr>
          <w:rFonts w:ascii="Arial" w:hAnsi="Arial" w:cs="Arial"/>
          <w:bCs/>
        </w:rPr>
      </w:pPr>
    </w:p>
    <w:p w14:paraId="64363C33" w14:textId="080CB6A0" w:rsidR="0095650B" w:rsidRDefault="00A27E58" w:rsidP="00A27E58">
      <w:pPr>
        <w:tabs>
          <w:tab w:val="left" w:pos="720"/>
          <w:tab w:val="left" w:pos="1440"/>
        </w:tabs>
        <w:ind w:left="720" w:hanging="720"/>
        <w:rPr>
          <w:rFonts w:ascii="Arial" w:hAnsi="Arial" w:cs="Arial"/>
          <w:bCs/>
        </w:rPr>
      </w:pPr>
      <w:r>
        <w:rPr>
          <w:rFonts w:ascii="Arial" w:hAnsi="Arial" w:cs="Arial"/>
          <w:bCs/>
        </w:rPr>
        <w:t>9.3</w:t>
      </w:r>
      <w:r>
        <w:rPr>
          <w:rFonts w:ascii="Arial" w:hAnsi="Arial" w:cs="Arial"/>
          <w:bCs/>
        </w:rPr>
        <w:tab/>
      </w:r>
      <w:r w:rsidR="0095650B" w:rsidRPr="0005723B">
        <w:rPr>
          <w:rFonts w:ascii="Arial" w:hAnsi="Arial" w:cs="Arial"/>
          <w:bCs/>
        </w:rPr>
        <w:t xml:space="preserve">Training should be delivered in accordance with national and local training standards and assessment framework. </w:t>
      </w:r>
    </w:p>
    <w:p w14:paraId="37DDE8A9" w14:textId="77777777" w:rsidR="0095650B" w:rsidRPr="0005723B" w:rsidRDefault="0095650B" w:rsidP="0095650B">
      <w:pPr>
        <w:tabs>
          <w:tab w:val="left" w:pos="720"/>
          <w:tab w:val="left" w:pos="1440"/>
        </w:tabs>
        <w:rPr>
          <w:rFonts w:ascii="Arial" w:hAnsi="Arial" w:cs="Arial"/>
          <w:bCs/>
        </w:rPr>
      </w:pPr>
    </w:p>
    <w:p w14:paraId="56107B98" w14:textId="3E2A61CB" w:rsidR="0095650B" w:rsidRDefault="00A27E58" w:rsidP="0095650B">
      <w:pPr>
        <w:tabs>
          <w:tab w:val="left" w:pos="720"/>
          <w:tab w:val="left" w:pos="1440"/>
        </w:tabs>
        <w:rPr>
          <w:rFonts w:ascii="Arial" w:hAnsi="Arial" w:cs="Arial"/>
          <w:b/>
        </w:rPr>
      </w:pPr>
      <w:r>
        <w:rPr>
          <w:rFonts w:ascii="Arial" w:hAnsi="Arial" w:cs="Arial"/>
          <w:b/>
        </w:rPr>
        <w:t>10</w:t>
      </w:r>
      <w:r>
        <w:rPr>
          <w:rFonts w:ascii="Arial" w:hAnsi="Arial" w:cs="Arial"/>
          <w:b/>
        </w:rPr>
        <w:tab/>
      </w:r>
      <w:r w:rsidR="0095650B" w:rsidRPr="0005723B">
        <w:rPr>
          <w:rFonts w:ascii="Arial" w:hAnsi="Arial" w:cs="Arial"/>
          <w:b/>
        </w:rPr>
        <w:t>MONITORING COMPLIANCE AND EFFECTIVENESS OF THIS POLICY</w:t>
      </w:r>
    </w:p>
    <w:p w14:paraId="69B58C88" w14:textId="77777777" w:rsidR="0095650B" w:rsidRPr="0005723B" w:rsidRDefault="0095650B" w:rsidP="0095650B">
      <w:pPr>
        <w:tabs>
          <w:tab w:val="left" w:pos="720"/>
          <w:tab w:val="left" w:pos="1440"/>
        </w:tabs>
        <w:rPr>
          <w:rFonts w:ascii="Arial" w:hAnsi="Arial" w:cs="Arial"/>
          <w:b/>
        </w:rPr>
      </w:pPr>
    </w:p>
    <w:p w14:paraId="51626064" w14:textId="612D001C" w:rsidR="0095650B" w:rsidRPr="0005723B" w:rsidRDefault="00A27E58" w:rsidP="00A27E58">
      <w:pPr>
        <w:tabs>
          <w:tab w:val="left" w:pos="720"/>
          <w:tab w:val="left" w:pos="1440"/>
        </w:tabs>
        <w:ind w:left="720" w:hanging="720"/>
        <w:rPr>
          <w:rFonts w:ascii="Arial" w:hAnsi="Arial" w:cs="Arial"/>
          <w:bCs/>
        </w:rPr>
      </w:pPr>
      <w:r>
        <w:rPr>
          <w:rFonts w:ascii="Arial" w:hAnsi="Arial" w:cs="Arial"/>
          <w:bCs/>
        </w:rPr>
        <w:t>10.1</w:t>
      </w:r>
      <w:r>
        <w:rPr>
          <w:rFonts w:ascii="Arial" w:hAnsi="Arial" w:cs="Arial"/>
          <w:bCs/>
        </w:rPr>
        <w:tab/>
      </w:r>
      <w:r w:rsidR="0095650B" w:rsidRPr="0005723B">
        <w:rPr>
          <w:rFonts w:ascii="Arial" w:hAnsi="Arial" w:cs="Arial"/>
          <w:bCs/>
        </w:rPr>
        <w:t>The core domestic abuse policy for Somerset will be reviewed every 3yrs or sooner through consultation and in accordance with regional and national standards.</w:t>
      </w:r>
    </w:p>
    <w:p w14:paraId="4618C4EE" w14:textId="77777777" w:rsidR="0095650B" w:rsidRDefault="0095650B" w:rsidP="00A27E58">
      <w:pPr>
        <w:tabs>
          <w:tab w:val="left" w:pos="720"/>
          <w:tab w:val="left" w:pos="1440"/>
        </w:tabs>
        <w:ind w:left="720" w:hanging="720"/>
        <w:rPr>
          <w:rFonts w:ascii="Arial" w:hAnsi="Arial" w:cs="Arial"/>
          <w:bCs/>
        </w:rPr>
      </w:pPr>
    </w:p>
    <w:p w14:paraId="3F47A7D1" w14:textId="525737F9" w:rsidR="0095650B" w:rsidRDefault="00A27E58" w:rsidP="00A27E58">
      <w:pPr>
        <w:tabs>
          <w:tab w:val="left" w:pos="720"/>
          <w:tab w:val="left" w:pos="1440"/>
        </w:tabs>
        <w:ind w:left="720" w:hanging="720"/>
        <w:rPr>
          <w:rFonts w:ascii="Arial" w:hAnsi="Arial" w:cs="Arial"/>
          <w:bCs/>
        </w:rPr>
      </w:pPr>
      <w:r>
        <w:rPr>
          <w:rFonts w:ascii="Arial" w:hAnsi="Arial" w:cs="Arial"/>
          <w:bCs/>
        </w:rPr>
        <w:t>10.2</w:t>
      </w:r>
      <w:r>
        <w:rPr>
          <w:rFonts w:ascii="Arial" w:hAnsi="Arial" w:cs="Arial"/>
          <w:bCs/>
        </w:rPr>
        <w:tab/>
      </w:r>
      <w:r w:rsidR="0095650B" w:rsidRPr="0005723B">
        <w:rPr>
          <w:rFonts w:ascii="Arial" w:hAnsi="Arial" w:cs="Arial"/>
          <w:bCs/>
        </w:rPr>
        <w:t xml:space="preserve">Somerset </w:t>
      </w:r>
      <w:r w:rsidR="0095650B">
        <w:rPr>
          <w:rFonts w:ascii="Arial" w:hAnsi="Arial" w:cs="Arial"/>
          <w:bCs/>
        </w:rPr>
        <w:t>ICB</w:t>
      </w:r>
      <w:r w:rsidR="0095650B" w:rsidRPr="0005723B">
        <w:rPr>
          <w:rFonts w:ascii="Arial" w:hAnsi="Arial" w:cs="Arial"/>
          <w:bCs/>
        </w:rPr>
        <w:t xml:space="preserve"> will provide regular reports to the </w:t>
      </w:r>
      <w:r w:rsidR="0095650B">
        <w:rPr>
          <w:rFonts w:ascii="Arial" w:hAnsi="Arial" w:cs="Arial"/>
          <w:bCs/>
        </w:rPr>
        <w:t>ICB Quality Committee</w:t>
      </w:r>
      <w:r w:rsidR="0095650B" w:rsidRPr="0005723B">
        <w:rPr>
          <w:rFonts w:ascii="Arial" w:hAnsi="Arial" w:cs="Arial"/>
          <w:bCs/>
        </w:rPr>
        <w:t xml:space="preserve"> of the activities and developments concerning the implementation and compliance with the core principles outlined in the policy</w:t>
      </w:r>
      <w:r w:rsidR="0095650B">
        <w:rPr>
          <w:rFonts w:ascii="Arial" w:hAnsi="Arial" w:cs="Arial"/>
          <w:bCs/>
        </w:rPr>
        <w:t>.</w:t>
      </w:r>
    </w:p>
    <w:p w14:paraId="5273A8BA" w14:textId="77777777" w:rsidR="00C15CE8" w:rsidRDefault="00C15CE8" w:rsidP="00A27E58">
      <w:pPr>
        <w:tabs>
          <w:tab w:val="left" w:pos="720"/>
          <w:tab w:val="left" w:pos="1440"/>
        </w:tabs>
        <w:ind w:left="720" w:hanging="720"/>
        <w:rPr>
          <w:rFonts w:ascii="Arial" w:hAnsi="Arial" w:cs="Arial"/>
          <w:bCs/>
        </w:rPr>
      </w:pPr>
    </w:p>
    <w:p w14:paraId="42BD32F9" w14:textId="51A9FB71" w:rsidR="00C15CE8" w:rsidRDefault="00C15CE8" w:rsidP="0095650B">
      <w:pPr>
        <w:tabs>
          <w:tab w:val="left" w:pos="720"/>
          <w:tab w:val="left" w:pos="1440"/>
        </w:tabs>
        <w:rPr>
          <w:rFonts w:ascii="Arial" w:hAnsi="Arial" w:cs="Arial"/>
          <w:b/>
          <w:lang w:val="en-US"/>
        </w:rPr>
        <w:sectPr w:rsidR="00C15CE8" w:rsidSect="00C15CE8">
          <w:footerReference w:type="default" r:id="rId21"/>
          <w:pgSz w:w="11907" w:h="16840" w:code="9"/>
          <w:pgMar w:top="1440" w:right="1152" w:bottom="1440" w:left="1440" w:header="706" w:footer="562" w:gutter="0"/>
          <w:pgNumType w:start="1"/>
          <w:cols w:space="708"/>
          <w:docGrid w:linePitch="360"/>
        </w:sectPr>
      </w:pPr>
    </w:p>
    <w:p w14:paraId="6948F6A0" w14:textId="77777777" w:rsidR="00B545A8" w:rsidRDefault="00C15CE8" w:rsidP="00B545A8">
      <w:pPr>
        <w:tabs>
          <w:tab w:val="left" w:pos="720"/>
          <w:tab w:val="left" w:pos="1440"/>
        </w:tabs>
        <w:jc w:val="center"/>
        <w:rPr>
          <w:rFonts w:ascii="Arial" w:hAnsi="Arial" w:cs="Arial"/>
          <w:b/>
        </w:rPr>
      </w:pPr>
      <w:r w:rsidRPr="00A06AAC">
        <w:rPr>
          <w:rFonts w:ascii="Arial" w:hAnsi="Arial" w:cs="Arial"/>
          <w:b/>
        </w:rPr>
        <w:lastRenderedPageBreak/>
        <w:t>HONOUR BASED VIOLENCE</w:t>
      </w:r>
    </w:p>
    <w:p w14:paraId="77267FD1" w14:textId="1B026E50" w:rsidR="00B545A8" w:rsidRDefault="00C15CE8" w:rsidP="00B545A8">
      <w:pPr>
        <w:tabs>
          <w:tab w:val="left" w:pos="720"/>
          <w:tab w:val="left" w:pos="1440"/>
        </w:tabs>
        <w:jc w:val="center"/>
        <w:rPr>
          <w:rFonts w:ascii="Arial" w:hAnsi="Arial" w:cs="Arial"/>
          <w:b/>
        </w:rPr>
      </w:pPr>
      <w:r w:rsidRPr="00A06AAC">
        <w:rPr>
          <w:rFonts w:ascii="Arial" w:hAnsi="Arial" w:cs="Arial"/>
          <w:b/>
        </w:rPr>
        <w:t>FORCED MARRIAGE</w:t>
      </w:r>
    </w:p>
    <w:p w14:paraId="7A98D3D7" w14:textId="04637906" w:rsidR="00C15CE8" w:rsidRPr="00A06AAC" w:rsidRDefault="00C15CE8" w:rsidP="00B545A8">
      <w:pPr>
        <w:tabs>
          <w:tab w:val="left" w:pos="720"/>
          <w:tab w:val="left" w:pos="1440"/>
        </w:tabs>
        <w:jc w:val="center"/>
        <w:rPr>
          <w:rFonts w:ascii="Arial" w:hAnsi="Arial" w:cs="Arial"/>
          <w:b/>
        </w:rPr>
      </w:pPr>
      <w:r w:rsidRPr="00A06AAC">
        <w:rPr>
          <w:rFonts w:ascii="Arial" w:hAnsi="Arial" w:cs="Arial"/>
          <w:b/>
        </w:rPr>
        <w:t>FEMALE GENTIAL MUTILIATION</w:t>
      </w:r>
    </w:p>
    <w:p w14:paraId="5403D2B8" w14:textId="77777777" w:rsidR="00C15CE8" w:rsidRPr="00CE1635" w:rsidRDefault="00C15CE8" w:rsidP="00B545A8">
      <w:pPr>
        <w:tabs>
          <w:tab w:val="left" w:pos="720"/>
          <w:tab w:val="left" w:pos="1440"/>
        </w:tabs>
        <w:rPr>
          <w:rFonts w:ascii="Arial" w:hAnsi="Arial" w:cs="Arial"/>
          <w:bCs/>
        </w:rPr>
      </w:pPr>
    </w:p>
    <w:p w14:paraId="31B7C12D" w14:textId="77777777" w:rsidR="00C15CE8" w:rsidRPr="00CE1635" w:rsidRDefault="00C15CE8" w:rsidP="00B545A8">
      <w:pPr>
        <w:tabs>
          <w:tab w:val="left" w:pos="720"/>
          <w:tab w:val="left" w:pos="1440"/>
        </w:tabs>
        <w:rPr>
          <w:rFonts w:ascii="Arial" w:hAnsi="Arial" w:cs="Arial"/>
          <w:b/>
        </w:rPr>
      </w:pPr>
      <w:r w:rsidRPr="00CE1635">
        <w:rPr>
          <w:rFonts w:ascii="Arial" w:hAnsi="Arial" w:cs="Arial"/>
          <w:b/>
        </w:rPr>
        <w:t xml:space="preserve">HONOUR BASED VIOLENCE </w:t>
      </w:r>
      <w:r>
        <w:rPr>
          <w:rFonts w:ascii="Arial" w:hAnsi="Arial" w:cs="Arial"/>
          <w:b/>
        </w:rPr>
        <w:t>(HBV)</w:t>
      </w:r>
    </w:p>
    <w:p w14:paraId="717A9723" w14:textId="77777777" w:rsidR="00C15CE8" w:rsidRPr="00CE1635" w:rsidRDefault="00C15CE8" w:rsidP="00B545A8">
      <w:pPr>
        <w:tabs>
          <w:tab w:val="left" w:pos="720"/>
          <w:tab w:val="left" w:pos="1440"/>
        </w:tabs>
        <w:rPr>
          <w:rFonts w:ascii="Arial" w:hAnsi="Arial" w:cs="Arial"/>
          <w:bCs/>
        </w:rPr>
      </w:pPr>
    </w:p>
    <w:p w14:paraId="6975617A" w14:textId="22BB74C2" w:rsidR="00C15CE8" w:rsidRPr="00CE1635" w:rsidRDefault="00C15CE8" w:rsidP="00B545A8">
      <w:pPr>
        <w:tabs>
          <w:tab w:val="left" w:pos="720"/>
          <w:tab w:val="left" w:pos="1440"/>
        </w:tabs>
        <w:rPr>
          <w:rFonts w:ascii="Arial" w:hAnsi="Arial" w:cs="Arial"/>
          <w:bCs/>
        </w:rPr>
      </w:pPr>
      <w:r w:rsidRPr="00CE1635">
        <w:rPr>
          <w:rFonts w:ascii="Arial" w:hAnsi="Arial" w:cs="Arial"/>
          <w:bCs/>
        </w:rPr>
        <w:t xml:space="preserve">Honour Based Violence (HBV) is a term used to describe violence committed within the context of the extended family which are motivated by a perceived need to restore standing within the community, which is presumed to have been lost through the behaviour of the victim. Most victims of HBV are women or girls, although men may also be at risk. </w:t>
      </w:r>
    </w:p>
    <w:p w14:paraId="57298419" w14:textId="77777777" w:rsidR="00C15CE8" w:rsidRPr="00CE1635" w:rsidRDefault="00C15CE8" w:rsidP="00B545A8">
      <w:pPr>
        <w:tabs>
          <w:tab w:val="left" w:pos="720"/>
          <w:tab w:val="left" w:pos="1440"/>
        </w:tabs>
        <w:rPr>
          <w:rFonts w:ascii="Arial" w:hAnsi="Arial" w:cs="Arial"/>
          <w:bCs/>
        </w:rPr>
      </w:pPr>
    </w:p>
    <w:p w14:paraId="6EBD99CE" w14:textId="77777777" w:rsidR="00C15CE8" w:rsidRPr="00CE1635" w:rsidRDefault="00C15CE8" w:rsidP="00B545A8">
      <w:pPr>
        <w:tabs>
          <w:tab w:val="left" w:pos="720"/>
          <w:tab w:val="left" w:pos="1440"/>
        </w:tabs>
        <w:rPr>
          <w:rFonts w:ascii="Arial" w:hAnsi="Arial" w:cs="Arial"/>
          <w:bCs/>
        </w:rPr>
      </w:pPr>
      <w:r w:rsidRPr="00CE1635">
        <w:rPr>
          <w:rFonts w:ascii="Arial" w:hAnsi="Arial" w:cs="Arial"/>
          <w:bCs/>
        </w:rPr>
        <w:t>Women and girls may be perceived to lose honour through expressions of autonomy, particularly if this autonomy occurs within the area of sexuality. Men may be targeted either by the family of a woman who they are believed to have ‘dishonoured’, in which case both parties may be at risk, or by their own family if they are believed to be either Lesbian, gay, bisexual, transgender, questioning (LGBTq).</w:t>
      </w:r>
    </w:p>
    <w:p w14:paraId="7AC27529" w14:textId="77777777" w:rsidR="00C15CE8" w:rsidRPr="00CE1635" w:rsidRDefault="00C15CE8" w:rsidP="00B545A8">
      <w:pPr>
        <w:tabs>
          <w:tab w:val="left" w:pos="720"/>
          <w:tab w:val="left" w:pos="1440"/>
        </w:tabs>
        <w:rPr>
          <w:rFonts w:ascii="Arial" w:hAnsi="Arial" w:cs="Arial"/>
          <w:bCs/>
        </w:rPr>
      </w:pPr>
    </w:p>
    <w:p w14:paraId="11159385" w14:textId="77777777" w:rsidR="00C15CE8" w:rsidRPr="00CE1635" w:rsidRDefault="00C15CE8" w:rsidP="00B545A8">
      <w:pPr>
        <w:tabs>
          <w:tab w:val="left" w:pos="720"/>
          <w:tab w:val="left" w:pos="1440"/>
        </w:tabs>
        <w:rPr>
          <w:rFonts w:ascii="Arial" w:hAnsi="Arial" w:cs="Arial"/>
          <w:bCs/>
        </w:rPr>
      </w:pPr>
      <w:r w:rsidRPr="00CE1635">
        <w:rPr>
          <w:rFonts w:ascii="Arial" w:hAnsi="Arial" w:cs="Arial"/>
          <w:bCs/>
        </w:rPr>
        <w:t>Honour based violence and abuse can take many forms, e.g. threatening behaviour, assault, rape, kidnap, abduction, forced abortion, threats to kill and false imprisonment committed due to so called ‘honour’. Murders in the name of ‘so-called’ honour, (often called Honour killings) are murders in which predominantly women are killed for actual or perceived immoral behaviour which is deemed to have brought shame on the family. Some examples nationally of honour based murders have been for trivial reasons for example, dressing or behaving too westernised, falling in love with somebody not chosen by their family, rejecting forced marriage or being LGBTq.</w:t>
      </w:r>
    </w:p>
    <w:p w14:paraId="03C8FEE8" w14:textId="77777777" w:rsidR="00C15CE8" w:rsidRPr="00CE1635" w:rsidRDefault="00C15CE8" w:rsidP="00B545A8">
      <w:pPr>
        <w:tabs>
          <w:tab w:val="left" w:pos="720"/>
          <w:tab w:val="left" w:pos="1440"/>
        </w:tabs>
        <w:rPr>
          <w:rFonts w:ascii="Arial" w:hAnsi="Arial" w:cs="Arial"/>
          <w:bCs/>
        </w:rPr>
      </w:pPr>
    </w:p>
    <w:p w14:paraId="50E7B67D" w14:textId="77777777" w:rsidR="00C15CE8" w:rsidRPr="00CE1635" w:rsidRDefault="00C15CE8" w:rsidP="00B545A8">
      <w:pPr>
        <w:tabs>
          <w:tab w:val="left" w:pos="720"/>
          <w:tab w:val="left" w:pos="1440"/>
        </w:tabs>
        <w:rPr>
          <w:rFonts w:ascii="Arial" w:hAnsi="Arial" w:cs="Arial"/>
          <w:bCs/>
        </w:rPr>
      </w:pPr>
      <w:r w:rsidRPr="00CE1635">
        <w:rPr>
          <w:rFonts w:ascii="Arial" w:hAnsi="Arial" w:cs="Arial"/>
          <w:bCs/>
        </w:rPr>
        <w:t>Honour based violence represents a significant risk to the victim. Always adhere to the “One Chance Rule”, you may only get ONE chance to speak with a potential victim and thus may only have ONE chance to save a life.</w:t>
      </w:r>
    </w:p>
    <w:p w14:paraId="6450B9B1" w14:textId="77777777" w:rsidR="00C15CE8" w:rsidRPr="00CE1635" w:rsidRDefault="00C15CE8" w:rsidP="00B545A8">
      <w:pPr>
        <w:tabs>
          <w:tab w:val="left" w:pos="720"/>
          <w:tab w:val="left" w:pos="1440"/>
        </w:tabs>
        <w:rPr>
          <w:rFonts w:ascii="Arial" w:hAnsi="Arial" w:cs="Arial"/>
          <w:bCs/>
        </w:rPr>
      </w:pPr>
    </w:p>
    <w:p w14:paraId="35EF1CB9" w14:textId="20140294" w:rsidR="00C15CE8" w:rsidRPr="00CE1635" w:rsidRDefault="00C15CE8" w:rsidP="00B545A8">
      <w:pPr>
        <w:tabs>
          <w:tab w:val="left" w:pos="720"/>
          <w:tab w:val="left" w:pos="1440"/>
        </w:tabs>
        <w:rPr>
          <w:rFonts w:ascii="Arial" w:hAnsi="Arial" w:cs="Arial"/>
          <w:bCs/>
        </w:rPr>
      </w:pPr>
      <w:r w:rsidRPr="00CE1635">
        <w:rPr>
          <w:rFonts w:ascii="Arial" w:hAnsi="Arial" w:cs="Arial"/>
          <w:bCs/>
        </w:rPr>
        <w:t>Respond IMMEDIATELY, any suspicion or disclosure of violence or abuse against a child or adult in the name of honour should be treated seriously.</w:t>
      </w:r>
    </w:p>
    <w:p w14:paraId="312DAD4A" w14:textId="77777777" w:rsidR="00C15CE8" w:rsidRPr="00CE1635" w:rsidRDefault="00C15CE8" w:rsidP="00B545A8">
      <w:pPr>
        <w:tabs>
          <w:tab w:val="left" w:pos="720"/>
          <w:tab w:val="left" w:pos="1440"/>
        </w:tabs>
        <w:rPr>
          <w:rFonts w:ascii="Arial" w:hAnsi="Arial" w:cs="Arial"/>
          <w:bCs/>
        </w:rPr>
      </w:pPr>
    </w:p>
    <w:p w14:paraId="678F6135" w14:textId="3AB3A68E" w:rsidR="00C15CE8" w:rsidRPr="00CE1635" w:rsidRDefault="00C15CE8" w:rsidP="00B545A8">
      <w:pPr>
        <w:tabs>
          <w:tab w:val="left" w:pos="720"/>
          <w:tab w:val="left" w:pos="1440"/>
        </w:tabs>
        <w:rPr>
          <w:rFonts w:ascii="Arial" w:hAnsi="Arial" w:cs="Arial"/>
          <w:bCs/>
        </w:rPr>
      </w:pPr>
      <w:r w:rsidRPr="00CE1635">
        <w:rPr>
          <w:rFonts w:ascii="Arial" w:hAnsi="Arial" w:cs="Arial"/>
          <w:bCs/>
        </w:rPr>
        <w:t>Do not UNDERESTIMATE what the victim is saying or assume it’s a cultural issue. Perpetrators of HBV really do kill, just the perception of a rumour or immoral behaviour may be sufficient to do so.</w:t>
      </w:r>
    </w:p>
    <w:p w14:paraId="7F9B9F30" w14:textId="77777777" w:rsidR="00C15CE8" w:rsidRDefault="00C15CE8" w:rsidP="00B545A8">
      <w:pPr>
        <w:tabs>
          <w:tab w:val="left" w:pos="720"/>
          <w:tab w:val="left" w:pos="1440"/>
        </w:tabs>
        <w:rPr>
          <w:rFonts w:ascii="Arial" w:hAnsi="Arial" w:cs="Arial"/>
          <w:bCs/>
        </w:rPr>
      </w:pPr>
    </w:p>
    <w:p w14:paraId="011179F0" w14:textId="1980DC99" w:rsidR="00C15CE8" w:rsidRDefault="00C15CE8" w:rsidP="00B545A8">
      <w:pPr>
        <w:tabs>
          <w:tab w:val="left" w:pos="720"/>
          <w:tab w:val="left" w:pos="1440"/>
        </w:tabs>
        <w:rPr>
          <w:rFonts w:ascii="Arial" w:hAnsi="Arial" w:cs="Arial"/>
          <w:bCs/>
        </w:rPr>
      </w:pPr>
      <w:r w:rsidRPr="00CE1635">
        <w:rPr>
          <w:rFonts w:ascii="Arial" w:hAnsi="Arial" w:cs="Arial"/>
          <w:bCs/>
        </w:rPr>
        <w:t>Relevant resources:</w:t>
      </w:r>
    </w:p>
    <w:p w14:paraId="6444022A" w14:textId="77777777" w:rsidR="00C15CE8" w:rsidRPr="00CE1635" w:rsidRDefault="00C15CE8" w:rsidP="00B545A8">
      <w:pPr>
        <w:tabs>
          <w:tab w:val="left" w:pos="720"/>
          <w:tab w:val="left" w:pos="1440"/>
        </w:tabs>
        <w:rPr>
          <w:rFonts w:ascii="Arial" w:hAnsi="Arial" w:cs="Arial"/>
          <w:bCs/>
        </w:rPr>
      </w:pPr>
    </w:p>
    <w:p w14:paraId="167F8B36" w14:textId="77777777" w:rsidR="00C15CE8" w:rsidRPr="00CE1635" w:rsidRDefault="00C15CE8" w:rsidP="00B545A8">
      <w:pPr>
        <w:pStyle w:val="ListParagraph"/>
        <w:numPr>
          <w:ilvl w:val="0"/>
          <w:numId w:val="8"/>
        </w:numPr>
        <w:tabs>
          <w:tab w:val="left" w:pos="720"/>
          <w:tab w:val="left" w:pos="1440"/>
        </w:tabs>
        <w:ind w:hanging="720"/>
        <w:rPr>
          <w:rFonts w:ascii="Arial" w:hAnsi="Arial" w:cs="Arial"/>
          <w:bCs/>
        </w:rPr>
      </w:pPr>
      <w:r>
        <w:rPr>
          <w:rFonts w:ascii="Arial" w:hAnsi="Arial" w:cs="Arial"/>
          <w:bCs/>
        </w:rPr>
        <w:t>Refuge www/refuge.org.uk</w:t>
      </w:r>
      <w:r w:rsidRPr="00CE1635">
        <w:rPr>
          <w:rFonts w:ascii="Arial" w:hAnsi="Arial" w:cs="Arial"/>
          <w:bCs/>
        </w:rPr>
        <w:t xml:space="preserve"> </w:t>
      </w:r>
      <w:hyperlink r:id="rId22" w:history="1">
        <w:r w:rsidRPr="00CE1635">
          <w:rPr>
            <w:rFonts w:ascii="Arial" w:hAnsi="Arial" w:cs="Arial"/>
            <w:color w:val="0000FF"/>
            <w:u w:val="single"/>
          </w:rPr>
          <w:t>Gender-based violence services – Refuge</w:t>
        </w:r>
      </w:hyperlink>
    </w:p>
    <w:p w14:paraId="360C51BD" w14:textId="77777777" w:rsidR="00C15CE8" w:rsidRPr="00CE1635" w:rsidRDefault="00C15CE8" w:rsidP="00B545A8">
      <w:pPr>
        <w:pStyle w:val="ListParagraph"/>
        <w:numPr>
          <w:ilvl w:val="0"/>
          <w:numId w:val="7"/>
        </w:numPr>
        <w:tabs>
          <w:tab w:val="left" w:pos="720"/>
          <w:tab w:val="left" w:pos="1440"/>
        </w:tabs>
        <w:ind w:hanging="720"/>
        <w:rPr>
          <w:rFonts w:ascii="Arial" w:hAnsi="Arial" w:cs="Arial"/>
        </w:rPr>
      </w:pPr>
      <w:r w:rsidRPr="00CE1635">
        <w:rPr>
          <w:rFonts w:ascii="Arial" w:hAnsi="Arial" w:cs="Arial"/>
        </w:rPr>
        <w:t xml:space="preserve">Halo Project </w:t>
      </w:r>
      <w:hyperlink r:id="rId23" w:history="1">
        <w:r w:rsidRPr="00CE1635">
          <w:rPr>
            <w:rStyle w:val="Hyperlink"/>
            <w:rFonts w:ascii="Arial" w:hAnsi="Arial" w:cs="Arial"/>
          </w:rPr>
          <w:t>www.haloproject.org.uk</w:t>
        </w:r>
      </w:hyperlink>
      <w:r w:rsidRPr="00CE1635">
        <w:rPr>
          <w:rFonts w:ascii="Arial" w:hAnsi="Arial" w:cs="Arial"/>
        </w:rPr>
        <w:t xml:space="preserve"> </w:t>
      </w:r>
      <w:hyperlink r:id="rId24" w:history="1">
        <w:r w:rsidRPr="00CE1635">
          <w:rPr>
            <w:rFonts w:ascii="Arial" w:hAnsi="Arial" w:cs="Arial"/>
            <w:color w:val="0000FF"/>
            <w:u w:val="single"/>
          </w:rPr>
          <w:t>Forced Marriage and Honour Based Violence Charity - Halo Project</w:t>
        </w:r>
      </w:hyperlink>
    </w:p>
    <w:p w14:paraId="11A88AB4" w14:textId="77777777" w:rsidR="00C15CE8" w:rsidRPr="00CE1635" w:rsidRDefault="00C15CE8" w:rsidP="00B545A8">
      <w:pPr>
        <w:tabs>
          <w:tab w:val="left" w:pos="720"/>
          <w:tab w:val="left" w:pos="1440"/>
        </w:tabs>
        <w:ind w:hanging="720"/>
        <w:rPr>
          <w:rFonts w:ascii="Arial" w:hAnsi="Arial" w:cs="Arial"/>
          <w:bCs/>
        </w:rPr>
      </w:pPr>
    </w:p>
    <w:p w14:paraId="09DDDEAE" w14:textId="77777777" w:rsidR="00C15CE8" w:rsidRPr="00CE1635" w:rsidRDefault="00C15CE8" w:rsidP="00B545A8">
      <w:pPr>
        <w:pStyle w:val="ListParagraph"/>
        <w:numPr>
          <w:ilvl w:val="0"/>
          <w:numId w:val="7"/>
        </w:numPr>
        <w:tabs>
          <w:tab w:val="left" w:pos="720"/>
          <w:tab w:val="left" w:pos="1440"/>
        </w:tabs>
        <w:ind w:hanging="720"/>
        <w:rPr>
          <w:rFonts w:ascii="Arial" w:hAnsi="Arial" w:cs="Arial"/>
          <w:bCs/>
        </w:rPr>
      </w:pPr>
      <w:r w:rsidRPr="00CE1635">
        <w:rPr>
          <w:rFonts w:ascii="Arial" w:hAnsi="Arial" w:cs="Arial"/>
          <w:bCs/>
        </w:rPr>
        <w:t>Karma Nirvana working to end honour based abuse in the UK</w:t>
      </w:r>
      <w:hyperlink r:id="rId25" w:history="1">
        <w:r w:rsidRPr="00CE1635">
          <w:rPr>
            <w:rStyle w:val="Hyperlink"/>
            <w:rFonts w:ascii="Arial" w:hAnsi="Arial" w:cs="Arial"/>
            <w:bCs/>
          </w:rPr>
          <w:t>www.karmanirvana.org.uk</w:t>
        </w:r>
      </w:hyperlink>
      <w:r w:rsidRPr="00CE1635">
        <w:rPr>
          <w:rFonts w:ascii="Arial" w:hAnsi="Arial" w:cs="Arial"/>
          <w:bCs/>
        </w:rPr>
        <w:t xml:space="preserve"> </w:t>
      </w:r>
      <w:hyperlink r:id="rId26" w:history="1">
        <w:r w:rsidRPr="00CE1635">
          <w:rPr>
            <w:color w:val="0000FF"/>
            <w:u w:val="single"/>
          </w:rPr>
          <w:t>Karma Nirvana</w:t>
        </w:r>
      </w:hyperlink>
    </w:p>
    <w:p w14:paraId="64043663" w14:textId="029116C8" w:rsidR="0024489F" w:rsidRDefault="0024489F" w:rsidP="00B545A8">
      <w:pPr>
        <w:tabs>
          <w:tab w:val="left" w:pos="720"/>
          <w:tab w:val="left" w:pos="1440"/>
        </w:tabs>
      </w:pPr>
    </w:p>
    <w:p w14:paraId="63D563B1" w14:textId="77777777" w:rsidR="00C15CE8" w:rsidRDefault="00C15CE8" w:rsidP="00B545A8">
      <w:pPr>
        <w:tabs>
          <w:tab w:val="left" w:pos="720"/>
          <w:tab w:val="left" w:pos="1440"/>
        </w:tabs>
        <w:rPr>
          <w:rFonts w:ascii="Arial" w:hAnsi="Arial" w:cs="Arial"/>
          <w:b/>
        </w:rPr>
      </w:pPr>
    </w:p>
    <w:p w14:paraId="20B08FCD" w14:textId="77777777" w:rsidR="00C15CE8" w:rsidRDefault="00C15CE8" w:rsidP="00B545A8">
      <w:pPr>
        <w:rPr>
          <w:rFonts w:ascii="Arial" w:hAnsi="Arial" w:cs="Arial"/>
          <w:b/>
        </w:rPr>
      </w:pPr>
      <w:r>
        <w:rPr>
          <w:rFonts w:ascii="Arial" w:hAnsi="Arial" w:cs="Arial"/>
          <w:b/>
        </w:rPr>
        <w:br w:type="page"/>
      </w:r>
    </w:p>
    <w:p w14:paraId="0C5E5F4F" w14:textId="0DDADF2E" w:rsidR="00C15CE8" w:rsidRPr="00CE1635" w:rsidRDefault="00C15CE8" w:rsidP="00B545A8">
      <w:pPr>
        <w:tabs>
          <w:tab w:val="left" w:pos="720"/>
          <w:tab w:val="left" w:pos="1440"/>
        </w:tabs>
        <w:rPr>
          <w:rFonts w:ascii="Arial" w:hAnsi="Arial" w:cs="Arial"/>
          <w:b/>
        </w:rPr>
      </w:pPr>
      <w:r w:rsidRPr="00CE1635">
        <w:rPr>
          <w:rFonts w:ascii="Arial" w:hAnsi="Arial" w:cs="Arial"/>
          <w:b/>
        </w:rPr>
        <w:lastRenderedPageBreak/>
        <w:t>FORCED MARRIAGE</w:t>
      </w:r>
      <w:r>
        <w:rPr>
          <w:rFonts w:ascii="Arial" w:hAnsi="Arial" w:cs="Arial"/>
          <w:b/>
        </w:rPr>
        <w:t xml:space="preserve"> (FM)</w:t>
      </w:r>
    </w:p>
    <w:p w14:paraId="2211F62F" w14:textId="77777777" w:rsidR="00C15CE8" w:rsidRDefault="00C15CE8" w:rsidP="00B545A8">
      <w:pPr>
        <w:tabs>
          <w:tab w:val="left" w:pos="720"/>
          <w:tab w:val="left" w:pos="1440"/>
        </w:tabs>
        <w:rPr>
          <w:rFonts w:ascii="Arial" w:hAnsi="Arial" w:cs="Arial"/>
          <w:bCs/>
        </w:rPr>
      </w:pPr>
    </w:p>
    <w:p w14:paraId="5E13A238" w14:textId="261E24B8" w:rsidR="00C15CE8" w:rsidRDefault="00C15CE8" w:rsidP="00B545A8">
      <w:pPr>
        <w:tabs>
          <w:tab w:val="left" w:pos="720"/>
          <w:tab w:val="left" w:pos="1440"/>
        </w:tabs>
        <w:rPr>
          <w:rFonts w:ascii="Arial" w:hAnsi="Arial" w:cs="Arial"/>
          <w:bCs/>
        </w:rPr>
      </w:pPr>
      <w:r w:rsidRPr="00CE1635">
        <w:rPr>
          <w:rFonts w:ascii="Arial" w:hAnsi="Arial" w:cs="Arial"/>
          <w:bCs/>
        </w:rPr>
        <w:t>A forced marriage is where one or both people do not (or in cases of people with learning disabilities or reduced capacity, cannot) consent to the marriage as they are pressurised, or abuse is used, to force them to do so. It is recognised in the UK as a form of domestic or child abuse and a serious abuse of human rights.</w:t>
      </w:r>
    </w:p>
    <w:p w14:paraId="32433568" w14:textId="77777777" w:rsidR="00C15CE8" w:rsidRPr="00CE1635" w:rsidRDefault="00C15CE8" w:rsidP="00B545A8">
      <w:pPr>
        <w:tabs>
          <w:tab w:val="left" w:pos="720"/>
          <w:tab w:val="left" w:pos="1440"/>
        </w:tabs>
        <w:rPr>
          <w:rFonts w:ascii="Arial" w:hAnsi="Arial" w:cs="Arial"/>
          <w:bCs/>
        </w:rPr>
      </w:pPr>
    </w:p>
    <w:p w14:paraId="5764A24F" w14:textId="77777777" w:rsidR="00C15CE8" w:rsidRPr="00CE1635" w:rsidRDefault="00C15CE8" w:rsidP="00B545A8">
      <w:pPr>
        <w:tabs>
          <w:tab w:val="left" w:pos="720"/>
          <w:tab w:val="left" w:pos="1440"/>
        </w:tabs>
        <w:rPr>
          <w:rFonts w:ascii="Arial" w:hAnsi="Arial" w:cs="Arial"/>
          <w:bCs/>
        </w:rPr>
      </w:pPr>
      <w:r w:rsidRPr="00CE1635">
        <w:rPr>
          <w:rFonts w:ascii="Arial" w:hAnsi="Arial" w:cs="Arial"/>
          <w:bCs/>
        </w:rPr>
        <w:t>The Forced Marriage Unit (FMU) is a joint Foreign and Commonwealth Office and Home Office unit which leads on the government’s forced marriage policy, outreach and casework. It operates both inside the UK (where support is provided to any individual) and overseas (where consular assistance is provided to British nationals, including dual nationals).</w:t>
      </w:r>
    </w:p>
    <w:p w14:paraId="4AB38E22" w14:textId="77777777" w:rsidR="00C15CE8" w:rsidRDefault="00C15CE8" w:rsidP="00B545A8">
      <w:pPr>
        <w:tabs>
          <w:tab w:val="left" w:pos="720"/>
          <w:tab w:val="left" w:pos="1440"/>
        </w:tabs>
        <w:rPr>
          <w:rFonts w:ascii="Arial" w:hAnsi="Arial" w:cs="Arial"/>
          <w:bCs/>
        </w:rPr>
      </w:pPr>
    </w:p>
    <w:p w14:paraId="463E0FFA" w14:textId="6D7370CC" w:rsidR="00C15CE8" w:rsidRPr="00CE1635" w:rsidRDefault="00C15CE8" w:rsidP="00B545A8">
      <w:pPr>
        <w:tabs>
          <w:tab w:val="left" w:pos="720"/>
          <w:tab w:val="left" w:pos="1440"/>
        </w:tabs>
        <w:rPr>
          <w:rFonts w:ascii="Arial" w:hAnsi="Arial" w:cs="Arial"/>
          <w:bCs/>
        </w:rPr>
      </w:pPr>
      <w:r w:rsidRPr="00CE1635">
        <w:rPr>
          <w:rFonts w:ascii="Arial" w:hAnsi="Arial" w:cs="Arial"/>
          <w:bCs/>
        </w:rPr>
        <w:t>A Forced Marriage Protection Order can help if individuals are either being forced into marriage or already in a forced marriage. Orders are</w:t>
      </w:r>
      <w:r>
        <w:rPr>
          <w:rFonts w:ascii="Arial" w:hAnsi="Arial" w:cs="Arial"/>
          <w:bCs/>
        </w:rPr>
        <w:t xml:space="preserve"> </w:t>
      </w:r>
      <w:r w:rsidRPr="00CE1635">
        <w:rPr>
          <w:rFonts w:ascii="Arial" w:hAnsi="Arial" w:cs="Arial"/>
          <w:bCs/>
        </w:rPr>
        <w:t>unique to each case and contain legally binding conditions and directions that change the behaviour of a person or persons trying to force someone into marriage. The aim of the order is to protect the person who has been, or is being forced into marriage. The court can make an order in an emergency so that protection is in place straightaway.</w:t>
      </w:r>
    </w:p>
    <w:p w14:paraId="55F7CA07" w14:textId="77777777" w:rsidR="00C15CE8" w:rsidRDefault="00C15CE8" w:rsidP="00B545A8">
      <w:pPr>
        <w:tabs>
          <w:tab w:val="left" w:pos="720"/>
          <w:tab w:val="left" w:pos="1440"/>
        </w:tabs>
        <w:rPr>
          <w:rFonts w:ascii="Arial" w:hAnsi="Arial" w:cs="Arial"/>
          <w:bCs/>
        </w:rPr>
      </w:pPr>
    </w:p>
    <w:p w14:paraId="26491A46" w14:textId="00BB26AB" w:rsidR="00C15CE8" w:rsidRPr="00CE1635" w:rsidRDefault="00C15CE8" w:rsidP="00B545A8">
      <w:pPr>
        <w:tabs>
          <w:tab w:val="left" w:pos="720"/>
          <w:tab w:val="left" w:pos="1440"/>
        </w:tabs>
        <w:rPr>
          <w:rFonts w:ascii="Arial" w:hAnsi="Arial" w:cs="Arial"/>
          <w:bCs/>
        </w:rPr>
      </w:pPr>
      <w:r w:rsidRPr="00CE1635">
        <w:rPr>
          <w:rFonts w:ascii="Arial" w:hAnsi="Arial" w:cs="Arial"/>
          <w:bCs/>
        </w:rPr>
        <w:t>The FMU operates a public helpline to provide advice and support to victims of forced marriage as well as to professionals dealing with cases. The assistance provided ranges from safety advice, through to helping a forced marriage victim prevent their unwanted spouse moving to the UK (‘reluctant sponsor’ cases). In extreme circumstances the FMU will assist with the rescue of victims held against their will overseas.</w:t>
      </w:r>
    </w:p>
    <w:p w14:paraId="5D81B722" w14:textId="77777777" w:rsidR="00C15CE8" w:rsidRDefault="00C15CE8" w:rsidP="00B545A8">
      <w:pPr>
        <w:tabs>
          <w:tab w:val="left" w:pos="720"/>
          <w:tab w:val="left" w:pos="1440"/>
        </w:tabs>
        <w:rPr>
          <w:rFonts w:ascii="Arial" w:hAnsi="Arial" w:cs="Arial"/>
          <w:bCs/>
        </w:rPr>
      </w:pPr>
    </w:p>
    <w:p w14:paraId="545B8D09" w14:textId="77777777" w:rsidR="00C15CE8" w:rsidRDefault="00C15CE8" w:rsidP="00B545A8">
      <w:pPr>
        <w:tabs>
          <w:tab w:val="left" w:pos="720"/>
          <w:tab w:val="left" w:pos="1440"/>
        </w:tabs>
        <w:rPr>
          <w:rFonts w:ascii="Arial" w:hAnsi="Arial" w:cs="Arial"/>
          <w:bCs/>
        </w:rPr>
      </w:pPr>
      <w:r w:rsidRPr="00CE1635">
        <w:rPr>
          <w:rFonts w:ascii="Arial" w:hAnsi="Arial" w:cs="Arial"/>
          <w:bCs/>
        </w:rPr>
        <w:t xml:space="preserve">For advice and support contact the Forced Marriage Unit (FMU) </w:t>
      </w:r>
    </w:p>
    <w:p w14:paraId="3F07CBC6" w14:textId="77777777" w:rsidR="00C15CE8" w:rsidRPr="00CE1635" w:rsidRDefault="00C15CE8" w:rsidP="00B545A8">
      <w:pPr>
        <w:tabs>
          <w:tab w:val="left" w:pos="720"/>
          <w:tab w:val="left" w:pos="1440"/>
        </w:tabs>
        <w:rPr>
          <w:rFonts w:ascii="Arial" w:hAnsi="Arial" w:cs="Arial"/>
          <w:bCs/>
        </w:rPr>
      </w:pPr>
    </w:p>
    <w:p w14:paraId="573E6B82" w14:textId="77777777" w:rsidR="00C15CE8" w:rsidRDefault="00C15CE8" w:rsidP="00B545A8">
      <w:pPr>
        <w:pStyle w:val="ListParagraph"/>
        <w:numPr>
          <w:ilvl w:val="0"/>
          <w:numId w:val="9"/>
        </w:numPr>
        <w:tabs>
          <w:tab w:val="left" w:pos="720"/>
          <w:tab w:val="left" w:pos="1440"/>
        </w:tabs>
        <w:ind w:hanging="720"/>
        <w:rPr>
          <w:rFonts w:ascii="Arial" w:hAnsi="Arial" w:cs="Arial"/>
          <w:bCs/>
        </w:rPr>
      </w:pPr>
      <w:r w:rsidRPr="00CE1635">
        <w:rPr>
          <w:rFonts w:ascii="Arial" w:hAnsi="Arial" w:cs="Arial"/>
          <w:bCs/>
        </w:rPr>
        <w:t xml:space="preserve">Forced Marriage Unit, </w:t>
      </w:r>
      <w:hyperlink r:id="rId27" w:history="1">
        <w:r w:rsidRPr="00FD3FFD">
          <w:rPr>
            <w:rStyle w:val="Hyperlink"/>
            <w:rFonts w:ascii="Arial" w:hAnsi="Arial" w:cs="Arial"/>
            <w:bCs/>
          </w:rPr>
          <w:t>fmu@fco.gov.uk</w:t>
        </w:r>
      </w:hyperlink>
    </w:p>
    <w:p w14:paraId="10AF40E2" w14:textId="77777777" w:rsidR="00C15CE8" w:rsidRPr="00CE1635" w:rsidRDefault="00C15CE8" w:rsidP="00B545A8">
      <w:pPr>
        <w:pStyle w:val="ListParagraph"/>
        <w:tabs>
          <w:tab w:val="left" w:pos="720"/>
          <w:tab w:val="left" w:pos="1440"/>
        </w:tabs>
        <w:rPr>
          <w:rFonts w:ascii="Arial" w:hAnsi="Arial" w:cs="Arial"/>
          <w:bCs/>
        </w:rPr>
      </w:pPr>
      <w:r w:rsidRPr="00CE1635">
        <w:rPr>
          <w:rFonts w:ascii="Arial" w:hAnsi="Arial" w:cs="Arial"/>
          <w:bCs/>
        </w:rPr>
        <w:t>Telephone: 020 7008 0151</w:t>
      </w:r>
      <w:r>
        <w:rPr>
          <w:rFonts w:ascii="Arial" w:hAnsi="Arial" w:cs="Arial"/>
          <w:bCs/>
        </w:rPr>
        <w:t xml:space="preserve"> </w:t>
      </w:r>
      <w:r w:rsidRPr="00CE1635">
        <w:rPr>
          <w:rFonts w:ascii="Arial" w:hAnsi="Arial" w:cs="Arial"/>
          <w:bCs/>
        </w:rPr>
        <w:t>Monday to Friday, 9am to 5pm Out of hours: 020 7008 1500 (ask for the Global Response Centre)</w:t>
      </w:r>
    </w:p>
    <w:p w14:paraId="2E58CBBC" w14:textId="29214BA0" w:rsidR="00C15CE8" w:rsidRPr="00B545A8" w:rsidRDefault="00C15CE8" w:rsidP="00B545A8">
      <w:pPr>
        <w:tabs>
          <w:tab w:val="left" w:pos="720"/>
          <w:tab w:val="left" w:pos="1440"/>
        </w:tabs>
        <w:rPr>
          <w:rFonts w:ascii="Arial" w:hAnsi="Arial" w:cs="Arial"/>
          <w:bCs/>
        </w:rPr>
      </w:pPr>
      <w:r>
        <w:rPr>
          <w:rFonts w:ascii="Arial" w:hAnsi="Arial" w:cs="Arial"/>
          <w:bCs/>
        </w:rPr>
        <w:tab/>
      </w:r>
      <w:r w:rsidRPr="00B545A8">
        <w:rPr>
          <w:rStyle w:val="Hyperlink"/>
          <w:rFonts w:ascii="Arial" w:hAnsi="Arial" w:cs="Arial"/>
        </w:rPr>
        <w:t>https://www.gov.uk/stop-forced-marriage</w:t>
      </w:r>
    </w:p>
    <w:p w14:paraId="25DB7A32" w14:textId="77777777" w:rsidR="00C15CE8" w:rsidRDefault="00C15CE8" w:rsidP="00B545A8">
      <w:pPr>
        <w:tabs>
          <w:tab w:val="left" w:pos="720"/>
          <w:tab w:val="left" w:pos="1440"/>
        </w:tabs>
      </w:pPr>
    </w:p>
    <w:p w14:paraId="30D33CBC" w14:textId="77777777" w:rsidR="00B545A8" w:rsidRDefault="00B545A8">
      <w:pPr>
        <w:rPr>
          <w:rFonts w:ascii="Arial" w:hAnsi="Arial" w:cs="Arial"/>
          <w:b/>
        </w:rPr>
      </w:pPr>
      <w:r>
        <w:rPr>
          <w:rFonts w:ascii="Arial" w:hAnsi="Arial" w:cs="Arial"/>
          <w:b/>
        </w:rPr>
        <w:br w:type="page"/>
      </w:r>
    </w:p>
    <w:p w14:paraId="7E160DB6" w14:textId="474EB06E" w:rsidR="00C15CE8" w:rsidRDefault="00C15CE8" w:rsidP="00B545A8">
      <w:pPr>
        <w:tabs>
          <w:tab w:val="left" w:pos="720"/>
          <w:tab w:val="left" w:pos="1440"/>
        </w:tabs>
        <w:rPr>
          <w:rFonts w:ascii="Arial" w:hAnsi="Arial" w:cs="Arial"/>
          <w:b/>
        </w:rPr>
      </w:pPr>
      <w:r w:rsidRPr="00CE1635">
        <w:rPr>
          <w:rFonts w:ascii="Arial" w:hAnsi="Arial" w:cs="Arial"/>
          <w:b/>
        </w:rPr>
        <w:lastRenderedPageBreak/>
        <w:t>FEMALE GENITAL MUTILATION (FGM)</w:t>
      </w:r>
    </w:p>
    <w:p w14:paraId="0D46C8F6" w14:textId="77777777" w:rsidR="00B545A8" w:rsidRPr="00CE1635" w:rsidRDefault="00B545A8" w:rsidP="00B545A8">
      <w:pPr>
        <w:tabs>
          <w:tab w:val="left" w:pos="720"/>
          <w:tab w:val="left" w:pos="1440"/>
        </w:tabs>
        <w:rPr>
          <w:rFonts w:ascii="Arial" w:hAnsi="Arial" w:cs="Arial"/>
          <w:b/>
        </w:rPr>
      </w:pPr>
    </w:p>
    <w:p w14:paraId="6CF95F41" w14:textId="5F87C8C4" w:rsidR="00C15CE8" w:rsidRPr="00B545A8" w:rsidRDefault="00C15CE8" w:rsidP="00B545A8">
      <w:pPr>
        <w:tabs>
          <w:tab w:val="left" w:pos="720"/>
          <w:tab w:val="left" w:pos="1440"/>
        </w:tabs>
        <w:rPr>
          <w:rStyle w:val="Hyperlink"/>
          <w:rFonts w:ascii="Arial" w:hAnsi="Arial" w:cs="Arial"/>
        </w:rPr>
      </w:pPr>
      <w:r w:rsidRPr="00CE1635">
        <w:rPr>
          <w:rFonts w:ascii="Arial" w:hAnsi="Arial" w:cs="Arial"/>
          <w:bCs/>
        </w:rPr>
        <w:t>FGM comprises of all procedures involving partial or total removal of the external female genital organs or any other injury to the female genital organs for non-medical reasons. FGM is most often carried out on young girls aged between infancy and 15 years old. It is often referred to as ‘cutting’, ‘female circumcision’, ‘initiation’, ‘Sunna‘ and ‘infibulation’</w:t>
      </w:r>
      <w:r>
        <w:rPr>
          <w:rFonts w:ascii="Arial" w:hAnsi="Arial" w:cs="Arial"/>
          <w:bCs/>
        </w:rPr>
        <w:t>.</w:t>
      </w:r>
      <w:r w:rsidR="00B545A8">
        <w:rPr>
          <w:rFonts w:ascii="Arial" w:hAnsi="Arial" w:cs="Arial"/>
          <w:bCs/>
        </w:rPr>
        <w:t xml:space="preserve"> </w:t>
      </w:r>
      <w:r w:rsidRPr="00B545A8">
        <w:rPr>
          <w:rStyle w:val="Hyperlink"/>
          <w:rFonts w:ascii="Arial" w:hAnsi="Arial" w:cs="Arial"/>
        </w:rPr>
        <w:t>https://www.england.nhs.uk/wp-content/uploads/2016/12/fgm-pocket-guide-v5-final.pdf</w:t>
      </w:r>
    </w:p>
    <w:p w14:paraId="35C83C8C" w14:textId="77777777" w:rsidR="00C15CE8" w:rsidRPr="00CE1635" w:rsidRDefault="00C15CE8" w:rsidP="00B545A8">
      <w:pPr>
        <w:tabs>
          <w:tab w:val="left" w:pos="720"/>
          <w:tab w:val="left" w:pos="1440"/>
        </w:tabs>
        <w:rPr>
          <w:rFonts w:ascii="Arial" w:hAnsi="Arial" w:cs="Arial"/>
          <w:bCs/>
        </w:rPr>
      </w:pPr>
    </w:p>
    <w:p w14:paraId="5DC78B1E" w14:textId="3F50768D" w:rsidR="00C15CE8" w:rsidRDefault="00C15CE8" w:rsidP="00B545A8">
      <w:pPr>
        <w:tabs>
          <w:tab w:val="left" w:pos="720"/>
          <w:tab w:val="left" w:pos="1440"/>
        </w:tabs>
        <w:rPr>
          <w:rFonts w:ascii="Arial" w:hAnsi="Arial" w:cs="Arial"/>
          <w:bCs/>
        </w:rPr>
      </w:pPr>
      <w:r w:rsidRPr="00CE1635">
        <w:rPr>
          <w:rFonts w:ascii="Arial" w:hAnsi="Arial" w:cs="Arial"/>
          <w:bCs/>
        </w:rPr>
        <w:t xml:space="preserve">From the 31 October 2015, regulated professionals in health and social care and teachers in England and Wales have a duty to report 'known' cases of FGM (Female Genital Mutilation) in under 18s to the police. Professionals who initially identify FGM must call 101 (police) to report. </w:t>
      </w:r>
    </w:p>
    <w:p w14:paraId="4B30E9F2" w14:textId="77777777" w:rsidR="00C15CE8" w:rsidRPr="00CE1635" w:rsidRDefault="00C15CE8" w:rsidP="00B545A8">
      <w:pPr>
        <w:tabs>
          <w:tab w:val="left" w:pos="720"/>
          <w:tab w:val="left" w:pos="1440"/>
        </w:tabs>
        <w:rPr>
          <w:rFonts w:ascii="Arial" w:hAnsi="Arial" w:cs="Arial"/>
          <w:bCs/>
        </w:rPr>
      </w:pPr>
    </w:p>
    <w:p w14:paraId="2E8BBFE8" w14:textId="77777777" w:rsidR="00C15CE8" w:rsidRPr="00CE1635" w:rsidRDefault="00C15CE8" w:rsidP="00B545A8">
      <w:pPr>
        <w:tabs>
          <w:tab w:val="left" w:pos="720"/>
          <w:tab w:val="left" w:pos="1440"/>
        </w:tabs>
        <w:rPr>
          <w:rFonts w:ascii="Arial" w:hAnsi="Arial" w:cs="Arial"/>
          <w:bCs/>
        </w:rPr>
      </w:pPr>
      <w:r w:rsidRPr="00CE1635">
        <w:rPr>
          <w:rFonts w:ascii="Arial" w:hAnsi="Arial" w:cs="Arial"/>
          <w:bCs/>
        </w:rPr>
        <w:t>If you are worried about a girl under 18 who is either at risk of FGM or who you suspect may have had FGM, you should share this information immediately with Children's Social Care or the Police. Where a child appears to be in immediate danger of mutilation, Children’s Social Care and the police will urgently consider the need for a Female Genital Mutilation Protection Order, an Emergency Protection Order or a Prohibited Steps Order. Practitioners should make it clear to the family that they will be breaking the law if they arrange for the child to have the procedure.</w:t>
      </w:r>
    </w:p>
    <w:p w14:paraId="424DFCB3" w14:textId="77777777" w:rsidR="00C15CE8" w:rsidRDefault="00C15CE8" w:rsidP="00B545A8">
      <w:pPr>
        <w:tabs>
          <w:tab w:val="left" w:pos="720"/>
          <w:tab w:val="left" w:pos="1440"/>
        </w:tabs>
        <w:rPr>
          <w:rFonts w:ascii="Arial" w:hAnsi="Arial" w:cs="Arial"/>
          <w:bCs/>
        </w:rPr>
      </w:pPr>
    </w:p>
    <w:p w14:paraId="44E43B90" w14:textId="2B277323" w:rsidR="00C15CE8" w:rsidRDefault="00C15CE8" w:rsidP="00B545A8">
      <w:pPr>
        <w:tabs>
          <w:tab w:val="left" w:pos="720"/>
          <w:tab w:val="left" w:pos="1440"/>
        </w:tabs>
        <w:rPr>
          <w:rFonts w:ascii="Arial" w:hAnsi="Arial" w:cs="Arial"/>
          <w:bCs/>
        </w:rPr>
      </w:pPr>
      <w:r w:rsidRPr="00CE1635">
        <w:rPr>
          <w:rFonts w:ascii="Arial" w:hAnsi="Arial" w:cs="Arial"/>
          <w:bCs/>
        </w:rPr>
        <w:t>Relevant resources</w:t>
      </w:r>
      <w:r w:rsidR="00B545A8">
        <w:rPr>
          <w:rFonts w:ascii="Arial" w:hAnsi="Arial" w:cs="Arial"/>
          <w:bCs/>
        </w:rPr>
        <w:t>:</w:t>
      </w:r>
    </w:p>
    <w:p w14:paraId="6EC360A7" w14:textId="77777777" w:rsidR="00B545A8" w:rsidRPr="00CE1635" w:rsidRDefault="00B545A8" w:rsidP="00B545A8">
      <w:pPr>
        <w:tabs>
          <w:tab w:val="left" w:pos="720"/>
          <w:tab w:val="left" w:pos="1440"/>
        </w:tabs>
        <w:rPr>
          <w:rFonts w:ascii="Arial" w:hAnsi="Arial" w:cs="Arial"/>
          <w:bCs/>
        </w:rPr>
      </w:pPr>
    </w:p>
    <w:p w14:paraId="02CDE9AB" w14:textId="77777777" w:rsidR="00C15CE8" w:rsidRDefault="00C15CE8" w:rsidP="00B545A8">
      <w:pPr>
        <w:pStyle w:val="ListParagraph"/>
        <w:numPr>
          <w:ilvl w:val="0"/>
          <w:numId w:val="9"/>
        </w:numPr>
        <w:tabs>
          <w:tab w:val="left" w:pos="720"/>
          <w:tab w:val="left" w:pos="1440"/>
        </w:tabs>
        <w:ind w:hanging="720"/>
        <w:rPr>
          <w:rFonts w:ascii="Arial" w:hAnsi="Arial" w:cs="Arial"/>
          <w:bCs/>
        </w:rPr>
      </w:pPr>
      <w:r w:rsidRPr="00CE1635">
        <w:rPr>
          <w:rFonts w:ascii="Arial" w:hAnsi="Arial" w:cs="Arial"/>
          <w:bCs/>
        </w:rPr>
        <w:t>Violence Against Women &amp; Girls (VAWG):</w:t>
      </w:r>
      <w:r w:rsidRPr="00B545A8">
        <w:rPr>
          <w:rStyle w:val="Hyperlink"/>
          <w:rFonts w:ascii="Arial" w:hAnsi="Arial" w:cs="Arial"/>
        </w:rPr>
        <w:t>https://www.forwarduk.org.uk/violence-against-women-and-girls/keyfacts-about-vawg</w:t>
      </w:r>
      <w:r w:rsidRPr="00CE1635">
        <w:rPr>
          <w:rFonts w:ascii="Arial" w:hAnsi="Arial" w:cs="Arial"/>
          <w:bCs/>
        </w:rPr>
        <w:t>/</w:t>
      </w:r>
    </w:p>
    <w:p w14:paraId="3089FD3E" w14:textId="77777777" w:rsidR="00C15CE8" w:rsidRPr="00CE1635" w:rsidRDefault="00C15CE8" w:rsidP="00B545A8">
      <w:pPr>
        <w:pStyle w:val="ListParagraph"/>
        <w:tabs>
          <w:tab w:val="left" w:pos="720"/>
          <w:tab w:val="left" w:pos="1440"/>
        </w:tabs>
        <w:ind w:hanging="720"/>
        <w:rPr>
          <w:rFonts w:ascii="Arial" w:hAnsi="Arial" w:cs="Arial"/>
          <w:bCs/>
        </w:rPr>
      </w:pPr>
    </w:p>
    <w:p w14:paraId="44576328" w14:textId="64460AEC" w:rsidR="00B545A8" w:rsidRDefault="00C15CE8" w:rsidP="00B545A8">
      <w:pPr>
        <w:pStyle w:val="ListParagraph"/>
        <w:numPr>
          <w:ilvl w:val="0"/>
          <w:numId w:val="9"/>
        </w:numPr>
        <w:tabs>
          <w:tab w:val="left" w:pos="720"/>
          <w:tab w:val="left" w:pos="1440"/>
        </w:tabs>
        <w:ind w:hanging="720"/>
        <w:rPr>
          <w:rFonts w:ascii="Arial" w:hAnsi="Arial" w:cs="Arial"/>
          <w:bCs/>
        </w:rPr>
      </w:pPr>
      <w:r w:rsidRPr="00CE1635">
        <w:rPr>
          <w:rFonts w:ascii="Arial" w:hAnsi="Arial" w:cs="Arial"/>
          <w:bCs/>
        </w:rPr>
        <w:t xml:space="preserve">FGM resource pack: </w:t>
      </w:r>
      <w:hyperlink r:id="rId28" w:anchor="effective-practice-and-resources" w:history="1">
        <w:r w:rsidR="00B545A8" w:rsidRPr="00F41F6B">
          <w:rPr>
            <w:rStyle w:val="Hyperlink"/>
            <w:rFonts w:ascii="Arial" w:hAnsi="Arial" w:cs="Arial"/>
            <w:bCs/>
          </w:rPr>
          <w:t>https://www.gov.uk/government/publications/femalsgenital-mutilation-resource-pack/female-genital-mutilation-resourcepack#effective-practice-and-resources</w:t>
        </w:r>
      </w:hyperlink>
    </w:p>
    <w:p w14:paraId="6E1DE88E" w14:textId="77777777" w:rsidR="00B545A8" w:rsidRPr="00B545A8" w:rsidRDefault="00B545A8" w:rsidP="00B545A8">
      <w:pPr>
        <w:pStyle w:val="ListParagraph"/>
        <w:rPr>
          <w:rFonts w:ascii="Arial" w:hAnsi="Arial" w:cs="Arial"/>
          <w:bCs/>
        </w:rPr>
      </w:pPr>
    </w:p>
    <w:p w14:paraId="2FA426C9" w14:textId="0DCE747C" w:rsidR="00B545A8" w:rsidRPr="00B545A8" w:rsidRDefault="00C15CE8" w:rsidP="00B545A8">
      <w:pPr>
        <w:pStyle w:val="ListParagraph"/>
        <w:numPr>
          <w:ilvl w:val="0"/>
          <w:numId w:val="9"/>
        </w:numPr>
        <w:tabs>
          <w:tab w:val="left" w:pos="720"/>
          <w:tab w:val="left" w:pos="1440"/>
        </w:tabs>
        <w:ind w:hanging="720"/>
        <w:rPr>
          <w:rFonts w:ascii="Arial" w:hAnsi="Arial" w:cs="Arial"/>
          <w:bCs/>
        </w:rPr>
      </w:pPr>
      <w:r w:rsidRPr="00B545A8">
        <w:rPr>
          <w:rFonts w:ascii="Arial" w:hAnsi="Arial" w:cs="Arial"/>
          <w:bCs/>
        </w:rPr>
        <w:t xml:space="preserve">NHS England has produced a helpful pocket guide: </w:t>
      </w:r>
      <w:hyperlink r:id="rId29" w:history="1">
        <w:r w:rsidR="00B545A8" w:rsidRPr="00B545A8">
          <w:rPr>
            <w:rStyle w:val="Hyperlink"/>
            <w:rFonts w:ascii="Arial" w:hAnsi="Arial" w:cs="Arial"/>
          </w:rPr>
          <w:t>https://www.england.nhs.uk/wp-content</w:t>
        </w:r>
      </w:hyperlink>
      <w:r w:rsidRPr="00B545A8">
        <w:rPr>
          <w:rFonts w:ascii="Arial" w:hAnsi="Arial" w:cs="Arial"/>
          <w:b/>
        </w:rPr>
        <w:t xml:space="preserve"> </w:t>
      </w:r>
    </w:p>
    <w:p w14:paraId="585C7FAA" w14:textId="77777777" w:rsidR="00B545A8" w:rsidRDefault="00B545A8" w:rsidP="00B545A8">
      <w:pPr>
        <w:tabs>
          <w:tab w:val="left" w:pos="720"/>
          <w:tab w:val="left" w:pos="1440"/>
        </w:tabs>
        <w:rPr>
          <w:rFonts w:ascii="Arial" w:hAnsi="Arial" w:cs="Arial"/>
          <w:b/>
        </w:rPr>
      </w:pPr>
    </w:p>
    <w:p w14:paraId="763214C9" w14:textId="77777777" w:rsidR="00B545A8" w:rsidRDefault="00B545A8" w:rsidP="00B545A8">
      <w:pPr>
        <w:rPr>
          <w:rFonts w:ascii="Arial" w:hAnsi="Arial" w:cs="Arial"/>
          <w:b/>
        </w:rPr>
        <w:sectPr w:rsidR="00B545A8" w:rsidSect="00B545A8">
          <w:headerReference w:type="default" r:id="rId30"/>
          <w:pgSz w:w="11907" w:h="16840" w:code="9"/>
          <w:pgMar w:top="1440" w:right="1152" w:bottom="1440" w:left="1440" w:header="706" w:footer="562" w:gutter="0"/>
          <w:cols w:space="708"/>
          <w:docGrid w:linePitch="360"/>
        </w:sectPr>
      </w:pPr>
    </w:p>
    <w:p w14:paraId="04F21998" w14:textId="1FB40184" w:rsidR="00C15CE8" w:rsidRPr="00A06AAC" w:rsidRDefault="00C15CE8" w:rsidP="00B545A8">
      <w:pPr>
        <w:tabs>
          <w:tab w:val="left" w:pos="720"/>
          <w:tab w:val="left" w:pos="1440"/>
        </w:tabs>
        <w:jc w:val="center"/>
        <w:rPr>
          <w:rFonts w:ascii="Arial" w:hAnsi="Arial" w:cs="Arial"/>
          <w:b/>
        </w:rPr>
      </w:pPr>
      <w:r w:rsidRPr="00A06AAC">
        <w:rPr>
          <w:rFonts w:ascii="Arial" w:hAnsi="Arial" w:cs="Arial"/>
          <w:b/>
        </w:rPr>
        <w:lastRenderedPageBreak/>
        <w:t xml:space="preserve">STALKING </w:t>
      </w:r>
      <w:r w:rsidR="00B545A8">
        <w:rPr>
          <w:rFonts w:ascii="Arial" w:hAnsi="Arial" w:cs="Arial"/>
          <w:b/>
        </w:rPr>
        <w:t xml:space="preserve">AND </w:t>
      </w:r>
      <w:r w:rsidRPr="00A06AAC">
        <w:rPr>
          <w:rFonts w:ascii="Arial" w:hAnsi="Arial" w:cs="Arial"/>
          <w:b/>
        </w:rPr>
        <w:t>HARASSMENT</w:t>
      </w:r>
    </w:p>
    <w:p w14:paraId="56CC9829" w14:textId="77777777" w:rsidR="00C15CE8" w:rsidRDefault="00C15CE8" w:rsidP="00B545A8">
      <w:pPr>
        <w:tabs>
          <w:tab w:val="left" w:pos="720"/>
          <w:tab w:val="left" w:pos="1440"/>
        </w:tabs>
        <w:rPr>
          <w:rFonts w:ascii="Arial" w:hAnsi="Arial" w:cs="Arial"/>
          <w:bCs/>
        </w:rPr>
      </w:pPr>
    </w:p>
    <w:p w14:paraId="01F642BA" w14:textId="77777777" w:rsidR="00C15CE8" w:rsidRPr="002C2B70" w:rsidRDefault="00C15CE8" w:rsidP="00B545A8">
      <w:pPr>
        <w:tabs>
          <w:tab w:val="left" w:pos="720"/>
          <w:tab w:val="left" w:pos="1440"/>
        </w:tabs>
        <w:rPr>
          <w:rFonts w:ascii="Arial" w:hAnsi="Arial" w:cs="Arial"/>
          <w:bCs/>
        </w:rPr>
      </w:pPr>
      <w:r w:rsidRPr="002C2B70">
        <w:rPr>
          <w:rFonts w:ascii="Arial" w:hAnsi="Arial" w:cs="Arial"/>
          <w:bCs/>
        </w:rPr>
        <w:t xml:space="preserve">Harassment and stalking can cause victims, their families and loved ones immense physical, psychological and emotional harm. </w:t>
      </w:r>
    </w:p>
    <w:p w14:paraId="5F6A8746" w14:textId="77777777" w:rsidR="00C15CE8" w:rsidRDefault="00C15CE8" w:rsidP="00B545A8">
      <w:pPr>
        <w:tabs>
          <w:tab w:val="left" w:pos="720"/>
          <w:tab w:val="left" w:pos="1440"/>
        </w:tabs>
        <w:rPr>
          <w:rFonts w:ascii="Arial" w:hAnsi="Arial" w:cs="Arial"/>
          <w:bCs/>
        </w:rPr>
      </w:pPr>
    </w:p>
    <w:p w14:paraId="376564B8" w14:textId="1D4790DC" w:rsidR="00C15CE8" w:rsidRPr="002C2B70" w:rsidRDefault="00C15CE8" w:rsidP="00B545A8">
      <w:pPr>
        <w:tabs>
          <w:tab w:val="left" w:pos="720"/>
          <w:tab w:val="left" w:pos="1440"/>
        </w:tabs>
        <w:rPr>
          <w:rFonts w:ascii="Arial" w:hAnsi="Arial" w:cs="Arial"/>
          <w:bCs/>
        </w:rPr>
      </w:pPr>
      <w:r w:rsidRPr="002C2B70">
        <w:rPr>
          <w:rFonts w:ascii="Arial" w:hAnsi="Arial" w:cs="Arial"/>
          <w:bCs/>
        </w:rPr>
        <w:t>Well-publicised murders have involved stalking and other forms of persistent harassment. Offenders stalk or harass their victims online, by post or telephone, by direct personal contact or a combination of these channels, with a reported 75% of domestic violence stalkers turning up at the victim’s workplace (MacKenzie, McEwan, Pathé, James, Ogloff, &amp; Mullen, 2009).</w:t>
      </w:r>
    </w:p>
    <w:p w14:paraId="47D5B585" w14:textId="77777777" w:rsidR="00C15CE8" w:rsidRDefault="00C15CE8" w:rsidP="00B545A8">
      <w:pPr>
        <w:tabs>
          <w:tab w:val="left" w:pos="720"/>
          <w:tab w:val="left" w:pos="1440"/>
        </w:tabs>
        <w:rPr>
          <w:rFonts w:ascii="Arial" w:hAnsi="Arial" w:cs="Arial"/>
          <w:bCs/>
        </w:rPr>
      </w:pPr>
    </w:p>
    <w:p w14:paraId="6CA17E83" w14:textId="77777777" w:rsidR="00C15CE8" w:rsidRPr="002C2B70" w:rsidRDefault="00C15CE8" w:rsidP="00B545A8">
      <w:pPr>
        <w:tabs>
          <w:tab w:val="left" w:pos="720"/>
          <w:tab w:val="left" w:pos="1440"/>
        </w:tabs>
        <w:rPr>
          <w:rFonts w:ascii="Arial" w:hAnsi="Arial" w:cs="Arial"/>
          <w:bCs/>
        </w:rPr>
      </w:pPr>
      <w:r w:rsidRPr="002C2B70">
        <w:rPr>
          <w:rFonts w:ascii="Arial" w:hAnsi="Arial" w:cs="Arial"/>
          <w:bCs/>
        </w:rPr>
        <w:t>A recent Crime Survey for England and Wales suggests there may be around 120,000 victims a year. Over the same period police recorded 52,500 offences involving harassment. Conviction rates are low, 4% or less depending on which of the two preceding figures are correct.</w:t>
      </w:r>
    </w:p>
    <w:p w14:paraId="0A7F6792" w14:textId="77777777" w:rsidR="00C15CE8" w:rsidRDefault="00C15CE8" w:rsidP="00B545A8">
      <w:pPr>
        <w:tabs>
          <w:tab w:val="left" w:pos="720"/>
          <w:tab w:val="left" w:pos="1440"/>
        </w:tabs>
        <w:rPr>
          <w:rFonts w:ascii="Arial" w:hAnsi="Arial" w:cs="Arial"/>
          <w:bCs/>
        </w:rPr>
      </w:pPr>
    </w:p>
    <w:p w14:paraId="54B508CE" w14:textId="77777777" w:rsidR="00C15CE8" w:rsidRPr="002C2B70" w:rsidRDefault="00C15CE8" w:rsidP="00B545A8">
      <w:pPr>
        <w:tabs>
          <w:tab w:val="left" w:pos="720"/>
          <w:tab w:val="left" w:pos="1440"/>
        </w:tabs>
        <w:rPr>
          <w:rFonts w:ascii="Arial" w:hAnsi="Arial" w:cs="Arial"/>
          <w:bCs/>
        </w:rPr>
      </w:pPr>
      <w:r w:rsidRPr="002C2B70">
        <w:rPr>
          <w:rFonts w:ascii="Arial" w:hAnsi="Arial" w:cs="Arial"/>
          <w:bCs/>
        </w:rPr>
        <w:t>Statistics show that the majority of victims (80.4%) are female while the majority of perpetrators (70.5%) are male. (National Stalking Helpline, 2011).</w:t>
      </w:r>
    </w:p>
    <w:p w14:paraId="401FAC97" w14:textId="77777777" w:rsidR="00C15CE8" w:rsidRPr="002C2B70" w:rsidRDefault="00C15CE8" w:rsidP="00B545A8">
      <w:pPr>
        <w:tabs>
          <w:tab w:val="left" w:pos="720"/>
          <w:tab w:val="left" w:pos="1440"/>
        </w:tabs>
        <w:rPr>
          <w:rFonts w:ascii="Arial" w:hAnsi="Arial" w:cs="Arial"/>
          <w:bCs/>
        </w:rPr>
      </w:pPr>
    </w:p>
    <w:p w14:paraId="1A2CE9F6" w14:textId="77777777" w:rsidR="00C15CE8" w:rsidRPr="002C2B70" w:rsidRDefault="00C15CE8" w:rsidP="00B545A8">
      <w:pPr>
        <w:tabs>
          <w:tab w:val="left" w:pos="720"/>
          <w:tab w:val="left" w:pos="1440"/>
        </w:tabs>
        <w:rPr>
          <w:rFonts w:ascii="Arial" w:hAnsi="Arial" w:cs="Arial"/>
          <w:bCs/>
        </w:rPr>
      </w:pPr>
      <w:r w:rsidRPr="002C2B70">
        <w:rPr>
          <w:rFonts w:ascii="Arial" w:hAnsi="Arial" w:cs="Arial"/>
          <w:bCs/>
        </w:rPr>
        <w:t>Stalking and Harassment is a high risk factor in Domestic Homicides. The Metropolitan Police Service found that 40% of the victims of domestic homicides had also been stalked (ACPO Homicide Working Group, 2003).</w:t>
      </w:r>
    </w:p>
    <w:p w14:paraId="48183252" w14:textId="77777777" w:rsidR="00C15CE8" w:rsidRDefault="00C15CE8" w:rsidP="00B545A8">
      <w:pPr>
        <w:tabs>
          <w:tab w:val="left" w:pos="720"/>
          <w:tab w:val="left" w:pos="1440"/>
        </w:tabs>
        <w:rPr>
          <w:rFonts w:ascii="Arial" w:hAnsi="Arial" w:cs="Arial"/>
          <w:bCs/>
        </w:rPr>
      </w:pPr>
    </w:p>
    <w:p w14:paraId="75D1DA9A" w14:textId="56ECC788" w:rsidR="00C15CE8" w:rsidRPr="002C2B70" w:rsidRDefault="00C15CE8" w:rsidP="00B545A8">
      <w:pPr>
        <w:tabs>
          <w:tab w:val="left" w:pos="720"/>
          <w:tab w:val="left" w:pos="1440"/>
        </w:tabs>
        <w:rPr>
          <w:rFonts w:ascii="Arial" w:hAnsi="Arial" w:cs="Arial"/>
          <w:bCs/>
        </w:rPr>
      </w:pPr>
      <w:r w:rsidRPr="002C2B70">
        <w:rPr>
          <w:rFonts w:ascii="Arial" w:hAnsi="Arial" w:cs="Arial"/>
          <w:bCs/>
        </w:rPr>
        <w:t>As of the 25 November 2012 amendments to the Protection from Harassment Act have been made that makes stalking a specific offence in England and Wales for the first time.</w:t>
      </w:r>
    </w:p>
    <w:p w14:paraId="0EBC4F4B" w14:textId="77777777" w:rsidR="00C15CE8" w:rsidRDefault="00C15CE8" w:rsidP="00B545A8">
      <w:pPr>
        <w:tabs>
          <w:tab w:val="left" w:pos="720"/>
          <w:tab w:val="left" w:pos="1440"/>
        </w:tabs>
        <w:rPr>
          <w:rFonts w:ascii="Arial" w:hAnsi="Arial" w:cs="Arial"/>
          <w:bCs/>
        </w:rPr>
      </w:pPr>
    </w:p>
    <w:p w14:paraId="693AA1C6" w14:textId="794CF5F6" w:rsidR="00C15CE8" w:rsidRDefault="00C15CE8" w:rsidP="00B545A8">
      <w:pPr>
        <w:tabs>
          <w:tab w:val="left" w:pos="720"/>
          <w:tab w:val="left" w:pos="1440"/>
        </w:tabs>
        <w:rPr>
          <w:rFonts w:ascii="Arial" w:hAnsi="Arial" w:cs="Arial"/>
          <w:bCs/>
        </w:rPr>
      </w:pPr>
      <w:r w:rsidRPr="002C2B70">
        <w:rPr>
          <w:rFonts w:ascii="Arial" w:hAnsi="Arial" w:cs="Arial"/>
          <w:bCs/>
        </w:rPr>
        <w:t>The amendments were made under the Protection of Freedoms Act 2012. There are two new amendments</w:t>
      </w:r>
      <w:r w:rsidR="005306EA">
        <w:rPr>
          <w:rFonts w:ascii="Arial" w:hAnsi="Arial" w:cs="Arial"/>
          <w:bCs/>
        </w:rPr>
        <w:t>:</w:t>
      </w:r>
      <w:r w:rsidRPr="002C2B70">
        <w:rPr>
          <w:rFonts w:ascii="Arial" w:hAnsi="Arial" w:cs="Arial"/>
          <w:bCs/>
        </w:rPr>
        <w:t xml:space="preserve"> section 2A stalking, and section 4A stalking. To prove a section 2A it needs to be shown that a perpetrator pursued a course of conduct which amounts to harassment and that the particular harassment can be described as stalking behaviour. </w:t>
      </w:r>
    </w:p>
    <w:p w14:paraId="095D053F" w14:textId="77777777" w:rsidR="00C15CE8" w:rsidRDefault="00C15CE8" w:rsidP="00B545A8">
      <w:pPr>
        <w:tabs>
          <w:tab w:val="left" w:pos="720"/>
          <w:tab w:val="left" w:pos="1440"/>
        </w:tabs>
        <w:rPr>
          <w:rFonts w:ascii="Arial" w:hAnsi="Arial" w:cs="Arial"/>
          <w:bCs/>
        </w:rPr>
      </w:pPr>
    </w:p>
    <w:p w14:paraId="509EECF8" w14:textId="03926598" w:rsidR="00C15CE8" w:rsidRPr="002C2B70" w:rsidRDefault="00C15CE8" w:rsidP="00B545A8">
      <w:pPr>
        <w:tabs>
          <w:tab w:val="left" w:pos="720"/>
          <w:tab w:val="left" w:pos="1440"/>
        </w:tabs>
        <w:rPr>
          <w:rFonts w:ascii="Arial" w:hAnsi="Arial" w:cs="Arial"/>
          <w:bCs/>
        </w:rPr>
      </w:pPr>
      <w:r w:rsidRPr="002C2B70">
        <w:rPr>
          <w:rFonts w:ascii="Arial" w:hAnsi="Arial" w:cs="Arial"/>
          <w:bCs/>
        </w:rPr>
        <w:t>Stalking is not legally defined, but the amendments include a list of example behaviours which are</w:t>
      </w:r>
      <w:r w:rsidR="005306EA">
        <w:rPr>
          <w:rFonts w:ascii="Arial" w:hAnsi="Arial" w:cs="Arial"/>
          <w:bCs/>
        </w:rPr>
        <w:t>:</w:t>
      </w:r>
      <w:r w:rsidRPr="002C2B70">
        <w:rPr>
          <w:rFonts w:ascii="Arial" w:hAnsi="Arial" w:cs="Arial"/>
          <w:bCs/>
        </w:rPr>
        <w:t xml:space="preserve"> following, contacting/attempting to contact, publishing statements or material about the victim, monitoring the victim (including online), loitering in a public place, interfering with property, watching or spying. This is a non-exhaustive list which means that behaviour which is not described above may also be seen as stalking. A course of conduct is 2 or more incidents.</w:t>
      </w:r>
    </w:p>
    <w:p w14:paraId="7BF5D0F0" w14:textId="77777777" w:rsidR="00C15CE8" w:rsidRDefault="00C15CE8" w:rsidP="00B545A8">
      <w:pPr>
        <w:tabs>
          <w:tab w:val="left" w:pos="720"/>
          <w:tab w:val="left" w:pos="1440"/>
        </w:tabs>
        <w:rPr>
          <w:rFonts w:ascii="Arial" w:hAnsi="Arial" w:cs="Arial"/>
          <w:bCs/>
        </w:rPr>
      </w:pPr>
    </w:p>
    <w:p w14:paraId="3EFA02E0" w14:textId="792156ED" w:rsidR="00C15CE8" w:rsidRPr="00B545A8" w:rsidRDefault="00C15CE8" w:rsidP="00B545A8">
      <w:pPr>
        <w:tabs>
          <w:tab w:val="left" w:pos="720"/>
          <w:tab w:val="left" w:pos="1440"/>
        </w:tabs>
        <w:rPr>
          <w:rStyle w:val="Hyperlink"/>
          <w:rFonts w:ascii="Arial" w:hAnsi="Arial" w:cs="Arial"/>
          <w:bCs/>
          <w:color w:val="auto"/>
          <w:u w:val="none"/>
        </w:rPr>
      </w:pPr>
      <w:r w:rsidRPr="002C2B70">
        <w:rPr>
          <w:rFonts w:ascii="Arial" w:hAnsi="Arial" w:cs="Arial"/>
          <w:bCs/>
        </w:rPr>
        <w:t>Section 4A is stalking involving fear of violence or serious alarm of distress. Again serious alarm and distress is not defined but can include behaviour which causes the victim to suffer emotional or psychological trauma or have to change the way they live their life. If at the trial of a offence the jury find the offender not guilty, they may still be able to find the person guilty of an offence under 2A.</w:t>
      </w:r>
      <w:r w:rsidR="00B545A8">
        <w:rPr>
          <w:rFonts w:ascii="Arial" w:hAnsi="Arial" w:cs="Arial"/>
          <w:bCs/>
        </w:rPr>
        <w:t xml:space="preserve"> </w:t>
      </w:r>
      <w:r w:rsidRPr="00B545A8">
        <w:rPr>
          <w:rStyle w:val="Hyperlink"/>
          <w:rFonts w:ascii="Arial" w:hAnsi="Arial" w:cs="Arial"/>
        </w:rPr>
        <w:t xml:space="preserve">/uploads/2017/02/adult-pocket-guide.pdf </w:t>
      </w:r>
    </w:p>
    <w:p w14:paraId="535B4E43" w14:textId="77777777" w:rsidR="00B545A8" w:rsidRDefault="00B545A8" w:rsidP="00B545A8">
      <w:pPr>
        <w:tabs>
          <w:tab w:val="left" w:pos="720"/>
          <w:tab w:val="left" w:pos="1440"/>
        </w:tabs>
        <w:rPr>
          <w:rFonts w:ascii="Arial" w:hAnsi="Arial" w:cs="Arial"/>
          <w:bCs/>
        </w:rPr>
      </w:pPr>
    </w:p>
    <w:p w14:paraId="65C4E568" w14:textId="77777777" w:rsidR="00B545A8" w:rsidRDefault="00B545A8">
      <w:pPr>
        <w:rPr>
          <w:rFonts w:ascii="Arial" w:hAnsi="Arial" w:cs="Arial"/>
          <w:bCs/>
        </w:rPr>
      </w:pPr>
      <w:r>
        <w:rPr>
          <w:rFonts w:ascii="Arial" w:hAnsi="Arial" w:cs="Arial"/>
          <w:bCs/>
        </w:rPr>
        <w:br w:type="page"/>
      </w:r>
    </w:p>
    <w:p w14:paraId="4B1137FC" w14:textId="70D63BE6" w:rsidR="00C15CE8" w:rsidRPr="002C2B70" w:rsidRDefault="00C15CE8" w:rsidP="00B545A8">
      <w:pPr>
        <w:tabs>
          <w:tab w:val="left" w:pos="720"/>
          <w:tab w:val="left" w:pos="1440"/>
        </w:tabs>
        <w:rPr>
          <w:rFonts w:ascii="Arial" w:hAnsi="Arial" w:cs="Arial"/>
          <w:bCs/>
        </w:rPr>
      </w:pPr>
      <w:r w:rsidRPr="002C2B70">
        <w:rPr>
          <w:rFonts w:ascii="Arial" w:hAnsi="Arial" w:cs="Arial"/>
          <w:bCs/>
        </w:rPr>
        <w:lastRenderedPageBreak/>
        <w:t>Sections 2 and 4 of the Protection from Harassment Act can also still be used to prosecute harassment. Harassment is described in the Act as a course of conduct which (a) amounts to harassment of another and (b) which they know ought to know amounts to harassment of another. Sections 2 and 2A are summary only offences and there is a maximum prison sentence of 6 months. Section 4 and 4A are either way offences with a maximum prison sentence of 5 years.</w:t>
      </w:r>
    </w:p>
    <w:p w14:paraId="6E9DA07A" w14:textId="77777777" w:rsidR="00C15CE8" w:rsidRDefault="00C15CE8" w:rsidP="00B545A8">
      <w:pPr>
        <w:tabs>
          <w:tab w:val="left" w:pos="720"/>
          <w:tab w:val="left" w:pos="1440"/>
        </w:tabs>
        <w:rPr>
          <w:rFonts w:ascii="Arial" w:hAnsi="Arial" w:cs="Arial"/>
          <w:bCs/>
        </w:rPr>
      </w:pPr>
    </w:p>
    <w:p w14:paraId="302251AC" w14:textId="65390424" w:rsidR="00C15CE8" w:rsidRDefault="00C15CE8" w:rsidP="00B545A8">
      <w:pPr>
        <w:tabs>
          <w:tab w:val="left" w:pos="720"/>
          <w:tab w:val="left" w:pos="1440"/>
        </w:tabs>
        <w:rPr>
          <w:rFonts w:ascii="Arial" w:hAnsi="Arial" w:cs="Arial"/>
          <w:bCs/>
        </w:rPr>
      </w:pPr>
      <w:r w:rsidRPr="002C2B70">
        <w:rPr>
          <w:rFonts w:ascii="Arial" w:hAnsi="Arial" w:cs="Arial"/>
          <w:bCs/>
        </w:rPr>
        <w:t xml:space="preserve">In addition, the 2012 Act clarifies references to harassment causing fear in the 1997 Act. It uses the phrase ‘substantial adverse effect on the usual day-to-day activities’. Examples might include victims fitting more security devices, changing routes to work or arranging for others to pick up children from school to avoid the attentions of a stalker. </w:t>
      </w:r>
      <w:r w:rsidR="00B545A8">
        <w:rPr>
          <w:rFonts w:ascii="Arial" w:hAnsi="Arial" w:cs="Arial"/>
          <w:bCs/>
        </w:rPr>
        <w:t xml:space="preserve"> </w:t>
      </w:r>
      <w:r w:rsidRPr="002C2B70">
        <w:rPr>
          <w:rFonts w:ascii="Arial" w:hAnsi="Arial" w:cs="Arial"/>
          <w:bCs/>
        </w:rPr>
        <w:t>As a result the victim has less freedom.</w:t>
      </w:r>
    </w:p>
    <w:p w14:paraId="2FA3F5F2" w14:textId="77777777" w:rsidR="00C15CE8" w:rsidRPr="002C2B70" w:rsidRDefault="00C15CE8" w:rsidP="00B545A8">
      <w:pPr>
        <w:tabs>
          <w:tab w:val="left" w:pos="720"/>
          <w:tab w:val="left" w:pos="1440"/>
        </w:tabs>
        <w:rPr>
          <w:rFonts w:ascii="Arial" w:hAnsi="Arial" w:cs="Arial"/>
          <w:bCs/>
        </w:rPr>
      </w:pPr>
    </w:p>
    <w:p w14:paraId="401F232D" w14:textId="77777777" w:rsidR="00C15CE8" w:rsidRPr="00B545A8" w:rsidRDefault="00C15CE8" w:rsidP="00B545A8">
      <w:pPr>
        <w:tabs>
          <w:tab w:val="left" w:pos="720"/>
          <w:tab w:val="left" w:pos="1440"/>
        </w:tabs>
        <w:rPr>
          <w:rFonts w:ascii="Arial" w:hAnsi="Arial" w:cs="Arial"/>
          <w:bCs/>
          <w:i/>
          <w:iCs/>
        </w:rPr>
      </w:pPr>
      <w:r w:rsidRPr="00B545A8">
        <w:rPr>
          <w:rFonts w:ascii="Arial" w:hAnsi="Arial" w:cs="Arial"/>
          <w:bCs/>
          <w:i/>
          <w:iCs/>
        </w:rPr>
        <w:t>Taken from the DA Statutory Policy 2021 section 55-62 (p.34-35):</w:t>
      </w:r>
    </w:p>
    <w:p w14:paraId="05953C29" w14:textId="77777777" w:rsidR="00C15CE8" w:rsidRDefault="00C15CE8" w:rsidP="00B545A8">
      <w:pPr>
        <w:tabs>
          <w:tab w:val="left" w:pos="720"/>
          <w:tab w:val="left" w:pos="1440"/>
        </w:tabs>
        <w:rPr>
          <w:rFonts w:ascii="Arial" w:hAnsi="Arial" w:cs="Arial"/>
          <w:bCs/>
        </w:rPr>
      </w:pPr>
    </w:p>
    <w:p w14:paraId="0E791956" w14:textId="6429ECA4" w:rsidR="00C15CE8" w:rsidRPr="002C2B70" w:rsidRDefault="00C15CE8" w:rsidP="00B545A8">
      <w:pPr>
        <w:tabs>
          <w:tab w:val="left" w:pos="720"/>
          <w:tab w:val="left" w:pos="1440"/>
        </w:tabs>
        <w:rPr>
          <w:rFonts w:ascii="Arial" w:hAnsi="Arial" w:cs="Arial"/>
          <w:bCs/>
        </w:rPr>
      </w:pPr>
      <w:r w:rsidRPr="002C2B70">
        <w:rPr>
          <w:rFonts w:ascii="Arial" w:hAnsi="Arial" w:cs="Arial"/>
          <w:bCs/>
        </w:rPr>
        <w:t xml:space="preserve">Where harassment or stalking occurs, and the perpetrator and victim are 16 or over and “personally connected”, this behaviour falls within the scope of the statutory definition of domestic abuse in the 2021 Act. For example, it may constitute physical abuse, threatening behaviour, controlling or coercive behaviour, or emotional or psychological abuse. </w:t>
      </w:r>
    </w:p>
    <w:p w14:paraId="56CDB409" w14:textId="77777777" w:rsidR="00C15CE8" w:rsidRDefault="00C15CE8" w:rsidP="00B545A8">
      <w:pPr>
        <w:tabs>
          <w:tab w:val="left" w:pos="720"/>
          <w:tab w:val="left" w:pos="1440"/>
        </w:tabs>
        <w:rPr>
          <w:rFonts w:ascii="Arial" w:hAnsi="Arial" w:cs="Arial"/>
          <w:bCs/>
        </w:rPr>
      </w:pPr>
    </w:p>
    <w:p w14:paraId="2C809529" w14:textId="77777777" w:rsidR="00C15CE8" w:rsidRPr="002C2B70" w:rsidRDefault="00C15CE8" w:rsidP="00B545A8">
      <w:pPr>
        <w:tabs>
          <w:tab w:val="left" w:pos="720"/>
          <w:tab w:val="left" w:pos="1440"/>
        </w:tabs>
        <w:rPr>
          <w:rFonts w:ascii="Arial" w:hAnsi="Arial" w:cs="Arial"/>
          <w:bCs/>
        </w:rPr>
      </w:pPr>
      <w:r w:rsidRPr="002C2B70">
        <w:rPr>
          <w:rFonts w:ascii="Arial" w:hAnsi="Arial" w:cs="Arial"/>
          <w:bCs/>
        </w:rPr>
        <w:t xml:space="preserve">There is no statutory definition of </w:t>
      </w:r>
      <w:proofErr w:type="gramStart"/>
      <w:r w:rsidRPr="002C2B70">
        <w:rPr>
          <w:rFonts w:ascii="Arial" w:hAnsi="Arial" w:cs="Arial"/>
          <w:bCs/>
        </w:rPr>
        <w:t>harassment</w:t>
      </w:r>
      <w:proofErr w:type="gramEnd"/>
      <w:r w:rsidRPr="002C2B70">
        <w:rPr>
          <w:rFonts w:ascii="Arial" w:hAnsi="Arial" w:cs="Arial"/>
          <w:bCs/>
        </w:rPr>
        <w:t xml:space="preserve"> but it includes repeated attempts to impose unwanted communications and contact upon a victim, in a manner that could be expected to cause distress or fear. It is generally acknowledged that harassment involves behaviour that is intended to cause a person alarm or distress or to cause them to fear violence when the perpetrator knows or ought to know that their conduct amounts to harassment. Where there is evidence to show that such conduct has occurred on more than one occasion, the perpetrator could be prosecuted under the Protection from Harassment Act 1997 (‘the 1997 Act’). </w:t>
      </w:r>
    </w:p>
    <w:p w14:paraId="74431A9A" w14:textId="5BE72234" w:rsidR="00C15CE8" w:rsidRDefault="00C15CE8" w:rsidP="00B545A8">
      <w:pPr>
        <w:tabs>
          <w:tab w:val="left" w:pos="720"/>
          <w:tab w:val="left" w:pos="1440"/>
        </w:tabs>
      </w:pPr>
    </w:p>
    <w:p w14:paraId="1181DE64" w14:textId="241C13A2" w:rsidR="00C15CE8" w:rsidRPr="002C2B70" w:rsidRDefault="00C15CE8" w:rsidP="00B545A8">
      <w:pPr>
        <w:tabs>
          <w:tab w:val="left" w:pos="720"/>
          <w:tab w:val="left" w:pos="1440"/>
        </w:tabs>
        <w:rPr>
          <w:rFonts w:ascii="Arial" w:hAnsi="Arial" w:cs="Arial"/>
          <w:bCs/>
        </w:rPr>
      </w:pPr>
      <w:r w:rsidRPr="002C2B70">
        <w:rPr>
          <w:rFonts w:ascii="Arial" w:hAnsi="Arial" w:cs="Arial"/>
          <w:bCs/>
        </w:rPr>
        <w:t>The perpetrator’s behaviour may follow a pattern, such as sending messages which the recipient finds alarming or distressing, or which causes them to fear violence. Alternatively, the perpetrator’s behaviour may differ on each occasion, for example they could use a variety of means to harass the victim such as sending threatening messages (for example via text or social media) or</w:t>
      </w:r>
      <w:r>
        <w:rPr>
          <w:rFonts w:ascii="Arial" w:hAnsi="Arial" w:cs="Arial"/>
          <w:bCs/>
        </w:rPr>
        <w:t xml:space="preserve"> </w:t>
      </w:r>
      <w:r w:rsidRPr="002C2B70">
        <w:rPr>
          <w:rFonts w:ascii="Arial" w:hAnsi="Arial" w:cs="Arial"/>
          <w:bCs/>
        </w:rPr>
        <w:t xml:space="preserve">emails, making abusive phone calls, damaging property or falsely reporting a person to the police when they have done nothing wrong. </w:t>
      </w:r>
    </w:p>
    <w:p w14:paraId="3E3D4E9C" w14:textId="77777777" w:rsidR="00C15CE8" w:rsidRDefault="00C15CE8" w:rsidP="00B545A8">
      <w:pPr>
        <w:tabs>
          <w:tab w:val="left" w:pos="720"/>
          <w:tab w:val="left" w:pos="1440"/>
        </w:tabs>
        <w:rPr>
          <w:rFonts w:ascii="Arial" w:hAnsi="Arial" w:cs="Arial"/>
          <w:bCs/>
        </w:rPr>
      </w:pPr>
    </w:p>
    <w:p w14:paraId="50FD9DEC" w14:textId="77777777" w:rsidR="00C15CE8" w:rsidRPr="002C2B70" w:rsidRDefault="00C15CE8" w:rsidP="00B545A8">
      <w:pPr>
        <w:tabs>
          <w:tab w:val="left" w:pos="720"/>
          <w:tab w:val="left" w:pos="1440"/>
        </w:tabs>
        <w:rPr>
          <w:rFonts w:ascii="Arial" w:hAnsi="Arial" w:cs="Arial"/>
          <w:bCs/>
        </w:rPr>
      </w:pPr>
      <w:r w:rsidRPr="002C2B70">
        <w:rPr>
          <w:rFonts w:ascii="Arial" w:hAnsi="Arial" w:cs="Arial"/>
          <w:bCs/>
        </w:rPr>
        <w:t>Similarly, there is no statutory definition of stalking. Examples of the type of behaviour considered in particular circumstances to be acts, or omissions, associated with stalking are set out in section 2A of the 1997 Act. This list is not exhaustive, nor does the offence require a personal connection, which means it is wider than, and differs</w:t>
      </w:r>
    </w:p>
    <w:p w14:paraId="2CA04C1D" w14:textId="77777777" w:rsidR="00C15CE8" w:rsidRDefault="00C15CE8" w:rsidP="00B545A8">
      <w:pPr>
        <w:tabs>
          <w:tab w:val="left" w:pos="720"/>
          <w:tab w:val="left" w:pos="1440"/>
        </w:tabs>
        <w:rPr>
          <w:rFonts w:ascii="Arial" w:hAnsi="Arial" w:cs="Arial"/>
          <w:bCs/>
        </w:rPr>
      </w:pPr>
      <w:r w:rsidRPr="002C2B70">
        <w:rPr>
          <w:rFonts w:ascii="Arial" w:hAnsi="Arial" w:cs="Arial"/>
          <w:bCs/>
        </w:rPr>
        <w:t xml:space="preserve">from, domestic abuse: </w:t>
      </w:r>
    </w:p>
    <w:p w14:paraId="3EA33F7A" w14:textId="77777777" w:rsidR="00B545A8" w:rsidRDefault="00B545A8">
      <w:pPr>
        <w:rPr>
          <w:rFonts w:ascii="Arial" w:hAnsi="Arial" w:cs="Arial"/>
          <w:bCs/>
        </w:rPr>
      </w:pPr>
    </w:p>
    <w:p w14:paraId="1C94C529" w14:textId="68900224" w:rsidR="00C15CE8" w:rsidRPr="00B545A8" w:rsidRDefault="00C15CE8" w:rsidP="00B545A8">
      <w:pPr>
        <w:pStyle w:val="ListParagraph"/>
        <w:numPr>
          <w:ilvl w:val="1"/>
          <w:numId w:val="54"/>
        </w:numPr>
        <w:tabs>
          <w:tab w:val="left" w:pos="720"/>
        </w:tabs>
        <w:spacing w:after="120"/>
        <w:ind w:left="720" w:hanging="720"/>
        <w:rPr>
          <w:rFonts w:ascii="Arial" w:hAnsi="Arial" w:cs="Arial"/>
          <w:bCs/>
        </w:rPr>
      </w:pPr>
      <w:r w:rsidRPr="00B545A8">
        <w:rPr>
          <w:rFonts w:ascii="Arial" w:hAnsi="Arial" w:cs="Arial"/>
          <w:bCs/>
        </w:rPr>
        <w:t>Following a person</w:t>
      </w:r>
    </w:p>
    <w:p w14:paraId="125C7A75" w14:textId="77AF1A55" w:rsidR="00C15CE8" w:rsidRPr="00B545A8" w:rsidRDefault="00C15CE8" w:rsidP="00B545A8">
      <w:pPr>
        <w:pStyle w:val="ListParagraph"/>
        <w:numPr>
          <w:ilvl w:val="1"/>
          <w:numId w:val="54"/>
        </w:numPr>
        <w:tabs>
          <w:tab w:val="left" w:pos="720"/>
        </w:tabs>
        <w:spacing w:after="120"/>
        <w:ind w:left="720" w:hanging="720"/>
        <w:rPr>
          <w:rFonts w:ascii="Arial" w:hAnsi="Arial" w:cs="Arial"/>
          <w:bCs/>
        </w:rPr>
      </w:pPr>
      <w:r w:rsidRPr="00B545A8">
        <w:rPr>
          <w:rFonts w:ascii="Arial" w:hAnsi="Arial" w:cs="Arial"/>
          <w:bCs/>
        </w:rPr>
        <w:t>Contacting, or attempting to contact, a person by any means</w:t>
      </w:r>
    </w:p>
    <w:p w14:paraId="00D295B4" w14:textId="2926D653" w:rsidR="00C15CE8" w:rsidRDefault="00C15CE8" w:rsidP="00B545A8">
      <w:pPr>
        <w:pStyle w:val="ListParagraph"/>
        <w:numPr>
          <w:ilvl w:val="1"/>
          <w:numId w:val="54"/>
        </w:numPr>
        <w:tabs>
          <w:tab w:val="left" w:pos="720"/>
        </w:tabs>
        <w:spacing w:after="120"/>
        <w:ind w:left="720" w:hanging="720"/>
        <w:rPr>
          <w:rFonts w:ascii="Arial" w:hAnsi="Arial" w:cs="Arial"/>
          <w:bCs/>
        </w:rPr>
      </w:pPr>
      <w:r w:rsidRPr="00B545A8">
        <w:rPr>
          <w:rFonts w:ascii="Arial" w:hAnsi="Arial" w:cs="Arial"/>
          <w:bCs/>
        </w:rPr>
        <w:t>Publishing any statement or other material</w:t>
      </w:r>
      <w:r w:rsidR="00B545A8">
        <w:rPr>
          <w:rFonts w:ascii="Arial" w:hAnsi="Arial" w:cs="Arial"/>
          <w:bCs/>
        </w:rPr>
        <w:t>:</w:t>
      </w:r>
    </w:p>
    <w:p w14:paraId="6B564B41" w14:textId="77777777" w:rsidR="00B545A8" w:rsidRPr="00B545A8" w:rsidRDefault="00B545A8" w:rsidP="00B545A8">
      <w:pPr>
        <w:pStyle w:val="ListParagraph"/>
        <w:tabs>
          <w:tab w:val="left" w:pos="720"/>
        </w:tabs>
        <w:spacing w:after="120"/>
        <w:rPr>
          <w:rFonts w:ascii="Arial" w:hAnsi="Arial" w:cs="Arial"/>
          <w:bCs/>
        </w:rPr>
      </w:pPr>
    </w:p>
    <w:p w14:paraId="29C5BA89" w14:textId="3BA6C58F" w:rsidR="00C15CE8" w:rsidRPr="00B545A8" w:rsidRDefault="00C15CE8" w:rsidP="00B545A8">
      <w:pPr>
        <w:pStyle w:val="ListParagraph"/>
        <w:numPr>
          <w:ilvl w:val="0"/>
          <w:numId w:val="57"/>
        </w:numPr>
        <w:tabs>
          <w:tab w:val="left" w:pos="720"/>
          <w:tab w:val="left" w:pos="1440"/>
        </w:tabs>
        <w:spacing w:after="120"/>
        <w:ind w:hanging="720"/>
        <w:rPr>
          <w:rFonts w:ascii="Arial" w:hAnsi="Arial" w:cs="Arial"/>
          <w:bCs/>
        </w:rPr>
      </w:pPr>
      <w:r w:rsidRPr="00B545A8">
        <w:rPr>
          <w:rFonts w:ascii="Arial" w:hAnsi="Arial" w:cs="Arial"/>
          <w:bCs/>
        </w:rPr>
        <w:lastRenderedPageBreak/>
        <w:t xml:space="preserve">relating or purporting to relate to a person, or </w:t>
      </w:r>
    </w:p>
    <w:p w14:paraId="2191F0B1" w14:textId="1392275E" w:rsidR="00C15CE8" w:rsidRPr="00B545A8" w:rsidRDefault="00C15CE8" w:rsidP="00B545A8">
      <w:pPr>
        <w:pStyle w:val="ListParagraph"/>
        <w:numPr>
          <w:ilvl w:val="0"/>
          <w:numId w:val="57"/>
        </w:numPr>
        <w:tabs>
          <w:tab w:val="left" w:pos="720"/>
          <w:tab w:val="left" w:pos="1440"/>
        </w:tabs>
        <w:spacing w:after="120"/>
        <w:ind w:hanging="720"/>
        <w:rPr>
          <w:rFonts w:ascii="Arial" w:hAnsi="Arial" w:cs="Arial"/>
          <w:bCs/>
        </w:rPr>
      </w:pPr>
      <w:r w:rsidRPr="00B545A8">
        <w:rPr>
          <w:rFonts w:ascii="Arial" w:hAnsi="Arial" w:cs="Arial"/>
          <w:bCs/>
        </w:rPr>
        <w:t>purporting to originate from a person</w:t>
      </w:r>
    </w:p>
    <w:p w14:paraId="41D66E13" w14:textId="68FCF79E" w:rsidR="00B545A8" w:rsidRDefault="00C15CE8" w:rsidP="00B545A8">
      <w:pPr>
        <w:pStyle w:val="ListParagraph"/>
        <w:numPr>
          <w:ilvl w:val="0"/>
          <w:numId w:val="56"/>
        </w:numPr>
        <w:tabs>
          <w:tab w:val="left" w:pos="720"/>
          <w:tab w:val="left" w:pos="1440"/>
        </w:tabs>
        <w:spacing w:after="120"/>
        <w:ind w:left="720" w:hanging="720"/>
        <w:rPr>
          <w:rFonts w:ascii="Arial" w:hAnsi="Arial" w:cs="Arial"/>
          <w:bCs/>
        </w:rPr>
      </w:pPr>
      <w:r w:rsidRPr="00B545A8">
        <w:rPr>
          <w:rFonts w:ascii="Arial" w:hAnsi="Arial" w:cs="Arial"/>
          <w:bCs/>
        </w:rPr>
        <w:t>Monitoring the use by a person of the internet, email or any other form of electronic communication</w:t>
      </w:r>
    </w:p>
    <w:p w14:paraId="6F1E9577" w14:textId="4BB46AA0" w:rsidR="00B545A8" w:rsidRDefault="00C15CE8" w:rsidP="00B545A8">
      <w:pPr>
        <w:pStyle w:val="ListParagraph"/>
        <w:numPr>
          <w:ilvl w:val="0"/>
          <w:numId w:val="56"/>
        </w:numPr>
        <w:tabs>
          <w:tab w:val="left" w:pos="720"/>
          <w:tab w:val="left" w:pos="1440"/>
        </w:tabs>
        <w:spacing w:after="120"/>
        <w:ind w:left="720" w:hanging="720"/>
        <w:rPr>
          <w:rFonts w:ascii="Arial" w:hAnsi="Arial" w:cs="Arial"/>
          <w:bCs/>
        </w:rPr>
      </w:pPr>
      <w:r w:rsidRPr="00B545A8">
        <w:rPr>
          <w:rFonts w:ascii="Arial" w:hAnsi="Arial" w:cs="Arial"/>
          <w:bCs/>
        </w:rPr>
        <w:t>Loitering in any place (whether public or private)</w:t>
      </w:r>
    </w:p>
    <w:p w14:paraId="3D971DD6" w14:textId="26078AD6" w:rsidR="00B545A8" w:rsidRDefault="00C15CE8" w:rsidP="00B545A8">
      <w:pPr>
        <w:pStyle w:val="ListParagraph"/>
        <w:numPr>
          <w:ilvl w:val="0"/>
          <w:numId w:val="56"/>
        </w:numPr>
        <w:tabs>
          <w:tab w:val="left" w:pos="720"/>
          <w:tab w:val="left" w:pos="1440"/>
        </w:tabs>
        <w:spacing w:after="120"/>
        <w:ind w:left="720" w:hanging="720"/>
        <w:rPr>
          <w:rFonts w:ascii="Arial" w:hAnsi="Arial" w:cs="Arial"/>
          <w:bCs/>
        </w:rPr>
      </w:pPr>
      <w:r w:rsidRPr="00B545A8">
        <w:rPr>
          <w:rFonts w:ascii="Arial" w:hAnsi="Arial" w:cs="Arial"/>
          <w:bCs/>
        </w:rPr>
        <w:t>Interfering with any property in the possession of a person</w:t>
      </w:r>
      <w:r w:rsidR="005306EA">
        <w:rPr>
          <w:rFonts w:ascii="Arial" w:hAnsi="Arial" w:cs="Arial"/>
          <w:bCs/>
        </w:rPr>
        <w:t>,</w:t>
      </w:r>
      <w:r w:rsidRPr="00B545A8">
        <w:rPr>
          <w:rFonts w:ascii="Arial" w:hAnsi="Arial" w:cs="Arial"/>
          <w:bCs/>
        </w:rPr>
        <w:t xml:space="preserve"> and</w:t>
      </w:r>
    </w:p>
    <w:p w14:paraId="5AC2ACCD" w14:textId="6C8175F5" w:rsidR="00C15CE8" w:rsidRPr="00B545A8" w:rsidRDefault="00C15CE8" w:rsidP="00B545A8">
      <w:pPr>
        <w:pStyle w:val="ListParagraph"/>
        <w:numPr>
          <w:ilvl w:val="0"/>
          <w:numId w:val="56"/>
        </w:numPr>
        <w:tabs>
          <w:tab w:val="left" w:pos="720"/>
          <w:tab w:val="left" w:pos="1440"/>
        </w:tabs>
        <w:ind w:left="720" w:hanging="720"/>
        <w:rPr>
          <w:rFonts w:ascii="Arial" w:hAnsi="Arial" w:cs="Arial"/>
          <w:bCs/>
        </w:rPr>
      </w:pPr>
      <w:r w:rsidRPr="00B545A8">
        <w:rPr>
          <w:rFonts w:ascii="Arial" w:hAnsi="Arial" w:cs="Arial"/>
          <w:bCs/>
        </w:rPr>
        <w:t>Watching or spying on a person.</w:t>
      </w:r>
    </w:p>
    <w:p w14:paraId="796C1307" w14:textId="77777777" w:rsidR="00C15CE8" w:rsidRDefault="00C15CE8" w:rsidP="00B545A8">
      <w:pPr>
        <w:tabs>
          <w:tab w:val="left" w:pos="720"/>
          <w:tab w:val="left" w:pos="1440"/>
        </w:tabs>
        <w:rPr>
          <w:rFonts w:ascii="Arial" w:hAnsi="Arial" w:cs="Arial"/>
          <w:bCs/>
        </w:rPr>
      </w:pPr>
    </w:p>
    <w:p w14:paraId="5340E8DF" w14:textId="772E00BC" w:rsidR="00C15CE8" w:rsidRPr="002C2B70" w:rsidRDefault="00C15CE8" w:rsidP="00B545A8">
      <w:pPr>
        <w:tabs>
          <w:tab w:val="left" w:pos="720"/>
          <w:tab w:val="left" w:pos="1440"/>
        </w:tabs>
        <w:rPr>
          <w:rFonts w:ascii="Arial" w:hAnsi="Arial" w:cs="Arial"/>
          <w:bCs/>
        </w:rPr>
      </w:pPr>
      <w:r w:rsidRPr="002C2B70">
        <w:rPr>
          <w:rFonts w:ascii="Arial" w:hAnsi="Arial" w:cs="Arial"/>
          <w:bCs/>
        </w:rPr>
        <w:t xml:space="preserve">The police and the Crown Prosecution Service (CPS) have also adopted the following description, which appears in the statutory </w:t>
      </w:r>
      <w:r>
        <w:rPr>
          <w:rFonts w:ascii="Arial" w:hAnsi="Arial" w:cs="Arial"/>
          <w:bCs/>
        </w:rPr>
        <w:t>policy</w:t>
      </w:r>
      <w:r w:rsidRPr="002C2B70">
        <w:rPr>
          <w:rFonts w:ascii="Arial" w:hAnsi="Arial" w:cs="Arial"/>
          <w:bCs/>
        </w:rPr>
        <w:t xml:space="preserve"> on Stalking Protection Orders,</w:t>
      </w:r>
      <w:r w:rsidR="00B545A8">
        <w:rPr>
          <w:rFonts w:ascii="Arial" w:hAnsi="Arial" w:cs="Arial"/>
          <w:bCs/>
        </w:rPr>
        <w:t xml:space="preserve"> </w:t>
      </w:r>
      <w:r w:rsidRPr="002C2B70">
        <w:rPr>
          <w:rFonts w:ascii="Arial" w:hAnsi="Arial" w:cs="Arial"/>
          <w:bCs/>
        </w:rPr>
        <w:t>issued under the Stalking Protection Act 2019: stalking is a pattern of unwanted, fixated and obsessive behaviour which is intrusive. It can include harassment that amounts to stalking or stalking that causes fear of violence or serious alarm or distress to the victim.</w:t>
      </w:r>
    </w:p>
    <w:p w14:paraId="7C329FCE" w14:textId="77777777" w:rsidR="00C15CE8" w:rsidRDefault="00C15CE8" w:rsidP="00B545A8">
      <w:pPr>
        <w:tabs>
          <w:tab w:val="left" w:pos="720"/>
          <w:tab w:val="left" w:pos="1440"/>
        </w:tabs>
        <w:rPr>
          <w:rFonts w:ascii="Arial" w:hAnsi="Arial" w:cs="Arial"/>
          <w:bCs/>
        </w:rPr>
      </w:pPr>
    </w:p>
    <w:p w14:paraId="3D299826" w14:textId="77777777" w:rsidR="00C15CE8" w:rsidRPr="002C2B70" w:rsidRDefault="00C15CE8" w:rsidP="00B545A8">
      <w:pPr>
        <w:tabs>
          <w:tab w:val="left" w:pos="720"/>
          <w:tab w:val="left" w:pos="1440"/>
        </w:tabs>
        <w:rPr>
          <w:rFonts w:ascii="Arial" w:hAnsi="Arial" w:cs="Arial"/>
          <w:bCs/>
        </w:rPr>
      </w:pPr>
      <w:r w:rsidRPr="002C2B70">
        <w:rPr>
          <w:rFonts w:ascii="Arial" w:hAnsi="Arial" w:cs="Arial"/>
          <w:bCs/>
        </w:rPr>
        <w:t xml:space="preserve">Stalking behaviours may vary but are often motivated by obsession and their behaviour shares a consistent set of characteristics involving Fixated, Obsessive, Unwanted and/or Repeated (FOUR) behaviours, online and/or offline. Victims of domestic abuse may be vulnerable to stalkers, particularly when a relationship has ended. </w:t>
      </w:r>
    </w:p>
    <w:p w14:paraId="7FBEBC72" w14:textId="77777777" w:rsidR="00C15CE8" w:rsidRDefault="00C15CE8" w:rsidP="00B545A8">
      <w:pPr>
        <w:tabs>
          <w:tab w:val="left" w:pos="720"/>
          <w:tab w:val="left" w:pos="1440"/>
        </w:tabs>
        <w:rPr>
          <w:rFonts w:ascii="Arial" w:hAnsi="Arial" w:cs="Arial"/>
          <w:bCs/>
        </w:rPr>
      </w:pPr>
    </w:p>
    <w:p w14:paraId="53506F07" w14:textId="77777777" w:rsidR="00C15CE8" w:rsidRDefault="00C15CE8" w:rsidP="00B545A8">
      <w:pPr>
        <w:tabs>
          <w:tab w:val="left" w:pos="720"/>
          <w:tab w:val="left" w:pos="1440"/>
        </w:tabs>
        <w:rPr>
          <w:rFonts w:ascii="Arial" w:hAnsi="Arial" w:cs="Arial"/>
          <w:bCs/>
        </w:rPr>
      </w:pPr>
      <w:r>
        <w:rPr>
          <w:rFonts w:ascii="Arial" w:hAnsi="Arial" w:cs="Arial"/>
          <w:bCs/>
        </w:rPr>
        <w:t>W</w:t>
      </w:r>
      <w:r w:rsidRPr="002C2B70">
        <w:rPr>
          <w:rFonts w:ascii="Arial" w:hAnsi="Arial" w:cs="Arial"/>
          <w:bCs/>
        </w:rPr>
        <w:t>here is no ‘typical’ stalking perpetrator or stalking victim. This crime disproportionately affects women and girls, but it is important to recognise that men and boys are victims too, and that both men and women can be perpetrators. CSEW data for the year ending March 2020 found that since the age of 16, 9% of women and 3% of men aged 16 to 74 had experienced domestic stalking.</w:t>
      </w:r>
    </w:p>
    <w:p w14:paraId="377E3D58" w14:textId="77777777" w:rsidR="00C15CE8" w:rsidRDefault="00C15CE8" w:rsidP="00B545A8">
      <w:pPr>
        <w:tabs>
          <w:tab w:val="left" w:pos="720"/>
          <w:tab w:val="left" w:pos="1440"/>
        </w:tabs>
        <w:rPr>
          <w:rFonts w:ascii="Arial" w:hAnsi="Arial" w:cs="Arial"/>
          <w:bCs/>
        </w:rPr>
      </w:pPr>
    </w:p>
    <w:p w14:paraId="1466B377" w14:textId="4F986308" w:rsidR="00C15CE8" w:rsidRDefault="00C15CE8" w:rsidP="00B545A8">
      <w:pPr>
        <w:tabs>
          <w:tab w:val="left" w:pos="720"/>
          <w:tab w:val="left" w:pos="1440"/>
        </w:tabs>
        <w:rPr>
          <w:rFonts w:ascii="Arial" w:hAnsi="Arial" w:cs="Arial"/>
          <w:bCs/>
        </w:rPr>
      </w:pPr>
      <w:r w:rsidRPr="002C2B70">
        <w:rPr>
          <w:rFonts w:ascii="Arial" w:hAnsi="Arial" w:cs="Arial"/>
          <w:bCs/>
        </w:rPr>
        <w:t>Stalking affects people of all ages, and victims come from a wide range of backgrounds – it is not restricted to public figures and celebrities.</w:t>
      </w:r>
      <w:r>
        <w:rPr>
          <w:rFonts w:ascii="Arial" w:hAnsi="Arial" w:cs="Arial"/>
          <w:bCs/>
        </w:rPr>
        <w:t xml:space="preserve"> </w:t>
      </w:r>
      <w:r w:rsidRPr="002C2B70">
        <w:rPr>
          <w:rFonts w:ascii="Arial" w:hAnsi="Arial" w:cs="Arial"/>
          <w:bCs/>
        </w:rPr>
        <w:t>Stalking behaviour may on the surface appear ‘harmless’, particularly if it is considered in isolation rather than as part of a wider pattern of potentially abusive and harmful behaviour. The context of the behaviour, including the motivations behind the behaviour and the impact on the victims should be considered.</w:t>
      </w:r>
    </w:p>
    <w:p w14:paraId="42FF9D7E" w14:textId="77777777" w:rsidR="00C15CE8" w:rsidRDefault="00C15CE8" w:rsidP="00B545A8">
      <w:pPr>
        <w:tabs>
          <w:tab w:val="left" w:pos="720"/>
          <w:tab w:val="left" w:pos="1440"/>
        </w:tabs>
        <w:rPr>
          <w:rFonts w:ascii="Arial" w:hAnsi="Arial" w:cs="Arial"/>
          <w:bCs/>
        </w:rPr>
      </w:pPr>
    </w:p>
    <w:p w14:paraId="6349CCA1" w14:textId="77777777" w:rsidR="00C15CE8" w:rsidRDefault="00C15CE8" w:rsidP="00B545A8">
      <w:pPr>
        <w:tabs>
          <w:tab w:val="left" w:pos="720"/>
          <w:tab w:val="left" w:pos="1440"/>
        </w:tabs>
        <w:rPr>
          <w:rFonts w:ascii="Arial" w:hAnsi="Arial" w:cs="Arial"/>
          <w:bCs/>
        </w:rPr>
      </w:pPr>
      <w:r w:rsidRPr="002C2B70">
        <w:rPr>
          <w:rFonts w:ascii="Arial" w:hAnsi="Arial" w:cs="Arial"/>
          <w:bCs/>
        </w:rPr>
        <w:t>Relevant resources:</w:t>
      </w:r>
    </w:p>
    <w:p w14:paraId="102BDF09" w14:textId="77777777" w:rsidR="00B545A8" w:rsidRPr="002C2B70" w:rsidRDefault="00B545A8" w:rsidP="00B545A8">
      <w:pPr>
        <w:tabs>
          <w:tab w:val="left" w:pos="720"/>
          <w:tab w:val="left" w:pos="1440"/>
        </w:tabs>
        <w:rPr>
          <w:rFonts w:ascii="Arial" w:hAnsi="Arial" w:cs="Arial"/>
          <w:bCs/>
        </w:rPr>
      </w:pPr>
    </w:p>
    <w:p w14:paraId="213C1EDF" w14:textId="7BDEDAFF" w:rsidR="00C15CE8" w:rsidRPr="00B545A8" w:rsidRDefault="00C15CE8" w:rsidP="00B545A8">
      <w:pPr>
        <w:pStyle w:val="ListParagraph"/>
        <w:numPr>
          <w:ilvl w:val="0"/>
          <w:numId w:val="59"/>
        </w:numPr>
        <w:tabs>
          <w:tab w:val="left" w:pos="720"/>
          <w:tab w:val="left" w:pos="1440"/>
        </w:tabs>
        <w:spacing w:after="120"/>
        <w:ind w:hanging="720"/>
        <w:rPr>
          <w:rFonts w:ascii="Arial" w:hAnsi="Arial" w:cs="Arial"/>
          <w:bCs/>
        </w:rPr>
      </w:pPr>
      <w:r w:rsidRPr="00B545A8">
        <w:rPr>
          <w:rFonts w:ascii="Arial" w:hAnsi="Arial" w:cs="Arial"/>
          <w:bCs/>
        </w:rPr>
        <w:t xml:space="preserve">The National Stalking helpline: </w:t>
      </w:r>
      <w:r w:rsidRPr="00B545A8">
        <w:rPr>
          <w:rStyle w:val="Hyperlink"/>
          <w:rFonts w:ascii="Arial" w:hAnsi="Arial" w:cs="Arial"/>
        </w:rPr>
        <w:t>www.stalkinghelpline.org</w:t>
      </w:r>
    </w:p>
    <w:p w14:paraId="1A791772" w14:textId="2F84567C" w:rsidR="00C15CE8" w:rsidRPr="00B545A8" w:rsidRDefault="00C15CE8" w:rsidP="00B545A8">
      <w:pPr>
        <w:pStyle w:val="ListParagraph"/>
        <w:numPr>
          <w:ilvl w:val="0"/>
          <w:numId w:val="59"/>
        </w:numPr>
        <w:tabs>
          <w:tab w:val="left" w:pos="720"/>
          <w:tab w:val="left" w:pos="1440"/>
        </w:tabs>
        <w:spacing w:after="120"/>
        <w:ind w:hanging="720"/>
        <w:rPr>
          <w:rFonts w:ascii="Arial" w:hAnsi="Arial" w:cs="Arial"/>
          <w:bCs/>
        </w:rPr>
      </w:pPr>
      <w:r w:rsidRPr="00B545A8">
        <w:rPr>
          <w:rFonts w:ascii="Arial" w:hAnsi="Arial" w:cs="Arial"/>
          <w:bCs/>
        </w:rPr>
        <w:t xml:space="preserve">The Suzy Lamplugh Trust: </w:t>
      </w:r>
      <w:r w:rsidRPr="00B545A8">
        <w:rPr>
          <w:rStyle w:val="Hyperlink"/>
          <w:rFonts w:ascii="Arial" w:hAnsi="Arial" w:cs="Arial"/>
        </w:rPr>
        <w:t>www.suzylamplugh.org</w:t>
      </w:r>
    </w:p>
    <w:p w14:paraId="4BFFA2FF" w14:textId="02F6919E" w:rsidR="00C15CE8" w:rsidRPr="00B545A8" w:rsidRDefault="00C15CE8" w:rsidP="00B545A8">
      <w:pPr>
        <w:pStyle w:val="ListParagraph"/>
        <w:numPr>
          <w:ilvl w:val="0"/>
          <w:numId w:val="59"/>
        </w:numPr>
        <w:tabs>
          <w:tab w:val="left" w:pos="720"/>
          <w:tab w:val="left" w:pos="1440"/>
        </w:tabs>
        <w:ind w:hanging="720"/>
        <w:rPr>
          <w:rFonts w:ascii="Arial" w:hAnsi="Arial" w:cs="Arial"/>
        </w:rPr>
      </w:pPr>
      <w:r w:rsidRPr="00B545A8">
        <w:rPr>
          <w:rFonts w:ascii="Arial" w:hAnsi="Arial" w:cs="Arial"/>
          <w:bCs/>
        </w:rPr>
        <w:t xml:space="preserve">Victim Support line: </w:t>
      </w:r>
      <w:r w:rsidRPr="00B545A8">
        <w:rPr>
          <w:rStyle w:val="Hyperlink"/>
          <w:rFonts w:ascii="Arial" w:hAnsi="Arial" w:cs="Arial"/>
        </w:rPr>
        <w:t>www.victimsupport.org.uk</w:t>
      </w:r>
    </w:p>
    <w:p w14:paraId="3F4E0359" w14:textId="77777777" w:rsidR="00741FE2" w:rsidRPr="00841BA0" w:rsidRDefault="00741FE2" w:rsidP="00B545A8">
      <w:pPr>
        <w:tabs>
          <w:tab w:val="left" w:pos="720"/>
          <w:tab w:val="left" w:pos="1440"/>
        </w:tabs>
        <w:rPr>
          <w:rFonts w:ascii="Arial" w:hAnsi="Arial" w:cs="Arial"/>
          <w:b/>
        </w:rPr>
      </w:pPr>
    </w:p>
    <w:sectPr w:rsidR="00741FE2" w:rsidRPr="00841BA0" w:rsidSect="00B545A8">
      <w:headerReference w:type="default" r:id="rId31"/>
      <w:pgSz w:w="11907" w:h="16840" w:code="9"/>
      <w:pgMar w:top="1440" w:right="1152" w:bottom="1440" w:left="1440"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3A2469" w14:textId="77777777" w:rsidR="00934DF2" w:rsidRDefault="00934DF2">
      <w:r>
        <w:separator/>
      </w:r>
    </w:p>
  </w:endnote>
  <w:endnote w:type="continuationSeparator" w:id="0">
    <w:p w14:paraId="410424B2" w14:textId="77777777" w:rsidR="00934DF2" w:rsidRDefault="00934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B0D19" w14:textId="77777777" w:rsidR="00866F87" w:rsidRDefault="00866F87">
    <w:pPr>
      <w:pStyle w:val="Footer"/>
    </w:pPr>
  </w:p>
  <w:p w14:paraId="64E2548B" w14:textId="77777777" w:rsidR="00866F87" w:rsidRPr="00E877AD" w:rsidRDefault="00866F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C965C" w14:textId="77777777" w:rsidR="009D4F75" w:rsidRDefault="009D4F75" w:rsidP="0055484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7F7CC" w14:textId="77777777" w:rsidR="009D4F75" w:rsidRPr="00640349" w:rsidRDefault="009D4F75" w:rsidP="00554840">
    <w:pPr>
      <w:pStyle w:val="Footer"/>
      <w:jc w:val="center"/>
      <w:rPr>
        <w:rFonts w:ascii="Arial" w:hAnsi="Arial"/>
      </w:rPr>
    </w:pPr>
    <w:r w:rsidRPr="00640349">
      <w:rPr>
        <w:rStyle w:val="PageNumber"/>
        <w:rFonts w:ascii="Arial" w:hAnsi="Arial"/>
      </w:rPr>
      <w:fldChar w:fldCharType="begin"/>
    </w:r>
    <w:r w:rsidRPr="00640349">
      <w:rPr>
        <w:rStyle w:val="PageNumber"/>
        <w:rFonts w:ascii="Arial" w:hAnsi="Arial"/>
      </w:rPr>
      <w:instrText xml:space="preserve"> PAGE </w:instrText>
    </w:r>
    <w:r w:rsidRPr="00640349">
      <w:rPr>
        <w:rStyle w:val="PageNumber"/>
        <w:rFonts w:ascii="Arial" w:hAnsi="Arial"/>
      </w:rPr>
      <w:fldChar w:fldCharType="separate"/>
    </w:r>
    <w:r w:rsidR="00F11CD7">
      <w:rPr>
        <w:rStyle w:val="PageNumber"/>
        <w:rFonts w:ascii="Arial" w:hAnsi="Arial"/>
        <w:noProof/>
      </w:rPr>
      <w:t>ii</w:t>
    </w:r>
    <w:r w:rsidRPr="00640349">
      <w:rPr>
        <w:rStyle w:val="PageNumber"/>
        <w:rFonts w:ascii="Arial" w:hAnsi="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6591645"/>
      <w:docPartObj>
        <w:docPartGallery w:val="Page Numbers (Bottom of Page)"/>
        <w:docPartUnique/>
      </w:docPartObj>
    </w:sdtPr>
    <w:sdtEndPr>
      <w:rPr>
        <w:noProof/>
      </w:rPr>
    </w:sdtEndPr>
    <w:sdtContent>
      <w:p w14:paraId="6D87FB99" w14:textId="6F82F865" w:rsidR="00C15CE8" w:rsidRDefault="00C15C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8C1977" w14:textId="6CD9662A" w:rsidR="001E4D4C" w:rsidRPr="00640349" w:rsidRDefault="001E4D4C" w:rsidP="001E4D4C">
    <w:pPr>
      <w:pStyle w:val="Footer"/>
      <w:jc w:val="center"/>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F32A53" w14:textId="77777777" w:rsidR="00934DF2" w:rsidRDefault="00934DF2">
      <w:r>
        <w:separator/>
      </w:r>
    </w:p>
  </w:footnote>
  <w:footnote w:type="continuationSeparator" w:id="0">
    <w:p w14:paraId="6A67CFEE" w14:textId="77777777" w:rsidR="00934DF2" w:rsidRDefault="00934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69557" w14:textId="77777777" w:rsidR="00866F87" w:rsidRDefault="00AC3D77" w:rsidP="00866F87">
    <w:pPr>
      <w:pStyle w:val="Header"/>
      <w:jc w:val="right"/>
    </w:pPr>
    <w:r w:rsidRPr="00A51E7D">
      <w:rPr>
        <w:noProof/>
        <w:lang w:eastAsia="en-GB"/>
      </w:rPr>
      <w:drawing>
        <wp:inline distT="0" distB="0" distL="0" distR="0" wp14:anchorId="3F17641A" wp14:editId="7F6817A0">
          <wp:extent cx="3343275" cy="8667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8667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FC47A" w14:textId="09A53A55" w:rsidR="00C15CE8" w:rsidRPr="00C15CE8" w:rsidRDefault="00C15CE8" w:rsidP="00C15CE8">
    <w:pPr>
      <w:pStyle w:val="Header"/>
      <w:jc w:val="right"/>
      <w:rPr>
        <w:rFonts w:ascii="Arial" w:hAnsi="Arial" w:cs="Arial"/>
        <w:b/>
        <w:bCs/>
      </w:rPr>
    </w:pPr>
    <w:r w:rsidRPr="00C15CE8">
      <w:rPr>
        <w:rFonts w:ascii="Arial" w:hAnsi="Arial" w:cs="Arial"/>
        <w:b/>
        <w:bCs/>
      </w:rPr>
      <w:t>APPENDIX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3B095" w14:textId="1DECBAAE" w:rsidR="00B545A8" w:rsidRPr="00C15CE8" w:rsidRDefault="00B545A8" w:rsidP="00C15CE8">
    <w:pPr>
      <w:pStyle w:val="Header"/>
      <w:jc w:val="right"/>
      <w:rPr>
        <w:rFonts w:ascii="Arial" w:hAnsi="Arial" w:cs="Arial"/>
        <w:b/>
        <w:bCs/>
      </w:rPr>
    </w:pPr>
    <w:r w:rsidRPr="00C15CE8">
      <w:rPr>
        <w:rFonts w:ascii="Arial" w:hAnsi="Arial" w:cs="Arial"/>
        <w:b/>
        <w:bCs/>
      </w:rPr>
      <w:t xml:space="preserve">APPENDIX </w:t>
    </w:r>
    <w:r>
      <w:rPr>
        <w:rFonts w:ascii="Arial" w:hAnsi="Arial" w:cs="Arial"/>
        <w:b/>
        <w:bCs/>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97CB8"/>
    <w:multiLevelType w:val="hybridMultilevel"/>
    <w:tmpl w:val="06A65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124BB"/>
    <w:multiLevelType w:val="hybridMultilevel"/>
    <w:tmpl w:val="BFB65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54E8E"/>
    <w:multiLevelType w:val="hybridMultilevel"/>
    <w:tmpl w:val="52225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2B014B"/>
    <w:multiLevelType w:val="hybridMultilevel"/>
    <w:tmpl w:val="BE846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B1E82"/>
    <w:multiLevelType w:val="hybridMultilevel"/>
    <w:tmpl w:val="34F64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6C4F82"/>
    <w:multiLevelType w:val="hybridMultilevel"/>
    <w:tmpl w:val="C83AF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D46433"/>
    <w:multiLevelType w:val="hybridMultilevel"/>
    <w:tmpl w:val="89C82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3B45F9"/>
    <w:multiLevelType w:val="hybridMultilevel"/>
    <w:tmpl w:val="5D9ED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E10773"/>
    <w:multiLevelType w:val="hybridMultilevel"/>
    <w:tmpl w:val="E33C36B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E661C19"/>
    <w:multiLevelType w:val="hybridMultilevel"/>
    <w:tmpl w:val="4A621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297A54"/>
    <w:multiLevelType w:val="hybridMultilevel"/>
    <w:tmpl w:val="86341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33787D"/>
    <w:multiLevelType w:val="hybridMultilevel"/>
    <w:tmpl w:val="38243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4405FD"/>
    <w:multiLevelType w:val="hybridMultilevel"/>
    <w:tmpl w:val="E428892E"/>
    <w:lvl w:ilvl="0" w:tplc="08090001">
      <w:start w:val="1"/>
      <w:numFmt w:val="bullet"/>
      <w:lvlText w:val=""/>
      <w:lvlJc w:val="left"/>
      <w:pPr>
        <w:ind w:left="1443" w:hanging="360"/>
      </w:pPr>
      <w:rPr>
        <w:rFonts w:ascii="Symbol" w:hAnsi="Symbol" w:hint="default"/>
      </w:rPr>
    </w:lvl>
    <w:lvl w:ilvl="1" w:tplc="08090003" w:tentative="1">
      <w:start w:val="1"/>
      <w:numFmt w:val="bullet"/>
      <w:lvlText w:val="o"/>
      <w:lvlJc w:val="left"/>
      <w:pPr>
        <w:ind w:left="2163" w:hanging="360"/>
      </w:pPr>
      <w:rPr>
        <w:rFonts w:ascii="Courier New" w:hAnsi="Courier New" w:cs="Courier New" w:hint="default"/>
      </w:rPr>
    </w:lvl>
    <w:lvl w:ilvl="2" w:tplc="08090005" w:tentative="1">
      <w:start w:val="1"/>
      <w:numFmt w:val="bullet"/>
      <w:lvlText w:val=""/>
      <w:lvlJc w:val="left"/>
      <w:pPr>
        <w:ind w:left="2883" w:hanging="360"/>
      </w:pPr>
      <w:rPr>
        <w:rFonts w:ascii="Wingdings" w:hAnsi="Wingdings" w:hint="default"/>
      </w:rPr>
    </w:lvl>
    <w:lvl w:ilvl="3" w:tplc="08090001" w:tentative="1">
      <w:start w:val="1"/>
      <w:numFmt w:val="bullet"/>
      <w:lvlText w:val=""/>
      <w:lvlJc w:val="left"/>
      <w:pPr>
        <w:ind w:left="3603" w:hanging="360"/>
      </w:pPr>
      <w:rPr>
        <w:rFonts w:ascii="Symbol" w:hAnsi="Symbol" w:hint="default"/>
      </w:rPr>
    </w:lvl>
    <w:lvl w:ilvl="4" w:tplc="08090003" w:tentative="1">
      <w:start w:val="1"/>
      <w:numFmt w:val="bullet"/>
      <w:lvlText w:val="o"/>
      <w:lvlJc w:val="left"/>
      <w:pPr>
        <w:ind w:left="4323" w:hanging="360"/>
      </w:pPr>
      <w:rPr>
        <w:rFonts w:ascii="Courier New" w:hAnsi="Courier New" w:cs="Courier New" w:hint="default"/>
      </w:rPr>
    </w:lvl>
    <w:lvl w:ilvl="5" w:tplc="08090005" w:tentative="1">
      <w:start w:val="1"/>
      <w:numFmt w:val="bullet"/>
      <w:lvlText w:val=""/>
      <w:lvlJc w:val="left"/>
      <w:pPr>
        <w:ind w:left="5043" w:hanging="360"/>
      </w:pPr>
      <w:rPr>
        <w:rFonts w:ascii="Wingdings" w:hAnsi="Wingdings" w:hint="default"/>
      </w:rPr>
    </w:lvl>
    <w:lvl w:ilvl="6" w:tplc="08090001" w:tentative="1">
      <w:start w:val="1"/>
      <w:numFmt w:val="bullet"/>
      <w:lvlText w:val=""/>
      <w:lvlJc w:val="left"/>
      <w:pPr>
        <w:ind w:left="5763" w:hanging="360"/>
      </w:pPr>
      <w:rPr>
        <w:rFonts w:ascii="Symbol" w:hAnsi="Symbol" w:hint="default"/>
      </w:rPr>
    </w:lvl>
    <w:lvl w:ilvl="7" w:tplc="08090003" w:tentative="1">
      <w:start w:val="1"/>
      <w:numFmt w:val="bullet"/>
      <w:lvlText w:val="o"/>
      <w:lvlJc w:val="left"/>
      <w:pPr>
        <w:ind w:left="6483" w:hanging="360"/>
      </w:pPr>
      <w:rPr>
        <w:rFonts w:ascii="Courier New" w:hAnsi="Courier New" w:cs="Courier New" w:hint="default"/>
      </w:rPr>
    </w:lvl>
    <w:lvl w:ilvl="8" w:tplc="08090005" w:tentative="1">
      <w:start w:val="1"/>
      <w:numFmt w:val="bullet"/>
      <w:lvlText w:val=""/>
      <w:lvlJc w:val="left"/>
      <w:pPr>
        <w:ind w:left="7203" w:hanging="360"/>
      </w:pPr>
      <w:rPr>
        <w:rFonts w:ascii="Wingdings" w:hAnsi="Wingdings" w:hint="default"/>
      </w:rPr>
    </w:lvl>
  </w:abstractNum>
  <w:abstractNum w:abstractNumId="13" w15:restartNumberingAfterBreak="0">
    <w:nsid w:val="1BA373CD"/>
    <w:multiLevelType w:val="hybridMultilevel"/>
    <w:tmpl w:val="CCEAD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3422C6"/>
    <w:multiLevelType w:val="multilevel"/>
    <w:tmpl w:val="8A0ED514"/>
    <w:lvl w:ilvl="0">
      <w:start w:val="3"/>
      <w:numFmt w:val="decimal"/>
      <w:lvlText w:val="%1"/>
      <w:lvlJc w:val="left"/>
      <w:pPr>
        <w:ind w:left="468" w:hanging="468"/>
      </w:pPr>
      <w:rPr>
        <w:rFonts w:hint="default"/>
      </w:rPr>
    </w:lvl>
    <w:lvl w:ilvl="1">
      <w:start w:val="16"/>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8D1140"/>
    <w:multiLevelType w:val="hybridMultilevel"/>
    <w:tmpl w:val="885CCB5E"/>
    <w:lvl w:ilvl="0" w:tplc="063816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1F232C57"/>
    <w:multiLevelType w:val="hybridMultilevel"/>
    <w:tmpl w:val="97B80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DA38CD"/>
    <w:multiLevelType w:val="hybridMultilevel"/>
    <w:tmpl w:val="B05AEC94"/>
    <w:lvl w:ilvl="0" w:tplc="A10CC06A">
      <w:numFmt w:val="bullet"/>
      <w:lvlText w:val=""/>
      <w:lvlJc w:val="left"/>
      <w:pPr>
        <w:ind w:left="1800" w:hanging="360"/>
      </w:pPr>
      <w:rPr>
        <w:rFonts w:ascii="Symbol" w:eastAsia="Times New Roman" w:hAnsi="Symbol" w:cs="Aria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201A46D4"/>
    <w:multiLevelType w:val="hybridMultilevel"/>
    <w:tmpl w:val="F948F7B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28461D4"/>
    <w:multiLevelType w:val="hybridMultilevel"/>
    <w:tmpl w:val="BD74BA20"/>
    <w:lvl w:ilvl="0" w:tplc="A10CC06A">
      <w:numFmt w:val="bullet"/>
      <w:lvlText w:val=""/>
      <w:lvlJc w:val="left"/>
      <w:pPr>
        <w:ind w:left="1440" w:hanging="360"/>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49348B9"/>
    <w:multiLevelType w:val="hybridMultilevel"/>
    <w:tmpl w:val="31921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FF70CB"/>
    <w:multiLevelType w:val="hybridMultilevel"/>
    <w:tmpl w:val="E97CE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F837F25"/>
    <w:multiLevelType w:val="hybridMultilevel"/>
    <w:tmpl w:val="17C41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B72AE0"/>
    <w:multiLevelType w:val="hybridMultilevel"/>
    <w:tmpl w:val="5854FA26"/>
    <w:lvl w:ilvl="0" w:tplc="FFFFFFFF">
      <w:start w:val="1"/>
      <w:numFmt w:val="bullet"/>
      <w:lvlText w:val=""/>
      <w:lvlJc w:val="left"/>
      <w:pPr>
        <w:ind w:left="720" w:hanging="360"/>
      </w:pPr>
      <w:rPr>
        <w:rFonts w:ascii="Symbol" w:hAnsi="Symbol" w:hint="default"/>
      </w:rPr>
    </w:lvl>
    <w:lvl w:ilvl="1" w:tplc="A10CC06A">
      <w:numFmt w:val="bullet"/>
      <w:lvlText w:val=""/>
      <w:lvlJc w:val="left"/>
      <w:pPr>
        <w:ind w:left="1440" w:hanging="360"/>
      </w:pPr>
      <w:rPr>
        <w:rFonts w:ascii="Symbol" w:eastAsia="Times New Roman" w:hAnsi="Symbo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173380E"/>
    <w:multiLevelType w:val="hybridMultilevel"/>
    <w:tmpl w:val="5DCC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803D30"/>
    <w:multiLevelType w:val="hybridMultilevel"/>
    <w:tmpl w:val="35B85F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A004165"/>
    <w:multiLevelType w:val="multilevel"/>
    <w:tmpl w:val="2584BA8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A033499"/>
    <w:multiLevelType w:val="hybridMultilevel"/>
    <w:tmpl w:val="004E1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1D2574"/>
    <w:multiLevelType w:val="hybridMultilevel"/>
    <w:tmpl w:val="2EE21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93397B"/>
    <w:multiLevelType w:val="hybridMultilevel"/>
    <w:tmpl w:val="E75C7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9E4043"/>
    <w:multiLevelType w:val="hybridMultilevel"/>
    <w:tmpl w:val="37EA9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0008FF"/>
    <w:multiLevelType w:val="multilevel"/>
    <w:tmpl w:val="9D24E7F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4095292"/>
    <w:multiLevelType w:val="hybridMultilevel"/>
    <w:tmpl w:val="6846C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2C1379"/>
    <w:multiLevelType w:val="hybridMultilevel"/>
    <w:tmpl w:val="6922CF22"/>
    <w:lvl w:ilvl="0" w:tplc="A10CC0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3D7EBA"/>
    <w:multiLevelType w:val="hybridMultilevel"/>
    <w:tmpl w:val="0E764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A15864"/>
    <w:multiLevelType w:val="hybridMultilevel"/>
    <w:tmpl w:val="6E74D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AB2C73"/>
    <w:multiLevelType w:val="hybridMultilevel"/>
    <w:tmpl w:val="F14CB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C061EB"/>
    <w:multiLevelType w:val="hybridMultilevel"/>
    <w:tmpl w:val="5CB86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9631269"/>
    <w:multiLevelType w:val="hybridMultilevel"/>
    <w:tmpl w:val="16C60C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4F652E42"/>
    <w:multiLevelType w:val="hybridMultilevel"/>
    <w:tmpl w:val="B61E2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AB7E24"/>
    <w:multiLevelType w:val="hybridMultilevel"/>
    <w:tmpl w:val="0674CC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51BF4CB5"/>
    <w:multiLevelType w:val="multilevel"/>
    <w:tmpl w:val="F5685EBE"/>
    <w:lvl w:ilvl="0">
      <w:start w:val="3"/>
      <w:numFmt w:val="decimal"/>
      <w:lvlText w:val="%1"/>
      <w:lvlJc w:val="left"/>
      <w:pPr>
        <w:ind w:left="468" w:hanging="468"/>
      </w:pPr>
      <w:rPr>
        <w:rFonts w:hint="default"/>
      </w:rPr>
    </w:lvl>
    <w:lvl w:ilvl="1">
      <w:start w:val="16"/>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2FE3130"/>
    <w:multiLevelType w:val="hybridMultilevel"/>
    <w:tmpl w:val="54046FA8"/>
    <w:lvl w:ilvl="0" w:tplc="A10CC06A">
      <w:numFmt w:val="bullet"/>
      <w:lvlText w:val=""/>
      <w:lvlJc w:val="left"/>
      <w:pPr>
        <w:ind w:left="1800" w:hanging="360"/>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57163A4B"/>
    <w:multiLevelType w:val="hybridMultilevel"/>
    <w:tmpl w:val="2C46F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8184800"/>
    <w:multiLevelType w:val="hybridMultilevel"/>
    <w:tmpl w:val="DF3EF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8EC0D52"/>
    <w:multiLevelType w:val="hybridMultilevel"/>
    <w:tmpl w:val="22184BB0"/>
    <w:lvl w:ilvl="0" w:tplc="A10CC06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5A926CEE"/>
    <w:multiLevelType w:val="hybridMultilevel"/>
    <w:tmpl w:val="738C3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B5A4735"/>
    <w:multiLevelType w:val="hybridMultilevel"/>
    <w:tmpl w:val="B0A64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DE02CB9"/>
    <w:multiLevelType w:val="hybridMultilevel"/>
    <w:tmpl w:val="D81C6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7C4B45"/>
    <w:multiLevelType w:val="hybridMultilevel"/>
    <w:tmpl w:val="47E6D3E8"/>
    <w:lvl w:ilvl="0" w:tplc="08090001">
      <w:start w:val="1"/>
      <w:numFmt w:val="bullet"/>
      <w:lvlText w:val=""/>
      <w:lvlJc w:val="left"/>
      <w:pPr>
        <w:ind w:left="720" w:hanging="360"/>
      </w:pPr>
      <w:rPr>
        <w:rFonts w:ascii="Symbol" w:hAnsi="Symbol" w:hint="default"/>
      </w:rPr>
    </w:lvl>
    <w:lvl w:ilvl="1" w:tplc="2490112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0881EE8"/>
    <w:multiLevelType w:val="hybridMultilevel"/>
    <w:tmpl w:val="CE24D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1152B53"/>
    <w:multiLevelType w:val="hybridMultilevel"/>
    <w:tmpl w:val="062E6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94D6CB2"/>
    <w:multiLevelType w:val="hybridMultilevel"/>
    <w:tmpl w:val="61A2F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F543001"/>
    <w:multiLevelType w:val="hybridMultilevel"/>
    <w:tmpl w:val="46EC3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4692713"/>
    <w:multiLevelType w:val="hybridMultilevel"/>
    <w:tmpl w:val="7D42E4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5B90DF9"/>
    <w:multiLevelType w:val="hybridMultilevel"/>
    <w:tmpl w:val="DE1A1BD6"/>
    <w:lvl w:ilvl="0" w:tplc="C204CD62">
      <w:start w:val="2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6A31455"/>
    <w:multiLevelType w:val="hybridMultilevel"/>
    <w:tmpl w:val="7ED63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8A93A56"/>
    <w:multiLevelType w:val="hybridMultilevel"/>
    <w:tmpl w:val="8750A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BEA17E1"/>
    <w:multiLevelType w:val="hybridMultilevel"/>
    <w:tmpl w:val="7D42F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6098588">
    <w:abstractNumId w:val="55"/>
  </w:num>
  <w:num w:numId="2" w16cid:durableId="517546599">
    <w:abstractNumId w:val="53"/>
  </w:num>
  <w:num w:numId="3" w16cid:durableId="18747719">
    <w:abstractNumId w:val="54"/>
  </w:num>
  <w:num w:numId="4" w16cid:durableId="1255550400">
    <w:abstractNumId w:val="50"/>
  </w:num>
  <w:num w:numId="5" w16cid:durableId="1671061713">
    <w:abstractNumId w:val="56"/>
  </w:num>
  <w:num w:numId="6" w16cid:durableId="734202370">
    <w:abstractNumId w:val="13"/>
  </w:num>
  <w:num w:numId="7" w16cid:durableId="1554463929">
    <w:abstractNumId w:val="32"/>
  </w:num>
  <w:num w:numId="8" w16cid:durableId="1147552494">
    <w:abstractNumId w:val="49"/>
  </w:num>
  <w:num w:numId="9" w16cid:durableId="1926067580">
    <w:abstractNumId w:val="46"/>
  </w:num>
  <w:num w:numId="10" w16cid:durableId="1352073730">
    <w:abstractNumId w:val="36"/>
  </w:num>
  <w:num w:numId="11" w16cid:durableId="1910268488">
    <w:abstractNumId w:val="16"/>
  </w:num>
  <w:num w:numId="12" w16cid:durableId="1024675453">
    <w:abstractNumId w:val="52"/>
  </w:num>
  <w:num w:numId="13" w16cid:durableId="36201323">
    <w:abstractNumId w:val="37"/>
  </w:num>
  <w:num w:numId="14" w16cid:durableId="1324972450">
    <w:abstractNumId w:val="1"/>
  </w:num>
  <w:num w:numId="15" w16cid:durableId="198474474">
    <w:abstractNumId w:val="30"/>
  </w:num>
  <w:num w:numId="16" w16cid:durableId="380179233">
    <w:abstractNumId w:val="7"/>
  </w:num>
  <w:num w:numId="17" w16cid:durableId="1754549637">
    <w:abstractNumId w:val="24"/>
  </w:num>
  <w:num w:numId="18" w16cid:durableId="321859449">
    <w:abstractNumId w:val="58"/>
  </w:num>
  <w:num w:numId="19" w16cid:durableId="1759784697">
    <w:abstractNumId w:val="34"/>
  </w:num>
  <w:num w:numId="20" w16cid:durableId="801001084">
    <w:abstractNumId w:val="28"/>
  </w:num>
  <w:num w:numId="21" w16cid:durableId="658005090">
    <w:abstractNumId w:val="43"/>
  </w:num>
  <w:num w:numId="22" w16cid:durableId="1518543094">
    <w:abstractNumId w:val="21"/>
  </w:num>
  <w:num w:numId="23" w16cid:durableId="1748576880">
    <w:abstractNumId w:val="44"/>
  </w:num>
  <w:num w:numId="24" w16cid:durableId="198007285">
    <w:abstractNumId w:val="39"/>
  </w:num>
  <w:num w:numId="25" w16cid:durableId="1137845169">
    <w:abstractNumId w:val="5"/>
  </w:num>
  <w:num w:numId="26" w16cid:durableId="321934151">
    <w:abstractNumId w:val="3"/>
  </w:num>
  <w:num w:numId="27" w16cid:durableId="328948240">
    <w:abstractNumId w:val="51"/>
  </w:num>
  <w:num w:numId="28" w16cid:durableId="1993101665">
    <w:abstractNumId w:val="35"/>
  </w:num>
  <w:num w:numId="29" w16cid:durableId="1258560811">
    <w:abstractNumId w:val="20"/>
  </w:num>
  <w:num w:numId="30" w16cid:durableId="1923172344">
    <w:abstractNumId w:val="38"/>
  </w:num>
  <w:num w:numId="31" w16cid:durableId="89668432">
    <w:abstractNumId w:val="25"/>
  </w:num>
  <w:num w:numId="32" w16cid:durableId="711920698">
    <w:abstractNumId w:val="27"/>
  </w:num>
  <w:num w:numId="33" w16cid:durableId="1418097138">
    <w:abstractNumId w:val="9"/>
  </w:num>
  <w:num w:numId="34" w16cid:durableId="1962881165">
    <w:abstractNumId w:val="47"/>
  </w:num>
  <w:num w:numId="35" w16cid:durableId="222106301">
    <w:abstractNumId w:val="6"/>
  </w:num>
  <w:num w:numId="36" w16cid:durableId="469250725">
    <w:abstractNumId w:val="10"/>
  </w:num>
  <w:num w:numId="37" w16cid:durableId="166097190">
    <w:abstractNumId w:val="4"/>
  </w:num>
  <w:num w:numId="38" w16cid:durableId="1701927817">
    <w:abstractNumId w:val="48"/>
  </w:num>
  <w:num w:numId="39" w16cid:durableId="587731960">
    <w:abstractNumId w:val="29"/>
  </w:num>
  <w:num w:numId="40" w16cid:durableId="836924724">
    <w:abstractNumId w:val="12"/>
  </w:num>
  <w:num w:numId="41" w16cid:durableId="1862359906">
    <w:abstractNumId w:val="2"/>
  </w:num>
  <w:num w:numId="42" w16cid:durableId="955715110">
    <w:abstractNumId w:val="57"/>
  </w:num>
  <w:num w:numId="43" w16cid:durableId="1551762785">
    <w:abstractNumId w:val="0"/>
  </w:num>
  <w:num w:numId="44" w16cid:durableId="1936330053">
    <w:abstractNumId w:val="22"/>
  </w:num>
  <w:num w:numId="45" w16cid:durableId="589889966">
    <w:abstractNumId w:val="11"/>
  </w:num>
  <w:num w:numId="46" w16cid:durableId="1766262021">
    <w:abstractNumId w:val="40"/>
  </w:num>
  <w:num w:numId="47" w16cid:durableId="985596225">
    <w:abstractNumId w:val="45"/>
  </w:num>
  <w:num w:numId="48" w16cid:durableId="163475450">
    <w:abstractNumId w:val="14"/>
  </w:num>
  <w:num w:numId="49" w16cid:durableId="402723032">
    <w:abstractNumId w:val="41"/>
  </w:num>
  <w:num w:numId="50" w16cid:durableId="1703439551">
    <w:abstractNumId w:val="31"/>
  </w:num>
  <w:num w:numId="51" w16cid:durableId="1726643017">
    <w:abstractNumId w:val="26"/>
  </w:num>
  <w:num w:numId="52" w16cid:durableId="690569080">
    <w:abstractNumId w:val="18"/>
  </w:num>
  <w:num w:numId="53" w16cid:durableId="1409571327">
    <w:abstractNumId w:val="42"/>
  </w:num>
  <w:num w:numId="54" w16cid:durableId="40791725">
    <w:abstractNumId w:val="23"/>
  </w:num>
  <w:num w:numId="55" w16cid:durableId="1675643822">
    <w:abstractNumId w:val="19"/>
  </w:num>
  <w:num w:numId="56" w16cid:durableId="1798646563">
    <w:abstractNumId w:val="17"/>
  </w:num>
  <w:num w:numId="57" w16cid:durableId="206794729">
    <w:abstractNumId w:val="8"/>
  </w:num>
  <w:num w:numId="58" w16cid:durableId="589237928">
    <w:abstractNumId w:val="15"/>
  </w:num>
  <w:num w:numId="59" w16cid:durableId="1269777867">
    <w:abstractNumId w:val="3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DF2"/>
    <w:rsid w:val="000028BD"/>
    <w:rsid w:val="00003B11"/>
    <w:rsid w:val="000044E0"/>
    <w:rsid w:val="00005124"/>
    <w:rsid w:val="00006136"/>
    <w:rsid w:val="00010871"/>
    <w:rsid w:val="00017D8C"/>
    <w:rsid w:val="0002179A"/>
    <w:rsid w:val="00044E12"/>
    <w:rsid w:val="0005216A"/>
    <w:rsid w:val="000521DB"/>
    <w:rsid w:val="0005233C"/>
    <w:rsid w:val="0005723B"/>
    <w:rsid w:val="0006181F"/>
    <w:rsid w:val="0007692E"/>
    <w:rsid w:val="00095CB2"/>
    <w:rsid w:val="000A28C8"/>
    <w:rsid w:val="000B3138"/>
    <w:rsid w:val="000D44F4"/>
    <w:rsid w:val="000D6ED5"/>
    <w:rsid w:val="000E634B"/>
    <w:rsid w:val="000E640B"/>
    <w:rsid w:val="000F7A99"/>
    <w:rsid w:val="000F7F21"/>
    <w:rsid w:val="001123D9"/>
    <w:rsid w:val="00116D97"/>
    <w:rsid w:val="0011789C"/>
    <w:rsid w:val="00147C0E"/>
    <w:rsid w:val="001537CB"/>
    <w:rsid w:val="00154C18"/>
    <w:rsid w:val="00160824"/>
    <w:rsid w:val="0016349E"/>
    <w:rsid w:val="00164E54"/>
    <w:rsid w:val="00165B50"/>
    <w:rsid w:val="00183690"/>
    <w:rsid w:val="001868D8"/>
    <w:rsid w:val="00190CDD"/>
    <w:rsid w:val="0019210D"/>
    <w:rsid w:val="0019645A"/>
    <w:rsid w:val="001C0F94"/>
    <w:rsid w:val="001C15F4"/>
    <w:rsid w:val="001D399B"/>
    <w:rsid w:val="001D72A5"/>
    <w:rsid w:val="001E4D4C"/>
    <w:rsid w:val="001F44C1"/>
    <w:rsid w:val="00204083"/>
    <w:rsid w:val="002323A2"/>
    <w:rsid w:val="00242585"/>
    <w:rsid w:val="0024489F"/>
    <w:rsid w:val="00251B35"/>
    <w:rsid w:val="00254275"/>
    <w:rsid w:val="00254AC5"/>
    <w:rsid w:val="00263285"/>
    <w:rsid w:val="00265354"/>
    <w:rsid w:val="00265382"/>
    <w:rsid w:val="002654B0"/>
    <w:rsid w:val="0026633F"/>
    <w:rsid w:val="00281B75"/>
    <w:rsid w:val="002840B1"/>
    <w:rsid w:val="00290C24"/>
    <w:rsid w:val="002A4F5C"/>
    <w:rsid w:val="002A652B"/>
    <w:rsid w:val="002B2F04"/>
    <w:rsid w:val="002C2B70"/>
    <w:rsid w:val="002C499F"/>
    <w:rsid w:val="002E4CDC"/>
    <w:rsid w:val="002E4E21"/>
    <w:rsid w:val="002F05B1"/>
    <w:rsid w:val="003237D9"/>
    <w:rsid w:val="0032435A"/>
    <w:rsid w:val="00332AD8"/>
    <w:rsid w:val="0033634E"/>
    <w:rsid w:val="003410D1"/>
    <w:rsid w:val="0034138E"/>
    <w:rsid w:val="00350562"/>
    <w:rsid w:val="003631BF"/>
    <w:rsid w:val="00363C92"/>
    <w:rsid w:val="00364BFB"/>
    <w:rsid w:val="003663A6"/>
    <w:rsid w:val="00375B7D"/>
    <w:rsid w:val="00376D26"/>
    <w:rsid w:val="003860B0"/>
    <w:rsid w:val="0039162E"/>
    <w:rsid w:val="00395774"/>
    <w:rsid w:val="003A07F3"/>
    <w:rsid w:val="003A0BB9"/>
    <w:rsid w:val="003A3400"/>
    <w:rsid w:val="003B1541"/>
    <w:rsid w:val="003B4F74"/>
    <w:rsid w:val="003C1044"/>
    <w:rsid w:val="003C7E27"/>
    <w:rsid w:val="003D1882"/>
    <w:rsid w:val="003D6460"/>
    <w:rsid w:val="003E2C38"/>
    <w:rsid w:val="003E462F"/>
    <w:rsid w:val="003E5616"/>
    <w:rsid w:val="003F5847"/>
    <w:rsid w:val="003F679C"/>
    <w:rsid w:val="003F7CB6"/>
    <w:rsid w:val="00412DE1"/>
    <w:rsid w:val="00417015"/>
    <w:rsid w:val="004247A9"/>
    <w:rsid w:val="00432E10"/>
    <w:rsid w:val="0043408F"/>
    <w:rsid w:val="00445FAE"/>
    <w:rsid w:val="00447B35"/>
    <w:rsid w:val="00447BAA"/>
    <w:rsid w:val="00461755"/>
    <w:rsid w:val="00480946"/>
    <w:rsid w:val="00486F75"/>
    <w:rsid w:val="0048730C"/>
    <w:rsid w:val="00492E66"/>
    <w:rsid w:val="004934AD"/>
    <w:rsid w:val="0049780F"/>
    <w:rsid w:val="004A08CF"/>
    <w:rsid w:val="004A21F7"/>
    <w:rsid w:val="004A2DE0"/>
    <w:rsid w:val="004A7EDE"/>
    <w:rsid w:val="004B4216"/>
    <w:rsid w:val="004B5115"/>
    <w:rsid w:val="004E2F17"/>
    <w:rsid w:val="004E413C"/>
    <w:rsid w:val="004E7F81"/>
    <w:rsid w:val="004F34CF"/>
    <w:rsid w:val="005176F2"/>
    <w:rsid w:val="00524798"/>
    <w:rsid w:val="005306EA"/>
    <w:rsid w:val="005344C4"/>
    <w:rsid w:val="0053739B"/>
    <w:rsid w:val="00554840"/>
    <w:rsid w:val="00556855"/>
    <w:rsid w:val="00562DCB"/>
    <w:rsid w:val="00567887"/>
    <w:rsid w:val="00583536"/>
    <w:rsid w:val="00583914"/>
    <w:rsid w:val="00584FFB"/>
    <w:rsid w:val="005A6B95"/>
    <w:rsid w:val="005A6F3D"/>
    <w:rsid w:val="005B1EAD"/>
    <w:rsid w:val="005B3AFE"/>
    <w:rsid w:val="005B5416"/>
    <w:rsid w:val="005B60AB"/>
    <w:rsid w:val="005C26B4"/>
    <w:rsid w:val="005C4FE0"/>
    <w:rsid w:val="005C6DFE"/>
    <w:rsid w:val="005C7F5E"/>
    <w:rsid w:val="005D041A"/>
    <w:rsid w:val="005D5C3A"/>
    <w:rsid w:val="005E2201"/>
    <w:rsid w:val="00600201"/>
    <w:rsid w:val="00613A3A"/>
    <w:rsid w:val="00620D20"/>
    <w:rsid w:val="00621674"/>
    <w:rsid w:val="006241E3"/>
    <w:rsid w:val="00625BB5"/>
    <w:rsid w:val="00644629"/>
    <w:rsid w:val="00645722"/>
    <w:rsid w:val="006524E0"/>
    <w:rsid w:val="0065528D"/>
    <w:rsid w:val="006746F5"/>
    <w:rsid w:val="0069137C"/>
    <w:rsid w:val="00693863"/>
    <w:rsid w:val="00696034"/>
    <w:rsid w:val="006B1AB9"/>
    <w:rsid w:val="006B3B87"/>
    <w:rsid w:val="006C1E59"/>
    <w:rsid w:val="006D60B8"/>
    <w:rsid w:val="006D7B36"/>
    <w:rsid w:val="006F1C77"/>
    <w:rsid w:val="007044A9"/>
    <w:rsid w:val="00710DAD"/>
    <w:rsid w:val="00712401"/>
    <w:rsid w:val="00714876"/>
    <w:rsid w:val="007200FC"/>
    <w:rsid w:val="007241B5"/>
    <w:rsid w:val="00724B40"/>
    <w:rsid w:val="00726248"/>
    <w:rsid w:val="00727557"/>
    <w:rsid w:val="00741FE2"/>
    <w:rsid w:val="007607D7"/>
    <w:rsid w:val="00773CD6"/>
    <w:rsid w:val="007753FA"/>
    <w:rsid w:val="007A2F40"/>
    <w:rsid w:val="007A54F4"/>
    <w:rsid w:val="007B0693"/>
    <w:rsid w:val="007C5107"/>
    <w:rsid w:val="007D011A"/>
    <w:rsid w:val="007D395A"/>
    <w:rsid w:val="007D792B"/>
    <w:rsid w:val="007E495F"/>
    <w:rsid w:val="007E544A"/>
    <w:rsid w:val="007F6E0D"/>
    <w:rsid w:val="00806120"/>
    <w:rsid w:val="00806DA9"/>
    <w:rsid w:val="00807A60"/>
    <w:rsid w:val="00807C6B"/>
    <w:rsid w:val="0081774B"/>
    <w:rsid w:val="00820584"/>
    <w:rsid w:val="00827469"/>
    <w:rsid w:val="00841BA0"/>
    <w:rsid w:val="00841F55"/>
    <w:rsid w:val="0084574A"/>
    <w:rsid w:val="00853A53"/>
    <w:rsid w:val="008568BC"/>
    <w:rsid w:val="00860709"/>
    <w:rsid w:val="00866F87"/>
    <w:rsid w:val="008675B8"/>
    <w:rsid w:val="00874E50"/>
    <w:rsid w:val="00887FE8"/>
    <w:rsid w:val="008A26CD"/>
    <w:rsid w:val="008A6C6A"/>
    <w:rsid w:val="008B1B42"/>
    <w:rsid w:val="008B221B"/>
    <w:rsid w:val="008C5635"/>
    <w:rsid w:val="008C7E7B"/>
    <w:rsid w:val="008F477B"/>
    <w:rsid w:val="009027E6"/>
    <w:rsid w:val="00910E88"/>
    <w:rsid w:val="0091297F"/>
    <w:rsid w:val="00926DD7"/>
    <w:rsid w:val="00934DF2"/>
    <w:rsid w:val="00944B5B"/>
    <w:rsid w:val="00947138"/>
    <w:rsid w:val="009540E5"/>
    <w:rsid w:val="00954937"/>
    <w:rsid w:val="0095650B"/>
    <w:rsid w:val="009577C2"/>
    <w:rsid w:val="009648BE"/>
    <w:rsid w:val="0097261E"/>
    <w:rsid w:val="00973FC9"/>
    <w:rsid w:val="0098138F"/>
    <w:rsid w:val="00984E55"/>
    <w:rsid w:val="00985719"/>
    <w:rsid w:val="00985982"/>
    <w:rsid w:val="009873A2"/>
    <w:rsid w:val="0099664A"/>
    <w:rsid w:val="009A39C7"/>
    <w:rsid w:val="009B245C"/>
    <w:rsid w:val="009B3B9B"/>
    <w:rsid w:val="009C2822"/>
    <w:rsid w:val="009C715E"/>
    <w:rsid w:val="009D166A"/>
    <w:rsid w:val="009D4F75"/>
    <w:rsid w:val="009D62A7"/>
    <w:rsid w:val="009E4017"/>
    <w:rsid w:val="009F22C0"/>
    <w:rsid w:val="00A02324"/>
    <w:rsid w:val="00A06AAC"/>
    <w:rsid w:val="00A10528"/>
    <w:rsid w:val="00A252C0"/>
    <w:rsid w:val="00A27E58"/>
    <w:rsid w:val="00A46F5D"/>
    <w:rsid w:val="00A5348B"/>
    <w:rsid w:val="00A6066A"/>
    <w:rsid w:val="00A60B87"/>
    <w:rsid w:val="00A61B91"/>
    <w:rsid w:val="00A719BA"/>
    <w:rsid w:val="00A811A2"/>
    <w:rsid w:val="00A91D72"/>
    <w:rsid w:val="00AA3630"/>
    <w:rsid w:val="00AB1164"/>
    <w:rsid w:val="00AB3A04"/>
    <w:rsid w:val="00AC0150"/>
    <w:rsid w:val="00AC3D77"/>
    <w:rsid w:val="00AC69F0"/>
    <w:rsid w:val="00AD1C8E"/>
    <w:rsid w:val="00AD24A8"/>
    <w:rsid w:val="00AD380A"/>
    <w:rsid w:val="00AF063D"/>
    <w:rsid w:val="00AF439F"/>
    <w:rsid w:val="00AF4B1E"/>
    <w:rsid w:val="00B00B6F"/>
    <w:rsid w:val="00B12077"/>
    <w:rsid w:val="00B17159"/>
    <w:rsid w:val="00B2184F"/>
    <w:rsid w:val="00B2247A"/>
    <w:rsid w:val="00B22A81"/>
    <w:rsid w:val="00B338F6"/>
    <w:rsid w:val="00B34ED4"/>
    <w:rsid w:val="00B35F5D"/>
    <w:rsid w:val="00B36561"/>
    <w:rsid w:val="00B449E4"/>
    <w:rsid w:val="00B53C97"/>
    <w:rsid w:val="00B545A8"/>
    <w:rsid w:val="00B661C3"/>
    <w:rsid w:val="00B70229"/>
    <w:rsid w:val="00B86EEC"/>
    <w:rsid w:val="00B94AEE"/>
    <w:rsid w:val="00B95F1A"/>
    <w:rsid w:val="00BA4EB7"/>
    <w:rsid w:val="00BA575C"/>
    <w:rsid w:val="00BC5CEC"/>
    <w:rsid w:val="00BE2A11"/>
    <w:rsid w:val="00BE7245"/>
    <w:rsid w:val="00C00AE0"/>
    <w:rsid w:val="00C15CE8"/>
    <w:rsid w:val="00C169E5"/>
    <w:rsid w:val="00C20F48"/>
    <w:rsid w:val="00C25012"/>
    <w:rsid w:val="00C2503B"/>
    <w:rsid w:val="00C352A7"/>
    <w:rsid w:val="00C36742"/>
    <w:rsid w:val="00C46A50"/>
    <w:rsid w:val="00C6315A"/>
    <w:rsid w:val="00C63FE7"/>
    <w:rsid w:val="00C67893"/>
    <w:rsid w:val="00C82B4B"/>
    <w:rsid w:val="00C83918"/>
    <w:rsid w:val="00C91013"/>
    <w:rsid w:val="00CA1132"/>
    <w:rsid w:val="00CA23FA"/>
    <w:rsid w:val="00CE105B"/>
    <w:rsid w:val="00CE1635"/>
    <w:rsid w:val="00CE5183"/>
    <w:rsid w:val="00CF37A4"/>
    <w:rsid w:val="00D11E49"/>
    <w:rsid w:val="00D1289A"/>
    <w:rsid w:val="00D15172"/>
    <w:rsid w:val="00D21207"/>
    <w:rsid w:val="00D31AED"/>
    <w:rsid w:val="00D41F36"/>
    <w:rsid w:val="00D54241"/>
    <w:rsid w:val="00D60A3F"/>
    <w:rsid w:val="00D60FB2"/>
    <w:rsid w:val="00D653EC"/>
    <w:rsid w:val="00D82738"/>
    <w:rsid w:val="00D86CCE"/>
    <w:rsid w:val="00DB6CF3"/>
    <w:rsid w:val="00DC1EE8"/>
    <w:rsid w:val="00DC2D7A"/>
    <w:rsid w:val="00DD078D"/>
    <w:rsid w:val="00DD7467"/>
    <w:rsid w:val="00DE118B"/>
    <w:rsid w:val="00DE36E1"/>
    <w:rsid w:val="00DE6472"/>
    <w:rsid w:val="00DF23A4"/>
    <w:rsid w:val="00E02F4D"/>
    <w:rsid w:val="00E04652"/>
    <w:rsid w:val="00E14346"/>
    <w:rsid w:val="00E16785"/>
    <w:rsid w:val="00E32628"/>
    <w:rsid w:val="00E35B3B"/>
    <w:rsid w:val="00E405A5"/>
    <w:rsid w:val="00E671DF"/>
    <w:rsid w:val="00E760B6"/>
    <w:rsid w:val="00E837F3"/>
    <w:rsid w:val="00E94117"/>
    <w:rsid w:val="00EA0C76"/>
    <w:rsid w:val="00EC20B1"/>
    <w:rsid w:val="00EC66AC"/>
    <w:rsid w:val="00ED27C0"/>
    <w:rsid w:val="00EF24D7"/>
    <w:rsid w:val="00EF26A4"/>
    <w:rsid w:val="00EF3E23"/>
    <w:rsid w:val="00F024EE"/>
    <w:rsid w:val="00F07080"/>
    <w:rsid w:val="00F11CD7"/>
    <w:rsid w:val="00F11F0B"/>
    <w:rsid w:val="00F21469"/>
    <w:rsid w:val="00F21865"/>
    <w:rsid w:val="00F626E4"/>
    <w:rsid w:val="00F6289B"/>
    <w:rsid w:val="00F8203B"/>
    <w:rsid w:val="00F82D0E"/>
    <w:rsid w:val="00F87CC3"/>
    <w:rsid w:val="00F9272A"/>
    <w:rsid w:val="00FA7542"/>
    <w:rsid w:val="00FA7A58"/>
    <w:rsid w:val="00FB0679"/>
    <w:rsid w:val="00FC12F7"/>
    <w:rsid w:val="00FC40DB"/>
    <w:rsid w:val="00FC4CE1"/>
    <w:rsid w:val="00FC599D"/>
    <w:rsid w:val="00FC60BF"/>
    <w:rsid w:val="00FC6B59"/>
    <w:rsid w:val="00FD28FC"/>
    <w:rsid w:val="00FD2CAF"/>
    <w:rsid w:val="00FE1952"/>
    <w:rsid w:val="00FF1721"/>
    <w:rsid w:val="00FF71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1F37B2"/>
  <w15:chartTrackingRefBased/>
  <w15:docId w15:val="{388AB211-4853-4A12-9FA2-11E582BA6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635"/>
    <w:rPr>
      <w:sz w:val="24"/>
      <w:szCs w:val="24"/>
      <w:lang w:eastAsia="en-US"/>
    </w:rPr>
  </w:style>
  <w:style w:type="paragraph" w:styleId="Heading1">
    <w:name w:val="heading 1"/>
    <w:basedOn w:val="Normal"/>
    <w:next w:val="Normal"/>
    <w:link w:val="Heading1Char"/>
    <w:qFormat/>
    <w:rsid w:val="00693863"/>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9648BE"/>
    <w:pPr>
      <w:spacing w:before="100" w:beforeAutospacing="1" w:after="100" w:afterAutospacing="1"/>
      <w:outlineLvl w:val="1"/>
    </w:pPr>
    <w:rPr>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C5635"/>
    <w:pPr>
      <w:tabs>
        <w:tab w:val="center" w:pos="4153"/>
        <w:tab w:val="right" w:pos="8306"/>
      </w:tabs>
    </w:pPr>
  </w:style>
  <w:style w:type="paragraph" w:styleId="Footer">
    <w:name w:val="footer"/>
    <w:basedOn w:val="Normal"/>
    <w:link w:val="FooterChar"/>
    <w:uiPriority w:val="99"/>
    <w:rsid w:val="008C5635"/>
    <w:pPr>
      <w:tabs>
        <w:tab w:val="center" w:pos="4153"/>
        <w:tab w:val="right" w:pos="8306"/>
      </w:tabs>
    </w:pPr>
  </w:style>
  <w:style w:type="paragraph" w:styleId="BodyText">
    <w:name w:val="Body Text"/>
    <w:basedOn w:val="Normal"/>
    <w:rsid w:val="008C5635"/>
    <w:rPr>
      <w:rFonts w:ascii="Arial" w:hAnsi="Arial"/>
      <w:i/>
      <w:sz w:val="22"/>
    </w:rPr>
  </w:style>
  <w:style w:type="character" w:styleId="Hyperlink">
    <w:name w:val="Hyperlink"/>
    <w:unhideWhenUsed/>
    <w:rsid w:val="007A54F4"/>
    <w:rPr>
      <w:color w:val="0000FF"/>
      <w:u w:val="single"/>
    </w:rPr>
  </w:style>
  <w:style w:type="character" w:styleId="FollowedHyperlink">
    <w:name w:val="FollowedHyperlink"/>
    <w:rsid w:val="007A54F4"/>
    <w:rPr>
      <w:color w:val="800080"/>
      <w:u w:val="single"/>
    </w:rPr>
  </w:style>
  <w:style w:type="table" w:styleId="TableGrid">
    <w:name w:val="Table Grid"/>
    <w:basedOn w:val="TableNormal"/>
    <w:uiPriority w:val="59"/>
    <w:rsid w:val="00944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4798"/>
    <w:pPr>
      <w:autoSpaceDE w:val="0"/>
      <w:autoSpaceDN w:val="0"/>
      <w:adjustRightInd w:val="0"/>
    </w:pPr>
    <w:rPr>
      <w:rFonts w:ascii="Arial" w:hAnsi="Arial" w:cs="Arial"/>
      <w:color w:val="000000"/>
      <w:sz w:val="24"/>
      <w:szCs w:val="24"/>
    </w:rPr>
  </w:style>
  <w:style w:type="character" w:customStyle="1" w:styleId="Heading2Char">
    <w:name w:val="Heading 2 Char"/>
    <w:link w:val="Heading2"/>
    <w:uiPriority w:val="9"/>
    <w:rsid w:val="009648BE"/>
    <w:rPr>
      <w:b/>
      <w:bCs/>
      <w:sz w:val="36"/>
      <w:szCs w:val="36"/>
    </w:rPr>
  </w:style>
  <w:style w:type="paragraph" w:styleId="NormalWeb">
    <w:name w:val="Normal (Web)"/>
    <w:basedOn w:val="Normal"/>
    <w:uiPriority w:val="99"/>
    <w:unhideWhenUsed/>
    <w:rsid w:val="009648BE"/>
    <w:pPr>
      <w:spacing w:before="100" w:beforeAutospacing="1" w:after="100" w:afterAutospacing="1"/>
    </w:pPr>
    <w:rPr>
      <w:lang w:eastAsia="en-GB"/>
    </w:rPr>
  </w:style>
  <w:style w:type="paragraph" w:styleId="BalloonText">
    <w:name w:val="Balloon Text"/>
    <w:basedOn w:val="Normal"/>
    <w:link w:val="BalloonTextChar"/>
    <w:rsid w:val="002E4CDC"/>
    <w:rPr>
      <w:rFonts w:ascii="Tahoma" w:hAnsi="Tahoma"/>
      <w:sz w:val="16"/>
      <w:szCs w:val="16"/>
      <w:lang w:val="en-US"/>
    </w:rPr>
  </w:style>
  <w:style w:type="character" w:customStyle="1" w:styleId="BalloonTextChar">
    <w:name w:val="Balloon Text Char"/>
    <w:link w:val="BalloonText"/>
    <w:rsid w:val="002E4CDC"/>
    <w:rPr>
      <w:rFonts w:ascii="Tahoma" w:hAnsi="Tahoma" w:cs="Tahoma"/>
      <w:sz w:val="16"/>
      <w:szCs w:val="16"/>
      <w:lang w:val="en-US" w:eastAsia="en-US"/>
    </w:rPr>
  </w:style>
  <w:style w:type="character" w:customStyle="1" w:styleId="HeaderChar">
    <w:name w:val="Header Char"/>
    <w:link w:val="Header"/>
    <w:uiPriority w:val="99"/>
    <w:rsid w:val="00D60A3F"/>
    <w:rPr>
      <w:sz w:val="24"/>
      <w:szCs w:val="24"/>
      <w:lang w:eastAsia="en-US"/>
    </w:rPr>
  </w:style>
  <w:style w:type="character" w:customStyle="1" w:styleId="FooterChar">
    <w:name w:val="Footer Char"/>
    <w:link w:val="Footer"/>
    <w:uiPriority w:val="99"/>
    <w:rsid w:val="00D60A3F"/>
    <w:rPr>
      <w:sz w:val="24"/>
      <w:szCs w:val="24"/>
      <w:lang w:eastAsia="en-US"/>
    </w:rPr>
  </w:style>
  <w:style w:type="character" w:styleId="Strong">
    <w:name w:val="Strong"/>
    <w:uiPriority w:val="22"/>
    <w:qFormat/>
    <w:rsid w:val="00FC40DB"/>
    <w:rPr>
      <w:b/>
      <w:bCs/>
    </w:rPr>
  </w:style>
  <w:style w:type="paragraph" w:styleId="PlainText">
    <w:name w:val="Plain Text"/>
    <w:basedOn w:val="Normal"/>
    <w:link w:val="PlainTextChar"/>
    <w:uiPriority w:val="99"/>
    <w:unhideWhenUsed/>
    <w:rsid w:val="00FC40DB"/>
    <w:rPr>
      <w:rFonts w:ascii="Consolas" w:eastAsia="Calibri" w:hAnsi="Consolas"/>
      <w:sz w:val="21"/>
      <w:szCs w:val="21"/>
    </w:rPr>
  </w:style>
  <w:style w:type="character" w:customStyle="1" w:styleId="PlainTextChar">
    <w:name w:val="Plain Text Char"/>
    <w:link w:val="PlainText"/>
    <w:uiPriority w:val="99"/>
    <w:rsid w:val="00FC40DB"/>
    <w:rPr>
      <w:rFonts w:ascii="Consolas" w:eastAsia="Calibri" w:hAnsi="Consolas"/>
      <w:sz w:val="21"/>
      <w:szCs w:val="21"/>
      <w:lang w:eastAsia="en-US"/>
    </w:rPr>
  </w:style>
  <w:style w:type="character" w:styleId="PageNumber">
    <w:name w:val="page number"/>
    <w:rsid w:val="00AD1C8E"/>
  </w:style>
  <w:style w:type="paragraph" w:styleId="ListParagraph">
    <w:name w:val="List Paragraph"/>
    <w:basedOn w:val="Normal"/>
    <w:uiPriority w:val="34"/>
    <w:qFormat/>
    <w:rsid w:val="006D60B8"/>
    <w:pPr>
      <w:ind w:left="720"/>
    </w:pPr>
  </w:style>
  <w:style w:type="character" w:styleId="FootnoteReference">
    <w:name w:val="footnote reference"/>
    <w:rsid w:val="006D60B8"/>
    <w:rPr>
      <w:rFonts w:ascii="Arial" w:hAnsi="Arial"/>
      <w:sz w:val="22"/>
      <w:vertAlign w:val="superscript"/>
    </w:rPr>
  </w:style>
  <w:style w:type="paragraph" w:styleId="FootnoteText">
    <w:name w:val="footnote text"/>
    <w:basedOn w:val="Normal"/>
    <w:link w:val="FootnoteTextChar1"/>
    <w:rsid w:val="006D60B8"/>
    <w:rPr>
      <w:rFonts w:ascii="Arial" w:eastAsia="Calibri" w:hAnsi="Arial"/>
      <w:sz w:val="22"/>
      <w:szCs w:val="20"/>
      <w:lang w:val="x-none" w:eastAsia="x-none"/>
    </w:rPr>
  </w:style>
  <w:style w:type="character" w:customStyle="1" w:styleId="FootnoteTextChar">
    <w:name w:val="Footnote Text Char"/>
    <w:rsid w:val="006D60B8"/>
    <w:rPr>
      <w:lang w:eastAsia="en-US"/>
    </w:rPr>
  </w:style>
  <w:style w:type="character" w:customStyle="1" w:styleId="FootnoteTextChar1">
    <w:name w:val="Footnote Text Char1"/>
    <w:link w:val="FootnoteText"/>
    <w:locked/>
    <w:rsid w:val="006D60B8"/>
    <w:rPr>
      <w:rFonts w:ascii="Arial" w:eastAsia="Calibri" w:hAnsi="Arial"/>
      <w:sz w:val="22"/>
      <w:lang w:val="x-none" w:eastAsia="x-none"/>
    </w:rPr>
  </w:style>
  <w:style w:type="character" w:styleId="CommentReference">
    <w:name w:val="annotation reference"/>
    <w:rsid w:val="00B00B6F"/>
    <w:rPr>
      <w:sz w:val="16"/>
      <w:szCs w:val="16"/>
    </w:rPr>
  </w:style>
  <w:style w:type="paragraph" w:styleId="CommentText">
    <w:name w:val="annotation text"/>
    <w:basedOn w:val="Normal"/>
    <w:link w:val="CommentTextChar"/>
    <w:rsid w:val="00B00B6F"/>
    <w:rPr>
      <w:sz w:val="20"/>
      <w:szCs w:val="20"/>
    </w:rPr>
  </w:style>
  <w:style w:type="character" w:customStyle="1" w:styleId="CommentTextChar">
    <w:name w:val="Comment Text Char"/>
    <w:link w:val="CommentText"/>
    <w:rsid w:val="00B00B6F"/>
    <w:rPr>
      <w:lang w:eastAsia="en-US"/>
    </w:rPr>
  </w:style>
  <w:style w:type="paragraph" w:styleId="CommentSubject">
    <w:name w:val="annotation subject"/>
    <w:basedOn w:val="CommentText"/>
    <w:next w:val="CommentText"/>
    <w:link w:val="CommentSubjectChar"/>
    <w:rsid w:val="00B00B6F"/>
    <w:rPr>
      <w:b/>
      <w:bCs/>
    </w:rPr>
  </w:style>
  <w:style w:type="character" w:customStyle="1" w:styleId="CommentSubjectChar">
    <w:name w:val="Comment Subject Char"/>
    <w:link w:val="CommentSubject"/>
    <w:rsid w:val="00B00B6F"/>
    <w:rPr>
      <w:b/>
      <w:bCs/>
      <w:lang w:eastAsia="en-US"/>
    </w:rPr>
  </w:style>
  <w:style w:type="character" w:customStyle="1" w:styleId="Heading1Char">
    <w:name w:val="Heading 1 Char"/>
    <w:link w:val="Heading1"/>
    <w:rsid w:val="00693863"/>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204083"/>
    <w:rPr>
      <w:color w:val="605E5C"/>
      <w:shd w:val="clear" w:color="auto" w:fill="E1DFDD"/>
    </w:rPr>
  </w:style>
  <w:style w:type="paragraph" w:styleId="Revision">
    <w:name w:val="Revision"/>
    <w:hidden/>
    <w:uiPriority w:val="99"/>
    <w:semiHidden/>
    <w:rsid w:val="00A719B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49239">
      <w:bodyDiv w:val="1"/>
      <w:marLeft w:val="0"/>
      <w:marRight w:val="0"/>
      <w:marTop w:val="0"/>
      <w:marBottom w:val="0"/>
      <w:divBdr>
        <w:top w:val="none" w:sz="0" w:space="0" w:color="auto"/>
        <w:left w:val="none" w:sz="0" w:space="0" w:color="auto"/>
        <w:bottom w:val="none" w:sz="0" w:space="0" w:color="auto"/>
        <w:right w:val="none" w:sz="0" w:space="0" w:color="auto"/>
      </w:divBdr>
    </w:div>
    <w:div w:id="104735537">
      <w:bodyDiv w:val="1"/>
      <w:marLeft w:val="0"/>
      <w:marRight w:val="0"/>
      <w:marTop w:val="0"/>
      <w:marBottom w:val="0"/>
      <w:divBdr>
        <w:top w:val="none" w:sz="0" w:space="0" w:color="auto"/>
        <w:left w:val="none" w:sz="0" w:space="0" w:color="auto"/>
        <w:bottom w:val="none" w:sz="0" w:space="0" w:color="auto"/>
        <w:right w:val="none" w:sz="0" w:space="0" w:color="auto"/>
      </w:divBdr>
    </w:div>
    <w:div w:id="457067792">
      <w:bodyDiv w:val="1"/>
      <w:marLeft w:val="0"/>
      <w:marRight w:val="0"/>
      <w:marTop w:val="0"/>
      <w:marBottom w:val="0"/>
      <w:divBdr>
        <w:top w:val="none" w:sz="0" w:space="0" w:color="auto"/>
        <w:left w:val="none" w:sz="0" w:space="0" w:color="auto"/>
        <w:bottom w:val="none" w:sz="0" w:space="0" w:color="auto"/>
        <w:right w:val="none" w:sz="0" w:space="0" w:color="auto"/>
      </w:divBdr>
    </w:div>
    <w:div w:id="968701998">
      <w:bodyDiv w:val="1"/>
      <w:marLeft w:val="0"/>
      <w:marRight w:val="0"/>
      <w:marTop w:val="0"/>
      <w:marBottom w:val="0"/>
      <w:divBdr>
        <w:top w:val="none" w:sz="0" w:space="0" w:color="auto"/>
        <w:left w:val="none" w:sz="0" w:space="0" w:color="auto"/>
        <w:bottom w:val="none" w:sz="0" w:space="0" w:color="auto"/>
        <w:right w:val="none" w:sz="0" w:space="0" w:color="auto"/>
      </w:divBdr>
    </w:div>
    <w:div w:id="1259021008">
      <w:bodyDiv w:val="1"/>
      <w:marLeft w:val="0"/>
      <w:marRight w:val="0"/>
      <w:marTop w:val="0"/>
      <w:marBottom w:val="0"/>
      <w:divBdr>
        <w:top w:val="none" w:sz="0" w:space="0" w:color="auto"/>
        <w:left w:val="none" w:sz="0" w:space="0" w:color="auto"/>
        <w:bottom w:val="none" w:sz="0" w:space="0" w:color="auto"/>
        <w:right w:val="none" w:sz="0" w:space="0" w:color="auto"/>
      </w:divBdr>
    </w:div>
    <w:div w:id="1339886699">
      <w:bodyDiv w:val="1"/>
      <w:marLeft w:val="0"/>
      <w:marRight w:val="0"/>
      <w:marTop w:val="0"/>
      <w:marBottom w:val="0"/>
      <w:divBdr>
        <w:top w:val="none" w:sz="0" w:space="0" w:color="auto"/>
        <w:left w:val="none" w:sz="0" w:space="0" w:color="auto"/>
        <w:bottom w:val="none" w:sz="0" w:space="0" w:color="auto"/>
        <w:right w:val="none" w:sz="0" w:space="0" w:color="auto"/>
      </w:divBdr>
    </w:div>
    <w:div w:id="1749955708">
      <w:bodyDiv w:val="1"/>
      <w:marLeft w:val="0"/>
      <w:marRight w:val="0"/>
      <w:marTop w:val="0"/>
      <w:marBottom w:val="0"/>
      <w:divBdr>
        <w:top w:val="none" w:sz="0" w:space="0" w:color="auto"/>
        <w:left w:val="none" w:sz="0" w:space="0" w:color="auto"/>
        <w:bottom w:val="none" w:sz="0" w:space="0" w:color="auto"/>
        <w:right w:val="none" w:sz="0" w:space="0" w:color="auto"/>
      </w:divBdr>
    </w:div>
    <w:div w:id="1826237012">
      <w:bodyDiv w:val="1"/>
      <w:marLeft w:val="0"/>
      <w:marRight w:val="0"/>
      <w:marTop w:val="0"/>
      <w:marBottom w:val="0"/>
      <w:divBdr>
        <w:top w:val="none" w:sz="0" w:space="0" w:color="auto"/>
        <w:left w:val="none" w:sz="0" w:space="0" w:color="auto"/>
        <w:bottom w:val="none" w:sz="0" w:space="0" w:color="auto"/>
        <w:right w:val="none" w:sz="0" w:space="0" w:color="auto"/>
      </w:divBdr>
    </w:div>
    <w:div w:id="1989626617">
      <w:bodyDiv w:val="1"/>
      <w:marLeft w:val="0"/>
      <w:marRight w:val="0"/>
      <w:marTop w:val="0"/>
      <w:marBottom w:val="0"/>
      <w:divBdr>
        <w:top w:val="none" w:sz="0" w:space="0" w:color="auto"/>
        <w:left w:val="none" w:sz="0" w:space="0" w:color="auto"/>
        <w:bottom w:val="none" w:sz="0" w:space="0" w:color="auto"/>
        <w:right w:val="none" w:sz="0" w:space="0" w:color="auto"/>
      </w:divBdr>
    </w:div>
    <w:div w:id="208352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s://ifas.org.uk/guidelines-for-clinical-management-of-non-fatal-strangulation-in-acute-and-emergency-care-services/" TargetMode="External"/><Relationship Id="rId26" Type="http://schemas.openxmlformats.org/officeDocument/2006/relationships/hyperlink" Target="https://karmanirvana.org.uk/"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legislation.gov.uk/ukpga/2021/17/section/70" TargetMode="External"/><Relationship Id="rId25" Type="http://schemas.openxmlformats.org/officeDocument/2006/relationships/hyperlink" Target="http://www.karmanirvana.org.u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ssets.publishing.service.gov.uk/government/uploads/system/uploads/attachment_data/file/1089015/Domestic_Abuse_Act_2021_Statutory_Guidance.pdf" TargetMode="External"/><Relationship Id="rId20" Type="http://schemas.openxmlformats.org/officeDocument/2006/relationships/hyperlink" Target="mailto:somicb.dataprotection@nhs.net" TargetMode="External"/><Relationship Id="rId29" Type="http://schemas.openxmlformats.org/officeDocument/2006/relationships/hyperlink" Target="https://www.england.nhs.uk/wp-cont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haloproject.org.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ice.org.uk/guidance/qs116" TargetMode="External"/><Relationship Id="rId23" Type="http://schemas.openxmlformats.org/officeDocument/2006/relationships/hyperlink" Target="http://www.haloproject.org.uk" TargetMode="External"/><Relationship Id="rId28" Type="http://schemas.openxmlformats.org/officeDocument/2006/relationships/hyperlink" Target="https://www.gov.uk/government/publications/femalsgenital-mutilation-resource-pack/female-genital-mutilation-resourcepack" TargetMode="External"/><Relationship Id="rId10" Type="http://schemas.openxmlformats.org/officeDocument/2006/relationships/footer" Target="footer1.xml"/><Relationship Id="rId19" Type="http://schemas.openxmlformats.org/officeDocument/2006/relationships/hyperlink" Target="mailto:somicb.caldicottguardian@nhs.net"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ice.org.uk/guidance/ph50" TargetMode="External"/><Relationship Id="rId22" Type="http://schemas.openxmlformats.org/officeDocument/2006/relationships/hyperlink" Target="https://refuge.org.uk/i-need-help-now/how-we-can-help-you/gender-based-violence-services/" TargetMode="External"/><Relationship Id="rId27" Type="http://schemas.openxmlformats.org/officeDocument/2006/relationships/hyperlink" Target="mailto:fmu@fco.gov.uk"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1E8DC-81E2-4C98-AF69-15EA2F9D4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6972</Words>
  <Characters>39320</Characters>
  <Application>Microsoft Office Word</Application>
  <DocSecurity>4</DocSecurity>
  <Lines>327</Lines>
  <Paragraphs>92</Paragraphs>
  <ScaleCrop>false</ScaleCrop>
  <HeadingPairs>
    <vt:vector size="2" baseType="variant">
      <vt:variant>
        <vt:lpstr>Title</vt:lpstr>
      </vt:variant>
      <vt:variant>
        <vt:i4>1</vt:i4>
      </vt:variant>
    </vt:vector>
  </HeadingPairs>
  <TitlesOfParts>
    <vt:vector size="1" baseType="lpstr">
      <vt:lpstr>NHS SOMERSET ICB Domestic Abuse Policy</vt:lpstr>
    </vt:vector>
  </TitlesOfParts>
  <Company>Taunton &amp; Somerset NHS Trust</Company>
  <LinksUpToDate>false</LinksUpToDate>
  <CharactersWithSpaces>46200</CharactersWithSpaces>
  <SharedDoc>false</SharedDoc>
  <HLinks>
    <vt:vector size="90" baseType="variant">
      <vt:variant>
        <vt:i4>5570630</vt:i4>
      </vt:variant>
      <vt:variant>
        <vt:i4>36</vt:i4>
      </vt:variant>
      <vt:variant>
        <vt:i4>0</vt:i4>
      </vt:variant>
      <vt:variant>
        <vt:i4>5</vt:i4>
      </vt:variant>
      <vt:variant>
        <vt:lpwstr>http://www.nhsbsa.nhs.uk/Documents/Sect_1_-_D_-_Codes_of_Conduct_Acc.pdf</vt:lpwstr>
      </vt:variant>
      <vt:variant>
        <vt:lpwstr/>
      </vt:variant>
      <vt:variant>
        <vt:i4>7405583</vt:i4>
      </vt:variant>
      <vt:variant>
        <vt:i4>33</vt:i4>
      </vt:variant>
      <vt:variant>
        <vt:i4>0</vt:i4>
      </vt:variant>
      <vt:variant>
        <vt:i4>5</vt:i4>
      </vt:variant>
      <vt:variant>
        <vt:lpwstr>http://www.abpi.org.uk/our-work/library/guidelines/Documents/joint_working_with_the_pharmaceutical_industry.pdf</vt:lpwstr>
      </vt:variant>
      <vt:variant>
        <vt:lpwstr/>
      </vt:variant>
      <vt:variant>
        <vt:i4>3276865</vt:i4>
      </vt:variant>
      <vt:variant>
        <vt:i4>30</vt:i4>
      </vt:variant>
      <vt:variant>
        <vt:i4>0</vt:i4>
      </vt:variant>
      <vt:variant>
        <vt:i4>5</vt:i4>
      </vt:variant>
      <vt:variant>
        <vt:lpwstr>http://www.abpi.org.uk/our-work/library/guidelines/Documents/code_of_practice_2016.pdf</vt:lpwstr>
      </vt:variant>
      <vt:variant>
        <vt:lpwstr/>
      </vt:variant>
      <vt:variant>
        <vt:i4>2621527</vt:i4>
      </vt:variant>
      <vt:variant>
        <vt:i4>27</vt:i4>
      </vt:variant>
      <vt:variant>
        <vt:i4>0</vt:i4>
      </vt:variant>
      <vt:variant>
        <vt:i4>5</vt:i4>
      </vt:variant>
      <vt:variant>
        <vt:lpwstr>http://webarchive.nationalarchives.gov.uk/20130107105354/http:/www.dh.gov.uk/prod_consum_dh/groups/dh_digitalassets/@dh/@en/@ps/documents/digitalasset/dh_119052.pdf</vt:lpwstr>
      </vt:variant>
      <vt:variant>
        <vt:lpwstr/>
      </vt:variant>
      <vt:variant>
        <vt:i4>2424898</vt:i4>
      </vt:variant>
      <vt:variant>
        <vt:i4>24</vt:i4>
      </vt:variant>
      <vt:variant>
        <vt:i4>0</vt:i4>
      </vt:variant>
      <vt:variant>
        <vt:i4>5</vt:i4>
      </vt:variant>
      <vt:variant>
        <vt:lpwstr>mailto:somccg.declarations@nhs.net</vt:lpwstr>
      </vt:variant>
      <vt:variant>
        <vt:lpwstr/>
      </vt:variant>
      <vt:variant>
        <vt:i4>1507416</vt:i4>
      </vt:variant>
      <vt:variant>
        <vt:i4>21</vt:i4>
      </vt:variant>
      <vt:variant>
        <vt:i4>0</vt:i4>
      </vt:variant>
      <vt:variant>
        <vt:i4>5</vt:i4>
      </vt:variant>
      <vt:variant>
        <vt:lpwstr>https://www.england.nhs.uk/commissioning/pc-co-comms/coi/</vt:lpwstr>
      </vt:variant>
      <vt:variant>
        <vt:lpwstr/>
      </vt:variant>
      <vt:variant>
        <vt:i4>6815764</vt:i4>
      </vt:variant>
      <vt:variant>
        <vt:i4>18</vt:i4>
      </vt:variant>
      <vt:variant>
        <vt:i4>0</vt:i4>
      </vt:variant>
      <vt:variant>
        <vt:i4>5</vt:i4>
      </vt:variant>
      <vt:variant>
        <vt:lpwstr>mailto:claire.baker36@nhs.net</vt:lpwstr>
      </vt:variant>
      <vt:variant>
        <vt:lpwstr/>
      </vt:variant>
      <vt:variant>
        <vt:i4>4325453</vt:i4>
      </vt:variant>
      <vt:variant>
        <vt:i4>15</vt:i4>
      </vt:variant>
      <vt:variant>
        <vt:i4>0</vt:i4>
      </vt:variant>
      <vt:variant>
        <vt:i4>5</vt:i4>
      </vt:variant>
      <vt:variant>
        <vt:lpwstr>http://www.reportnhsfraud.nhs.uk/</vt:lpwstr>
      </vt:variant>
      <vt:variant>
        <vt:lpwstr/>
      </vt:variant>
      <vt:variant>
        <vt:i4>7274577</vt:i4>
      </vt:variant>
      <vt:variant>
        <vt:i4>12</vt:i4>
      </vt:variant>
      <vt:variant>
        <vt:i4>0</vt:i4>
      </vt:variant>
      <vt:variant>
        <vt:i4>5</vt:i4>
      </vt:variant>
      <vt:variant>
        <vt:lpwstr>mailto:lou.evans1@nhs.net</vt:lpwstr>
      </vt:variant>
      <vt:variant>
        <vt:lpwstr/>
      </vt:variant>
      <vt:variant>
        <vt:i4>6357053</vt:i4>
      </vt:variant>
      <vt:variant>
        <vt:i4>9</vt:i4>
      </vt:variant>
      <vt:variant>
        <vt:i4>0</vt:i4>
      </vt:variant>
      <vt:variant>
        <vt:i4>5</vt:i4>
      </vt:variant>
      <vt:variant>
        <vt:lpwstr>http://www.somersetccg.nhs.uk/</vt:lpwstr>
      </vt:variant>
      <vt:variant>
        <vt:lpwstr/>
      </vt:variant>
      <vt:variant>
        <vt:i4>4915228</vt:i4>
      </vt:variant>
      <vt:variant>
        <vt:i4>6</vt:i4>
      </vt:variant>
      <vt:variant>
        <vt:i4>0</vt:i4>
      </vt:variant>
      <vt:variant>
        <vt:i4>5</vt:i4>
      </vt:variant>
      <vt:variant>
        <vt:lpwstr>https://interestregister.somersetccg.nhs.uk/</vt:lpwstr>
      </vt:variant>
      <vt:variant>
        <vt:lpwstr/>
      </vt:variant>
      <vt:variant>
        <vt:i4>6357100</vt:i4>
      </vt:variant>
      <vt:variant>
        <vt:i4>3</vt:i4>
      </vt:variant>
      <vt:variant>
        <vt:i4>0</vt:i4>
      </vt:variant>
      <vt:variant>
        <vt:i4>5</vt:i4>
      </vt:variant>
      <vt:variant>
        <vt:lpwstr>https://www.somersetccg.nhs.uk/publications/anti-bribery-statement</vt:lpwstr>
      </vt:variant>
      <vt:variant>
        <vt:lpwstr/>
      </vt:variant>
      <vt:variant>
        <vt:i4>3276865</vt:i4>
      </vt:variant>
      <vt:variant>
        <vt:i4>6</vt:i4>
      </vt:variant>
      <vt:variant>
        <vt:i4>0</vt:i4>
      </vt:variant>
      <vt:variant>
        <vt:i4>5</vt:i4>
      </vt:variant>
      <vt:variant>
        <vt:lpwstr>http://www.abpi.org.uk/our-work/library/guidelines/Documents/code_of_practice_2016.pdf</vt:lpwstr>
      </vt:variant>
      <vt:variant>
        <vt:lpwstr/>
      </vt:variant>
      <vt:variant>
        <vt:i4>5177417</vt:i4>
      </vt:variant>
      <vt:variant>
        <vt:i4>3</vt:i4>
      </vt:variant>
      <vt:variant>
        <vt:i4>0</vt:i4>
      </vt:variant>
      <vt:variant>
        <vt:i4>5</vt:i4>
      </vt:variant>
      <vt:variant>
        <vt:lpwstr>http://www.professionalstandards.org.uk/docs/psa-library/november-2012---standards-for-board-members.pdf?sfvrsn=0</vt:lpwstr>
      </vt:variant>
      <vt:variant>
        <vt:lpwstr/>
      </vt:variant>
      <vt:variant>
        <vt:i4>1507416</vt:i4>
      </vt:variant>
      <vt:variant>
        <vt:i4>0</vt:i4>
      </vt:variant>
      <vt:variant>
        <vt:i4>0</vt:i4>
      </vt:variant>
      <vt:variant>
        <vt:i4>5</vt:i4>
      </vt:variant>
      <vt:variant>
        <vt:lpwstr>https://www.england.nhs.uk/commissioning/pc-co-comms/coi/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SOMERSET ICB Domestic Abuse Policy</dc:title>
  <dc:subject/>
  <dc:creator>Mason Julia</dc:creator>
  <cp:keywords/>
  <cp:lastModifiedBy>SMAILES, Louise (NHS SOMERSET ICB - 11X)</cp:lastModifiedBy>
  <cp:revision>2</cp:revision>
  <cp:lastPrinted>2023-05-16T09:56:00Z</cp:lastPrinted>
  <dcterms:created xsi:type="dcterms:W3CDTF">2024-08-27T13:46:00Z</dcterms:created>
  <dcterms:modified xsi:type="dcterms:W3CDTF">2024-08-27T13:46:00Z</dcterms:modified>
</cp:coreProperties>
</file>