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7EE6" w14:textId="77777777" w:rsidR="00F10162" w:rsidRPr="00914A25" w:rsidRDefault="00F10162" w:rsidP="00F10162">
      <w:pPr>
        <w:spacing w:line="276" w:lineRule="auto"/>
        <w:ind w:left="360"/>
        <w:contextualSpacing/>
        <w:jc w:val="center"/>
        <w:rPr>
          <w:rFonts w:ascii="Arial" w:hAnsi="Arial" w:cs="Arial"/>
          <w:sz w:val="24"/>
          <w:szCs w:val="24"/>
        </w:rPr>
      </w:pPr>
      <w:bookmarkStart w:id="0" w:name="_Toc89773534"/>
      <w:r w:rsidRPr="00914A25">
        <w:rPr>
          <w:rFonts w:ascii="Arial" w:eastAsia="Calibri" w:hAnsi="Arial" w:cs="Arial"/>
          <w:b/>
          <w:bCs/>
          <w:sz w:val="24"/>
          <w:szCs w:val="24"/>
        </w:rPr>
        <w:t>Somerset Integrated Care Board Terms of Reference</w:t>
      </w:r>
      <w:r w:rsidRPr="00914A25">
        <w:rPr>
          <w:rFonts w:ascii="Arial" w:hAnsi="Arial" w:cs="Arial"/>
          <w:sz w:val="24"/>
          <w:szCs w:val="24"/>
        </w:rPr>
        <w:t xml:space="preserve"> </w:t>
      </w:r>
      <w:bookmarkEnd w:id="0"/>
    </w:p>
    <w:p w14:paraId="1D8C2230" w14:textId="1AFCF7E6" w:rsidR="00F10162" w:rsidRPr="00914A25" w:rsidRDefault="008B6A80" w:rsidP="00F10162">
      <w:pPr>
        <w:spacing w:line="276" w:lineRule="auto"/>
        <w:ind w:left="360"/>
        <w:contextualSpacing/>
        <w:jc w:val="center"/>
        <w:rPr>
          <w:rFonts w:ascii="Arial" w:hAnsi="Arial" w:cs="Arial"/>
          <w:sz w:val="24"/>
          <w:szCs w:val="24"/>
        </w:rPr>
      </w:pPr>
      <w:r>
        <w:rPr>
          <w:rFonts w:ascii="Arial" w:hAnsi="Arial" w:cs="Arial"/>
          <w:sz w:val="24"/>
          <w:szCs w:val="24"/>
        </w:rPr>
        <w:t>ICB Quality Committee</w:t>
      </w:r>
    </w:p>
    <w:p w14:paraId="24083CBE" w14:textId="77777777" w:rsidR="00F10162" w:rsidRDefault="00F10162" w:rsidP="00F10162">
      <w:pPr>
        <w:spacing w:line="276" w:lineRule="auto"/>
        <w:ind w:left="360"/>
        <w:contextualSpacing/>
        <w:jc w:val="center"/>
      </w:pPr>
    </w:p>
    <w:tbl>
      <w:tblPr>
        <w:tblStyle w:val="TableGrid"/>
        <w:tblW w:w="9351" w:type="dxa"/>
        <w:tblInd w:w="0"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9351"/>
      </w:tblGrid>
      <w:tr w:rsidR="00F10162" w14:paraId="3B5CB5C6" w14:textId="77777777" w:rsidTr="0019177E">
        <w:tc>
          <w:tcPr>
            <w:tcW w:w="9351" w:type="dxa"/>
            <w:tcBorders>
              <w:top w:val="single" w:sz="4" w:space="0" w:color="005EB8"/>
              <w:left w:val="single" w:sz="4" w:space="0" w:color="005EB8"/>
              <w:bottom w:val="single" w:sz="4" w:space="0" w:color="005EB8"/>
              <w:right w:val="single" w:sz="4" w:space="0" w:color="005EB8"/>
            </w:tcBorders>
            <w:shd w:val="clear" w:color="auto" w:fill="4472C4" w:themeFill="accent1"/>
            <w:hideMark/>
          </w:tcPr>
          <w:p w14:paraId="6B0F0C6E" w14:textId="4D160870" w:rsidR="00F10162" w:rsidRDefault="00F10162" w:rsidP="0019177E">
            <w:pPr>
              <w:pStyle w:val="BodyText"/>
              <w:spacing w:after="280" w:line="360" w:lineRule="atLeast"/>
              <w:ind w:left="360"/>
              <w:rPr>
                <w:b/>
              </w:rPr>
            </w:pPr>
            <w:r>
              <w:rPr>
                <w:b/>
                <w:color w:val="FFFFFF" w:themeColor="background1"/>
              </w:rPr>
              <w:t xml:space="preserve">1    Overview of the </w:t>
            </w:r>
            <w:r w:rsidR="008B6A80">
              <w:rPr>
                <w:b/>
                <w:color w:val="FFFFFF" w:themeColor="background1"/>
              </w:rPr>
              <w:t>ICB Quality Committee</w:t>
            </w:r>
          </w:p>
        </w:tc>
      </w:tr>
      <w:tr w:rsidR="00F10162" w14:paraId="6318CE63" w14:textId="77777777" w:rsidTr="0019177E">
        <w:tc>
          <w:tcPr>
            <w:tcW w:w="9351" w:type="dxa"/>
            <w:tcBorders>
              <w:top w:val="single" w:sz="4" w:space="0" w:color="005EB8"/>
              <w:left w:val="single" w:sz="4" w:space="0" w:color="005EB8"/>
              <w:bottom w:val="single" w:sz="4" w:space="0" w:color="005EB8"/>
              <w:right w:val="single" w:sz="4" w:space="0" w:color="005EB8"/>
            </w:tcBorders>
            <w:shd w:val="clear" w:color="auto" w:fill="E7E6E6" w:themeFill="background2"/>
          </w:tcPr>
          <w:p w14:paraId="6EB6304A" w14:textId="77777777" w:rsidR="00F10162" w:rsidRPr="00914A25" w:rsidRDefault="00F10162" w:rsidP="0019177E">
            <w:pPr>
              <w:pStyle w:val="BodyText"/>
              <w:ind w:left="699" w:hanging="567"/>
              <w:rPr>
                <w:rFonts w:cs="Arial"/>
                <w:b/>
                <w:bCs/>
                <w:color w:val="auto"/>
                <w:sz w:val="22"/>
                <w:szCs w:val="22"/>
              </w:rPr>
            </w:pPr>
            <w:r w:rsidRPr="00914A25">
              <w:rPr>
                <w:rFonts w:cs="Arial"/>
                <w:b/>
                <w:bCs/>
                <w:color w:val="000000"/>
                <w:sz w:val="22"/>
                <w:szCs w:val="22"/>
              </w:rPr>
              <w:t xml:space="preserve">1.1    </w:t>
            </w:r>
            <w:r w:rsidRPr="00914A25">
              <w:rPr>
                <w:rFonts w:cs="Arial"/>
                <w:b/>
                <w:bCs/>
                <w:color w:val="auto"/>
                <w:sz w:val="22"/>
                <w:szCs w:val="22"/>
              </w:rPr>
              <w:t>Purpose</w:t>
            </w:r>
          </w:p>
          <w:p w14:paraId="5E676C09" w14:textId="0AAB259D" w:rsidR="00F10162" w:rsidRPr="00B60317" w:rsidRDefault="00F10162" w:rsidP="0019177E">
            <w:pPr>
              <w:ind w:left="699" w:right="136"/>
              <w:jc w:val="both"/>
              <w:rPr>
                <w:rFonts w:eastAsia="Times New Roman" w:cs="Arial"/>
                <w:color w:val="auto"/>
                <w:kern w:val="28"/>
                <w:sz w:val="22"/>
                <w:szCs w:val="22"/>
              </w:rPr>
            </w:pPr>
            <w:bookmarkStart w:id="1" w:name="_Hlk86258210"/>
            <w:r w:rsidRPr="00B60317">
              <w:rPr>
                <w:rFonts w:eastAsia="Times New Roman" w:cs="Arial"/>
                <w:color w:val="auto"/>
                <w:kern w:val="28"/>
                <w:sz w:val="22"/>
                <w:szCs w:val="22"/>
              </w:rPr>
              <w:t>The I</w:t>
            </w:r>
            <w:r w:rsidR="009D4B24" w:rsidRPr="00B60317">
              <w:rPr>
                <w:rFonts w:eastAsia="Times New Roman" w:cs="Arial"/>
                <w:color w:val="auto"/>
                <w:kern w:val="28"/>
                <w:sz w:val="22"/>
                <w:szCs w:val="22"/>
              </w:rPr>
              <w:t>ntegrated Care Board (I</w:t>
            </w:r>
            <w:r w:rsidRPr="00B60317">
              <w:rPr>
                <w:rFonts w:eastAsia="Times New Roman" w:cs="Arial"/>
                <w:color w:val="auto"/>
                <w:kern w:val="28"/>
                <w:sz w:val="22"/>
                <w:szCs w:val="22"/>
              </w:rPr>
              <w:t>CB</w:t>
            </w:r>
            <w:r w:rsidR="009D4B24" w:rsidRPr="00B60317">
              <w:rPr>
                <w:rFonts w:eastAsia="Times New Roman" w:cs="Arial"/>
                <w:color w:val="auto"/>
                <w:kern w:val="28"/>
                <w:sz w:val="22"/>
                <w:szCs w:val="22"/>
              </w:rPr>
              <w:t>)</w:t>
            </w:r>
            <w:r w:rsidRPr="00B60317">
              <w:rPr>
                <w:rFonts w:eastAsia="Times New Roman" w:cs="Arial"/>
                <w:color w:val="auto"/>
                <w:kern w:val="28"/>
                <w:sz w:val="22"/>
                <w:szCs w:val="22"/>
              </w:rPr>
              <w:t xml:space="preserve"> Quality Committee has been established to provide the ICB with assurance that it is delivering its functions in a way that secures continuous improvement in the quality of services, against each of the dimensions of quality set out in the </w:t>
            </w:r>
            <w:r w:rsidR="00A76258" w:rsidRPr="00B60317">
              <w:rPr>
                <w:rFonts w:eastAsia="Times New Roman" w:cs="Arial"/>
                <w:color w:val="auto"/>
                <w:kern w:val="28"/>
                <w:sz w:val="22"/>
                <w:szCs w:val="22"/>
              </w:rPr>
              <w:t xml:space="preserve">NHSE (2021) </w:t>
            </w:r>
            <w:r w:rsidRPr="00B60317">
              <w:rPr>
                <w:rFonts w:eastAsia="Times New Roman" w:cs="Arial"/>
                <w:color w:val="auto"/>
                <w:kern w:val="28"/>
                <w:sz w:val="22"/>
                <w:szCs w:val="22"/>
              </w:rPr>
              <w:t xml:space="preserve">Shared Commitment to Quality and enshrined in the Health and Care Bill 2021.  This includes reducing inequalities in the </w:t>
            </w:r>
            <w:r w:rsidR="008B6A80" w:rsidRPr="00B60317">
              <w:rPr>
                <w:rFonts w:eastAsia="Times New Roman" w:cs="Arial"/>
                <w:color w:val="auto"/>
                <w:kern w:val="28"/>
                <w:sz w:val="22"/>
                <w:szCs w:val="22"/>
              </w:rPr>
              <w:t xml:space="preserve">outcomes </w:t>
            </w:r>
            <w:r w:rsidRPr="00B60317">
              <w:rPr>
                <w:rFonts w:eastAsia="Times New Roman" w:cs="Arial"/>
                <w:color w:val="auto"/>
                <w:kern w:val="28"/>
                <w:sz w:val="22"/>
                <w:szCs w:val="22"/>
              </w:rPr>
              <w:t>of care</w:t>
            </w:r>
            <w:bookmarkEnd w:id="1"/>
            <w:r w:rsidR="004F00F3" w:rsidRPr="00B60317">
              <w:rPr>
                <w:rFonts w:eastAsia="Times New Roman" w:cs="Arial"/>
                <w:color w:val="auto"/>
                <w:kern w:val="28"/>
                <w:sz w:val="22"/>
                <w:szCs w:val="22"/>
              </w:rPr>
              <w:t xml:space="preserve"> and improving access to health care in an inclusive way. </w:t>
            </w:r>
          </w:p>
          <w:p w14:paraId="40A87780" w14:textId="77777777" w:rsidR="00F10162" w:rsidRPr="00B60317" w:rsidRDefault="00F10162" w:rsidP="0019177E">
            <w:pPr>
              <w:ind w:left="699" w:right="136"/>
              <w:jc w:val="both"/>
              <w:rPr>
                <w:rFonts w:eastAsia="Times New Roman" w:cs="Arial"/>
                <w:color w:val="auto"/>
                <w:kern w:val="28"/>
                <w:sz w:val="22"/>
                <w:szCs w:val="22"/>
              </w:rPr>
            </w:pPr>
          </w:p>
          <w:p w14:paraId="19FD485D" w14:textId="1E245C9C" w:rsidR="00F10162" w:rsidRPr="00B60317" w:rsidRDefault="00F10162" w:rsidP="0019177E">
            <w:pPr>
              <w:ind w:left="699" w:right="136"/>
              <w:jc w:val="both"/>
              <w:rPr>
                <w:rFonts w:eastAsia="Times New Roman" w:cs="Arial"/>
                <w:color w:val="auto"/>
                <w:kern w:val="28"/>
                <w:sz w:val="22"/>
                <w:szCs w:val="22"/>
              </w:rPr>
            </w:pPr>
            <w:r w:rsidRPr="00B60317">
              <w:rPr>
                <w:rFonts w:eastAsia="Times New Roman" w:cs="Arial"/>
                <w:color w:val="auto"/>
                <w:kern w:val="28"/>
                <w:sz w:val="22"/>
                <w:szCs w:val="22"/>
              </w:rPr>
              <w:t xml:space="preserve">The Committee exists to scrutinise the robustness of, and gain and provide assurance to the ICB, that there is an effective system of quality governance and internal control that supports it to effectively deliver its strategic objectives and provide </w:t>
            </w:r>
            <w:r w:rsidR="004F00F3" w:rsidRPr="00B60317">
              <w:rPr>
                <w:rFonts w:eastAsia="Times New Roman" w:cs="Arial"/>
                <w:color w:val="auto"/>
                <w:kern w:val="28"/>
                <w:sz w:val="22"/>
                <w:szCs w:val="22"/>
              </w:rPr>
              <w:t>sustainable, effective, safe</w:t>
            </w:r>
            <w:r w:rsidRPr="00B60317">
              <w:rPr>
                <w:rFonts w:eastAsia="Times New Roman" w:cs="Arial"/>
                <w:color w:val="auto"/>
                <w:kern w:val="28"/>
                <w:sz w:val="22"/>
                <w:szCs w:val="22"/>
              </w:rPr>
              <w:t xml:space="preserve"> </w:t>
            </w:r>
            <w:r w:rsidR="004F00F3" w:rsidRPr="00B60317">
              <w:rPr>
                <w:rFonts w:eastAsia="Times New Roman" w:cs="Arial"/>
                <w:color w:val="auto"/>
                <w:kern w:val="28"/>
                <w:sz w:val="22"/>
                <w:szCs w:val="22"/>
              </w:rPr>
              <w:t>high-quality</w:t>
            </w:r>
            <w:r w:rsidRPr="00B60317">
              <w:rPr>
                <w:rFonts w:eastAsia="Times New Roman" w:cs="Arial"/>
                <w:color w:val="auto"/>
                <w:kern w:val="28"/>
                <w:sz w:val="22"/>
                <w:szCs w:val="22"/>
              </w:rPr>
              <w:t xml:space="preserve"> care.</w:t>
            </w:r>
          </w:p>
          <w:p w14:paraId="1E51443A" w14:textId="77777777" w:rsidR="004F00F3" w:rsidRDefault="004F00F3" w:rsidP="0019177E">
            <w:pPr>
              <w:ind w:left="699" w:right="136"/>
              <w:jc w:val="both"/>
              <w:rPr>
                <w:rFonts w:eastAsia="Times New Roman" w:cs="Arial"/>
                <w:color w:val="auto"/>
                <w:kern w:val="28"/>
                <w:sz w:val="22"/>
                <w:szCs w:val="22"/>
              </w:rPr>
            </w:pPr>
          </w:p>
          <w:p w14:paraId="5B9236AD" w14:textId="77777777" w:rsidR="004F00F3" w:rsidRPr="00B60317" w:rsidRDefault="004F00F3" w:rsidP="004F00F3">
            <w:pPr>
              <w:widowControl w:val="0"/>
              <w:overflowPunct w:val="0"/>
              <w:autoSpaceDE w:val="0"/>
              <w:autoSpaceDN w:val="0"/>
              <w:adjustRightInd w:val="0"/>
              <w:spacing w:after="120"/>
              <w:ind w:left="699" w:right="136"/>
              <w:rPr>
                <w:rFonts w:eastAsia="Times New Roman" w:cs="Arial"/>
                <w:color w:val="auto"/>
                <w:kern w:val="28"/>
                <w:sz w:val="22"/>
                <w:szCs w:val="22"/>
              </w:rPr>
            </w:pPr>
            <w:r w:rsidRPr="00B60317">
              <w:rPr>
                <w:rFonts w:eastAsia="Times New Roman" w:cs="Arial"/>
                <w:color w:val="auto"/>
                <w:kern w:val="28"/>
                <w:sz w:val="22"/>
                <w:szCs w:val="22"/>
              </w:rPr>
              <w:t>With regards to safety and quality improvement, the Committee will:</w:t>
            </w:r>
          </w:p>
          <w:p w14:paraId="134871A7" w14:textId="692FC00A" w:rsidR="004F00F3" w:rsidRPr="00B60317" w:rsidRDefault="004F00F3" w:rsidP="004F00F3">
            <w:pPr>
              <w:widowControl w:val="0"/>
              <w:numPr>
                <w:ilvl w:val="0"/>
                <w:numId w:val="4"/>
              </w:numPr>
              <w:overflowPunct w:val="0"/>
              <w:autoSpaceDE w:val="0"/>
              <w:autoSpaceDN w:val="0"/>
              <w:adjustRightInd w:val="0"/>
              <w:spacing w:after="120"/>
              <w:ind w:left="1124" w:right="136" w:hanging="283"/>
              <w:rPr>
                <w:rFonts w:eastAsia="Times New Roman" w:cs="Arial"/>
                <w:color w:val="auto"/>
                <w:kern w:val="28"/>
                <w:sz w:val="22"/>
                <w:szCs w:val="22"/>
              </w:rPr>
            </w:pPr>
            <w:r w:rsidRPr="00B60317">
              <w:rPr>
                <w:rFonts w:eastAsia="Times New Roman" w:cs="Arial"/>
                <w:color w:val="auto"/>
                <w:kern w:val="28"/>
                <w:sz w:val="22"/>
                <w:szCs w:val="22"/>
              </w:rPr>
              <w:t>Promote a culture within Somerset Integrated Care System that focuses on Safety, Experience, Safeguarding and Quality Improvement</w:t>
            </w:r>
            <w:r w:rsidR="009764B9" w:rsidRPr="00B60317">
              <w:rPr>
                <w:rFonts w:eastAsia="Times New Roman" w:cs="Arial"/>
                <w:color w:val="auto"/>
                <w:kern w:val="28"/>
                <w:sz w:val="22"/>
                <w:szCs w:val="22"/>
              </w:rPr>
              <w:t xml:space="preserve"> and clinical effectiveness and </w:t>
            </w:r>
            <w:proofErr w:type="gramStart"/>
            <w:r w:rsidR="009764B9" w:rsidRPr="00B60317">
              <w:rPr>
                <w:rFonts w:eastAsia="Times New Roman" w:cs="Arial"/>
                <w:color w:val="auto"/>
                <w:kern w:val="28"/>
                <w:sz w:val="22"/>
                <w:szCs w:val="22"/>
              </w:rPr>
              <w:t>outcomes</w:t>
            </w:r>
            <w:proofErr w:type="gramEnd"/>
            <w:r w:rsidR="009764B9" w:rsidRPr="00B60317">
              <w:rPr>
                <w:rFonts w:eastAsia="Times New Roman" w:cs="Arial"/>
                <w:color w:val="auto"/>
                <w:kern w:val="28"/>
                <w:sz w:val="22"/>
                <w:szCs w:val="22"/>
              </w:rPr>
              <w:t xml:space="preserve"> </w:t>
            </w:r>
          </w:p>
          <w:p w14:paraId="24CDC99D" w14:textId="77777777" w:rsidR="00F10162" w:rsidRPr="00B60317" w:rsidRDefault="00F10162" w:rsidP="009764B9">
            <w:pPr>
              <w:ind w:right="136"/>
              <w:jc w:val="both"/>
              <w:rPr>
                <w:rFonts w:eastAsia="Times New Roman" w:cs="Arial"/>
                <w:color w:val="auto"/>
                <w:kern w:val="28"/>
                <w:sz w:val="22"/>
                <w:szCs w:val="22"/>
              </w:rPr>
            </w:pPr>
          </w:p>
          <w:p w14:paraId="1868EEC4" w14:textId="77777777" w:rsidR="009764B9" w:rsidRPr="00B60317" w:rsidRDefault="00F10162" w:rsidP="00F10162">
            <w:pPr>
              <w:widowControl w:val="0"/>
              <w:numPr>
                <w:ilvl w:val="0"/>
                <w:numId w:val="4"/>
              </w:numPr>
              <w:overflowPunct w:val="0"/>
              <w:autoSpaceDE w:val="0"/>
              <w:autoSpaceDN w:val="0"/>
              <w:adjustRightInd w:val="0"/>
              <w:spacing w:after="120"/>
              <w:ind w:left="1124" w:right="136" w:hanging="283"/>
              <w:rPr>
                <w:color w:val="auto"/>
                <w:sz w:val="22"/>
                <w:szCs w:val="22"/>
              </w:rPr>
            </w:pPr>
            <w:r w:rsidRPr="00B60317">
              <w:rPr>
                <w:rFonts w:eastAsia="Times New Roman" w:cs="Arial"/>
                <w:color w:val="auto"/>
                <w:kern w:val="28"/>
                <w:sz w:val="22"/>
                <w:szCs w:val="22"/>
              </w:rPr>
              <w:t>Provide assurance on all NHS Provider services governance arrangements</w:t>
            </w:r>
            <w:r w:rsidR="009764B9" w:rsidRPr="00B60317">
              <w:rPr>
                <w:rFonts w:eastAsia="Times New Roman" w:cs="Arial"/>
                <w:color w:val="auto"/>
                <w:kern w:val="28"/>
                <w:sz w:val="22"/>
                <w:szCs w:val="22"/>
              </w:rPr>
              <w:t>,</w:t>
            </w:r>
            <w:r w:rsidRPr="00B60317">
              <w:rPr>
                <w:rFonts w:eastAsia="Times New Roman" w:cs="Arial"/>
                <w:color w:val="auto"/>
                <w:kern w:val="28"/>
                <w:sz w:val="22"/>
                <w:szCs w:val="22"/>
              </w:rPr>
              <w:t xml:space="preserve"> patient safety</w:t>
            </w:r>
            <w:r w:rsidR="009764B9" w:rsidRPr="00B60317">
              <w:rPr>
                <w:rFonts w:eastAsia="Times New Roman" w:cs="Arial"/>
                <w:color w:val="auto"/>
                <w:kern w:val="28"/>
                <w:sz w:val="22"/>
                <w:szCs w:val="22"/>
              </w:rPr>
              <w:t xml:space="preserve"> and </w:t>
            </w:r>
            <w:r w:rsidRPr="00B60317">
              <w:rPr>
                <w:rFonts w:eastAsia="Times New Roman" w:cs="Arial"/>
                <w:color w:val="auto"/>
                <w:kern w:val="28"/>
                <w:sz w:val="22"/>
                <w:szCs w:val="22"/>
              </w:rPr>
              <w:t xml:space="preserve">performance, through </w:t>
            </w:r>
            <w:r w:rsidR="009764B9" w:rsidRPr="00B60317">
              <w:rPr>
                <w:rFonts w:eastAsia="Times New Roman" w:cs="Arial"/>
                <w:color w:val="auto"/>
                <w:kern w:val="28"/>
                <w:sz w:val="22"/>
                <w:szCs w:val="22"/>
              </w:rPr>
              <w:t xml:space="preserve">the receipt of timely insight and intelligence </w:t>
            </w:r>
            <w:r w:rsidRPr="00B60317">
              <w:rPr>
                <w:rFonts w:eastAsia="Times New Roman" w:cs="Arial"/>
                <w:color w:val="auto"/>
                <w:kern w:val="28"/>
                <w:sz w:val="22"/>
                <w:szCs w:val="22"/>
              </w:rPr>
              <w:t>reports</w:t>
            </w:r>
            <w:r w:rsidR="009764B9" w:rsidRPr="00B60317">
              <w:rPr>
                <w:rFonts w:eastAsia="Times New Roman" w:cs="Arial"/>
                <w:color w:val="auto"/>
                <w:kern w:val="28"/>
                <w:sz w:val="22"/>
                <w:szCs w:val="22"/>
              </w:rPr>
              <w:t>.</w:t>
            </w:r>
          </w:p>
          <w:p w14:paraId="0C9C8BD4" w14:textId="77777777" w:rsidR="009764B9" w:rsidRPr="00B60317" w:rsidRDefault="009764B9" w:rsidP="009764B9">
            <w:pPr>
              <w:pStyle w:val="ListParagraph"/>
              <w:rPr>
                <w:rFonts w:eastAsia="Times New Roman" w:cs="Arial"/>
                <w:color w:val="auto"/>
                <w:kern w:val="28"/>
                <w:sz w:val="22"/>
                <w:szCs w:val="22"/>
              </w:rPr>
            </w:pPr>
          </w:p>
          <w:p w14:paraId="2559B974" w14:textId="77777777" w:rsidR="009764B9" w:rsidRPr="00B60317" w:rsidRDefault="009764B9" w:rsidP="00F10162">
            <w:pPr>
              <w:widowControl w:val="0"/>
              <w:numPr>
                <w:ilvl w:val="0"/>
                <w:numId w:val="4"/>
              </w:numPr>
              <w:overflowPunct w:val="0"/>
              <w:autoSpaceDE w:val="0"/>
              <w:autoSpaceDN w:val="0"/>
              <w:adjustRightInd w:val="0"/>
              <w:spacing w:after="120"/>
              <w:ind w:left="1124" w:right="136" w:hanging="283"/>
              <w:rPr>
                <w:color w:val="auto"/>
                <w:sz w:val="22"/>
                <w:szCs w:val="22"/>
              </w:rPr>
            </w:pPr>
            <w:r w:rsidRPr="00B60317">
              <w:rPr>
                <w:rFonts w:eastAsia="Times New Roman" w:cs="Arial"/>
                <w:color w:val="auto"/>
                <w:kern w:val="28"/>
                <w:sz w:val="22"/>
                <w:szCs w:val="22"/>
              </w:rPr>
              <w:t>R</w:t>
            </w:r>
            <w:r w:rsidR="00F10162" w:rsidRPr="00B60317">
              <w:rPr>
                <w:rFonts w:eastAsia="Times New Roman" w:cs="Arial"/>
                <w:color w:val="auto"/>
                <w:kern w:val="28"/>
                <w:sz w:val="22"/>
                <w:szCs w:val="22"/>
              </w:rPr>
              <w:t xml:space="preserve">eport areas of </w:t>
            </w:r>
            <w:r w:rsidRPr="00B60317">
              <w:rPr>
                <w:rFonts w:eastAsia="Times New Roman" w:cs="Arial"/>
                <w:color w:val="auto"/>
                <w:kern w:val="28"/>
                <w:sz w:val="22"/>
                <w:szCs w:val="22"/>
              </w:rPr>
              <w:t>risk, concerns, mitigations and opportunities for improvement</w:t>
            </w:r>
            <w:r w:rsidR="00F10162" w:rsidRPr="00B60317">
              <w:rPr>
                <w:rFonts w:eastAsia="Times New Roman" w:cs="Arial"/>
                <w:color w:val="auto"/>
                <w:kern w:val="28"/>
                <w:sz w:val="22"/>
                <w:szCs w:val="22"/>
              </w:rPr>
              <w:t xml:space="preserve"> to the </w:t>
            </w:r>
            <w:r w:rsidR="008B6A80" w:rsidRPr="00B60317">
              <w:rPr>
                <w:rFonts w:eastAsia="Times New Roman" w:cs="Arial"/>
                <w:color w:val="auto"/>
                <w:kern w:val="28"/>
                <w:sz w:val="22"/>
                <w:szCs w:val="22"/>
              </w:rPr>
              <w:t xml:space="preserve">NHS Somerset </w:t>
            </w:r>
            <w:r w:rsidR="009D4B24" w:rsidRPr="00B60317">
              <w:rPr>
                <w:rFonts w:eastAsia="Times New Roman" w:cs="Arial"/>
                <w:color w:val="auto"/>
                <w:kern w:val="28"/>
                <w:sz w:val="22"/>
                <w:szCs w:val="22"/>
              </w:rPr>
              <w:t xml:space="preserve">Integrated Care </w:t>
            </w:r>
            <w:r w:rsidR="008B6A80" w:rsidRPr="00B60317">
              <w:rPr>
                <w:rFonts w:eastAsia="Times New Roman" w:cs="Arial"/>
                <w:color w:val="auto"/>
                <w:kern w:val="28"/>
                <w:sz w:val="22"/>
                <w:szCs w:val="22"/>
              </w:rPr>
              <w:t>Board</w:t>
            </w:r>
            <w:r w:rsidRPr="00B60317">
              <w:rPr>
                <w:rFonts w:eastAsia="Times New Roman" w:cs="Arial"/>
                <w:color w:val="auto"/>
                <w:kern w:val="28"/>
                <w:sz w:val="22"/>
                <w:szCs w:val="22"/>
              </w:rPr>
              <w:t>.</w:t>
            </w:r>
          </w:p>
          <w:p w14:paraId="7E2C5567" w14:textId="77777777" w:rsidR="009764B9" w:rsidRPr="00B60317" w:rsidRDefault="009764B9" w:rsidP="009764B9">
            <w:pPr>
              <w:pStyle w:val="ListParagraph"/>
              <w:rPr>
                <w:rFonts w:eastAsia="Times New Roman" w:cs="Arial"/>
                <w:color w:val="auto"/>
                <w:kern w:val="28"/>
                <w:sz w:val="22"/>
                <w:szCs w:val="22"/>
              </w:rPr>
            </w:pPr>
          </w:p>
          <w:p w14:paraId="38A8A773" w14:textId="6D1AC2E1" w:rsidR="00F10162" w:rsidRPr="00B60317" w:rsidRDefault="009764B9" w:rsidP="00F10162">
            <w:pPr>
              <w:widowControl w:val="0"/>
              <w:numPr>
                <w:ilvl w:val="0"/>
                <w:numId w:val="4"/>
              </w:numPr>
              <w:overflowPunct w:val="0"/>
              <w:autoSpaceDE w:val="0"/>
              <w:autoSpaceDN w:val="0"/>
              <w:adjustRightInd w:val="0"/>
              <w:spacing w:after="120"/>
              <w:ind w:left="1124" w:right="136" w:hanging="283"/>
              <w:rPr>
                <w:color w:val="auto"/>
                <w:sz w:val="22"/>
                <w:szCs w:val="22"/>
              </w:rPr>
            </w:pPr>
            <w:r w:rsidRPr="00B60317">
              <w:rPr>
                <w:rFonts w:eastAsia="Times New Roman" w:cs="Arial"/>
                <w:color w:val="auto"/>
                <w:kern w:val="28"/>
                <w:sz w:val="22"/>
                <w:szCs w:val="22"/>
              </w:rPr>
              <w:t>H</w:t>
            </w:r>
            <w:r w:rsidR="008B6A80" w:rsidRPr="00B60317">
              <w:rPr>
                <w:rFonts w:eastAsia="Times New Roman" w:cs="Arial"/>
                <w:color w:val="auto"/>
                <w:kern w:val="28"/>
                <w:sz w:val="22"/>
                <w:szCs w:val="22"/>
              </w:rPr>
              <w:t>ave strong links with the Somerset System Quality Group</w:t>
            </w:r>
            <w:r w:rsidRPr="00B60317">
              <w:rPr>
                <w:rFonts w:eastAsia="Times New Roman" w:cs="Arial"/>
                <w:color w:val="auto"/>
                <w:kern w:val="28"/>
                <w:sz w:val="22"/>
                <w:szCs w:val="22"/>
              </w:rPr>
              <w:t xml:space="preserve"> and onwards to the Regional System Quality Group. </w:t>
            </w:r>
          </w:p>
          <w:p w14:paraId="392CB348" w14:textId="77777777" w:rsidR="00F10162" w:rsidRPr="00B60317" w:rsidRDefault="00F10162" w:rsidP="0019177E">
            <w:pPr>
              <w:ind w:left="132" w:right="136"/>
              <w:jc w:val="both"/>
              <w:rPr>
                <w:rFonts w:eastAsia="Times New Roman" w:cs="Arial"/>
                <w:color w:val="auto"/>
                <w:kern w:val="28"/>
                <w:sz w:val="22"/>
                <w:szCs w:val="22"/>
              </w:rPr>
            </w:pPr>
          </w:p>
          <w:p w14:paraId="02E69618" w14:textId="7245B5A4" w:rsidR="00F10162" w:rsidRDefault="00F10162" w:rsidP="0019177E">
            <w:pPr>
              <w:spacing w:after="120"/>
              <w:ind w:left="699" w:right="136"/>
              <w:jc w:val="both"/>
              <w:rPr>
                <w:rFonts w:eastAsia="Times New Roman" w:cs="Arial"/>
                <w:color w:val="00B050"/>
                <w:kern w:val="28"/>
              </w:rPr>
            </w:pPr>
          </w:p>
        </w:tc>
      </w:tr>
    </w:tbl>
    <w:p w14:paraId="49B2AA99" w14:textId="77777777" w:rsidR="00F10162" w:rsidRPr="00914A25" w:rsidRDefault="00F10162" w:rsidP="00F10162">
      <w:pPr>
        <w:spacing w:line="276" w:lineRule="auto"/>
        <w:ind w:left="132" w:right="136"/>
        <w:contextualSpacing/>
        <w:jc w:val="both"/>
        <w:rPr>
          <w:rFonts w:ascii="Arial" w:eastAsia="Calibri" w:hAnsi="Arial" w:cs="Arial"/>
          <w:b/>
          <w:bCs/>
        </w:rPr>
      </w:pPr>
    </w:p>
    <w:p w14:paraId="66477902" w14:textId="77777777" w:rsidR="00F10162" w:rsidRPr="00914A25" w:rsidRDefault="00F10162" w:rsidP="00F10162">
      <w:pPr>
        <w:spacing w:line="276" w:lineRule="auto"/>
        <w:ind w:left="132" w:right="136"/>
        <w:contextualSpacing/>
        <w:jc w:val="both"/>
        <w:rPr>
          <w:rFonts w:ascii="Arial" w:eastAsia="Calibri" w:hAnsi="Arial" w:cs="Arial"/>
          <w:b/>
          <w:bCs/>
        </w:rPr>
      </w:pPr>
      <w:r w:rsidRPr="00914A25">
        <w:rPr>
          <w:rFonts w:ascii="Arial" w:eastAsia="Calibri" w:hAnsi="Arial" w:cs="Arial"/>
          <w:b/>
          <w:bCs/>
        </w:rPr>
        <w:t>1.2</w:t>
      </w:r>
      <w:r w:rsidRPr="00914A25">
        <w:rPr>
          <w:rFonts w:ascii="Arial" w:eastAsia="Calibri" w:hAnsi="Arial" w:cs="Arial"/>
          <w:b/>
          <w:bCs/>
        </w:rPr>
        <w:tab/>
        <w:t>Constitution</w:t>
      </w:r>
    </w:p>
    <w:p w14:paraId="5EFA423A" w14:textId="1CF8D347" w:rsidR="00F10162" w:rsidRPr="00914A25" w:rsidRDefault="00F10162" w:rsidP="00F10162">
      <w:pPr>
        <w:ind w:left="709" w:right="136"/>
        <w:jc w:val="both"/>
        <w:rPr>
          <w:rFonts w:ascii="Arial" w:eastAsia="Calibri" w:hAnsi="Arial" w:cs="Arial"/>
        </w:rPr>
      </w:pPr>
      <w:r w:rsidRPr="00914A25">
        <w:rPr>
          <w:rFonts w:ascii="Arial" w:eastAsia="Calibri" w:hAnsi="Arial" w:cs="Arial"/>
        </w:rPr>
        <w:t xml:space="preserve">The </w:t>
      </w:r>
      <w:r w:rsidR="008B6A80">
        <w:rPr>
          <w:rFonts w:ascii="Arial" w:eastAsia="Calibri" w:hAnsi="Arial" w:cs="Arial"/>
        </w:rPr>
        <w:t xml:space="preserve">ICB </w:t>
      </w:r>
      <w:r w:rsidRPr="00914A25">
        <w:rPr>
          <w:rFonts w:ascii="Arial" w:eastAsia="Calibri" w:hAnsi="Arial" w:cs="Arial"/>
        </w:rPr>
        <w:t xml:space="preserve">Quality Committee (the Committee) is established by the Integrated Care Board as a Committee of the Board in accordance with its Constitution. </w:t>
      </w:r>
    </w:p>
    <w:p w14:paraId="3AAAAE4E" w14:textId="649D80CB" w:rsidR="00F10162" w:rsidRPr="00B60317" w:rsidRDefault="00F10162" w:rsidP="00F10162">
      <w:pPr>
        <w:ind w:left="709" w:right="136"/>
        <w:jc w:val="both"/>
        <w:rPr>
          <w:rFonts w:ascii="Arial" w:eastAsia="Calibri" w:hAnsi="Arial" w:cs="Arial"/>
        </w:rPr>
      </w:pPr>
      <w:r w:rsidRPr="00B60317">
        <w:rPr>
          <w:rFonts w:ascii="Arial" w:eastAsia="Calibri" w:hAnsi="Arial" w:cs="Arial"/>
        </w:rPr>
        <w:t>These Terms of Reference (</w:t>
      </w:r>
      <w:proofErr w:type="spellStart"/>
      <w:r w:rsidRPr="00B60317">
        <w:rPr>
          <w:rFonts w:ascii="Arial" w:eastAsia="Calibri" w:hAnsi="Arial" w:cs="Arial"/>
        </w:rPr>
        <w:t>ToR</w:t>
      </w:r>
      <w:proofErr w:type="spellEnd"/>
      <w:r w:rsidRPr="00B60317">
        <w:rPr>
          <w:rFonts w:ascii="Arial" w:eastAsia="Calibri" w:hAnsi="Arial" w:cs="Arial"/>
        </w:rPr>
        <w:t xml:space="preserve">), which are published on the </w:t>
      </w:r>
      <w:r w:rsidR="009D4B24" w:rsidRPr="00B60317">
        <w:rPr>
          <w:rFonts w:ascii="Arial" w:eastAsia="Calibri" w:hAnsi="Arial" w:cs="Arial"/>
        </w:rPr>
        <w:t>NHS Somerset</w:t>
      </w:r>
      <w:r w:rsidRPr="00B60317">
        <w:rPr>
          <w:rFonts w:ascii="Arial" w:eastAsia="Calibri" w:hAnsi="Arial" w:cs="Arial"/>
        </w:rPr>
        <w:t xml:space="preserve"> website, set out the membership, the remit, responsibilities and reporting arrangements of the Committee and may only be changed with the approval of the Board. </w:t>
      </w:r>
    </w:p>
    <w:p w14:paraId="7A6E417A" w14:textId="77777777" w:rsidR="00F10162" w:rsidRPr="00B60317" w:rsidRDefault="00F10162" w:rsidP="00F10162">
      <w:pPr>
        <w:ind w:left="709" w:right="136"/>
        <w:jc w:val="both"/>
        <w:rPr>
          <w:rFonts w:ascii="Arial" w:eastAsia="Calibri" w:hAnsi="Arial" w:cs="Arial"/>
        </w:rPr>
      </w:pPr>
      <w:r w:rsidRPr="00B60317">
        <w:rPr>
          <w:rFonts w:ascii="Arial" w:eastAsia="Calibri" w:hAnsi="Arial" w:cs="Arial"/>
        </w:rPr>
        <w:t>The Committee is a non-executive chaired Committee of the Board and its members are bound by the Standing Orders and other policies of the ICB.</w:t>
      </w:r>
    </w:p>
    <w:p w14:paraId="1CCDD942" w14:textId="77777777" w:rsidR="00F10162" w:rsidRPr="00914A25" w:rsidRDefault="00F10162" w:rsidP="00F10162">
      <w:pPr>
        <w:spacing w:after="120"/>
        <w:ind w:left="132" w:right="136"/>
        <w:jc w:val="both"/>
        <w:rPr>
          <w:rFonts w:ascii="Arial" w:eastAsia="Times New Roman" w:hAnsi="Arial" w:cs="Arial"/>
          <w:b/>
          <w:bCs/>
          <w:kern w:val="28"/>
        </w:rPr>
      </w:pPr>
    </w:p>
    <w:p w14:paraId="4CD055F2" w14:textId="4E29BA7D" w:rsidR="00F10162" w:rsidRPr="00914A25" w:rsidRDefault="008B6A80" w:rsidP="00F10162">
      <w:pPr>
        <w:spacing w:line="276" w:lineRule="auto"/>
        <w:ind w:left="132" w:right="136"/>
        <w:contextualSpacing/>
        <w:jc w:val="both"/>
        <w:rPr>
          <w:rFonts w:ascii="Arial" w:eastAsia="Calibri" w:hAnsi="Arial" w:cs="Arial"/>
          <w:b/>
          <w:bCs/>
        </w:rPr>
      </w:pPr>
      <w:r>
        <w:rPr>
          <w:rFonts w:ascii="Arial" w:eastAsia="Calibri" w:hAnsi="Arial" w:cs="Arial"/>
          <w:b/>
          <w:bCs/>
        </w:rPr>
        <w:t>1</w:t>
      </w:r>
      <w:r w:rsidR="00F10162" w:rsidRPr="00914A25">
        <w:rPr>
          <w:rFonts w:ascii="Arial" w:eastAsia="Calibri" w:hAnsi="Arial" w:cs="Arial"/>
          <w:b/>
          <w:bCs/>
        </w:rPr>
        <w:t>.3</w:t>
      </w:r>
      <w:r w:rsidR="00F10162" w:rsidRPr="00914A25">
        <w:rPr>
          <w:rFonts w:ascii="Arial" w:eastAsia="Calibri" w:hAnsi="Arial" w:cs="Arial"/>
          <w:b/>
          <w:bCs/>
        </w:rPr>
        <w:tab/>
        <w:t>Delegated Responsibility</w:t>
      </w:r>
    </w:p>
    <w:p w14:paraId="6F7E1215" w14:textId="77777777" w:rsidR="00F10162" w:rsidRPr="00914A25" w:rsidRDefault="00F10162" w:rsidP="00F10162">
      <w:pPr>
        <w:ind w:left="709" w:right="136"/>
        <w:jc w:val="both"/>
        <w:rPr>
          <w:rFonts w:ascii="Arial" w:eastAsia="Calibri" w:hAnsi="Arial" w:cs="Arial"/>
        </w:rPr>
      </w:pPr>
      <w:r w:rsidRPr="00914A25">
        <w:rPr>
          <w:rFonts w:ascii="Arial" w:eastAsia="Calibri" w:hAnsi="Arial" w:cs="Arial"/>
        </w:rPr>
        <w:t>The Quality Committee is a formal committee of the ICB. The Board has delegated authority to the Committee as set out in the Scheme of Reservation and Delegation and may be amended from time to time.</w:t>
      </w:r>
    </w:p>
    <w:p w14:paraId="5ECBC733" w14:textId="77777777" w:rsidR="00F10162" w:rsidRPr="00914A25" w:rsidRDefault="00F10162" w:rsidP="00836DC7">
      <w:pPr>
        <w:ind w:left="720" w:right="136"/>
        <w:jc w:val="both"/>
        <w:rPr>
          <w:rFonts w:ascii="Arial" w:eastAsia="Calibri" w:hAnsi="Arial" w:cs="Arial"/>
        </w:rPr>
      </w:pPr>
      <w:r w:rsidRPr="00914A25">
        <w:rPr>
          <w:rFonts w:ascii="Arial" w:eastAsia="Calibri" w:hAnsi="Arial" w:cs="Arial"/>
        </w:rPr>
        <w:t>The Quality Committee holds only those powers as delegated in these Terms of Reference as determined by the ICB Board.</w:t>
      </w:r>
    </w:p>
    <w:p w14:paraId="4AA5D1AF" w14:textId="77777777" w:rsidR="00F10162" w:rsidRPr="00914A25" w:rsidRDefault="00F10162" w:rsidP="00F10162">
      <w:pPr>
        <w:pStyle w:val="BodyText"/>
        <w:spacing w:before="240"/>
        <w:ind w:left="179"/>
        <w:rPr>
          <w:rFonts w:ascii="Arial" w:hAnsi="Arial" w:cs="Arial"/>
        </w:rPr>
      </w:pPr>
      <w:r w:rsidRPr="00914A25">
        <w:rPr>
          <w:rFonts w:ascii="Arial" w:hAnsi="Arial" w:cs="Arial"/>
          <w:b/>
          <w:bCs/>
        </w:rPr>
        <w:t>1.4</w:t>
      </w:r>
      <w:r w:rsidRPr="00914A25">
        <w:rPr>
          <w:rFonts w:ascii="Arial" w:hAnsi="Arial" w:cs="Arial"/>
          <w:b/>
          <w:bCs/>
        </w:rPr>
        <w:tab/>
        <w:t xml:space="preserve">Aims and </w:t>
      </w:r>
      <w:proofErr w:type="gramStart"/>
      <w:r w:rsidRPr="00914A25">
        <w:rPr>
          <w:rFonts w:ascii="Arial" w:hAnsi="Arial" w:cs="Arial"/>
          <w:b/>
          <w:bCs/>
        </w:rPr>
        <w:t>responsibilities</w:t>
      </w:r>
      <w:proofErr w:type="gramEnd"/>
      <w:r w:rsidRPr="00914A25">
        <w:rPr>
          <w:rFonts w:ascii="Arial" w:hAnsi="Arial" w:cs="Arial"/>
          <w:b/>
          <w:bCs/>
        </w:rPr>
        <w:t xml:space="preserve"> </w:t>
      </w:r>
    </w:p>
    <w:p w14:paraId="5669FE77" w14:textId="77777777" w:rsidR="00F10162" w:rsidRPr="00B60317" w:rsidRDefault="00F10162" w:rsidP="00F10162">
      <w:pPr>
        <w:ind w:left="709" w:right="136"/>
        <w:jc w:val="both"/>
        <w:rPr>
          <w:rFonts w:ascii="Arial" w:eastAsia="Calibri" w:hAnsi="Arial" w:cs="Arial"/>
        </w:rPr>
      </w:pPr>
      <w:r w:rsidRPr="00B60317">
        <w:rPr>
          <w:rFonts w:ascii="Arial" w:eastAsia="Calibri" w:hAnsi="Arial" w:cs="Arial"/>
        </w:rPr>
        <w:t>Strategically, the responsibilities of the Quality Committee will be authorised by the ICB Board.  It is expected that the Quality Committee will:</w:t>
      </w:r>
    </w:p>
    <w:p w14:paraId="1F4C60F2" w14:textId="606917BF" w:rsidR="00F10162" w:rsidRPr="00B60317" w:rsidRDefault="00F10162" w:rsidP="00F10162">
      <w:pPr>
        <w:numPr>
          <w:ilvl w:val="0"/>
          <w:numId w:val="4"/>
        </w:numPr>
        <w:spacing w:after="0" w:line="240" w:lineRule="auto"/>
        <w:ind w:left="1134" w:hanging="283"/>
        <w:contextualSpacing/>
        <w:jc w:val="both"/>
        <w:rPr>
          <w:rFonts w:ascii="Arial" w:eastAsia="Calibri" w:hAnsi="Arial" w:cs="Arial"/>
        </w:rPr>
      </w:pPr>
      <w:r w:rsidRPr="00B60317">
        <w:rPr>
          <w:rFonts w:ascii="Arial" w:eastAsia="Calibri" w:hAnsi="Arial" w:cs="Arial"/>
        </w:rPr>
        <w:t xml:space="preserve">Be assured there are robust processes in place for the effective </w:t>
      </w:r>
      <w:r w:rsidR="00836DC7" w:rsidRPr="00B60317">
        <w:rPr>
          <w:rFonts w:ascii="Arial" w:eastAsia="Calibri" w:hAnsi="Arial" w:cs="Arial"/>
        </w:rPr>
        <w:t xml:space="preserve">surveillance and </w:t>
      </w:r>
      <w:r w:rsidRPr="00B60317">
        <w:rPr>
          <w:rFonts w:ascii="Arial" w:eastAsia="Calibri" w:hAnsi="Arial" w:cs="Arial"/>
        </w:rPr>
        <w:t xml:space="preserve">management of </w:t>
      </w:r>
      <w:r w:rsidR="00741FD4" w:rsidRPr="00B60317">
        <w:rPr>
          <w:rFonts w:ascii="Arial" w:eastAsia="Calibri" w:hAnsi="Arial" w:cs="Arial"/>
        </w:rPr>
        <w:t xml:space="preserve">the </w:t>
      </w:r>
      <w:r w:rsidRPr="00B60317">
        <w:rPr>
          <w:rFonts w:ascii="Arial" w:eastAsia="Calibri" w:hAnsi="Arial" w:cs="Arial"/>
        </w:rPr>
        <w:t>quality</w:t>
      </w:r>
      <w:r w:rsidR="00741FD4" w:rsidRPr="00B60317">
        <w:rPr>
          <w:rFonts w:ascii="Arial" w:eastAsia="Calibri" w:hAnsi="Arial" w:cs="Arial"/>
        </w:rPr>
        <w:t xml:space="preserve"> of services, planned, commissioned and delivered by NHS Somerset. </w:t>
      </w:r>
    </w:p>
    <w:p w14:paraId="608E2AD6" w14:textId="77777777" w:rsidR="00B623E2" w:rsidRPr="00B60317" w:rsidRDefault="00B623E2" w:rsidP="00B623E2">
      <w:pPr>
        <w:spacing w:after="0" w:line="240" w:lineRule="auto"/>
        <w:ind w:left="1134"/>
        <w:contextualSpacing/>
        <w:jc w:val="both"/>
        <w:rPr>
          <w:rFonts w:ascii="Arial" w:eastAsia="Calibri" w:hAnsi="Arial" w:cs="Arial"/>
        </w:rPr>
      </w:pPr>
    </w:p>
    <w:p w14:paraId="5E8E8B1C" w14:textId="7D085229" w:rsidR="00741FD4" w:rsidRDefault="00F10162" w:rsidP="00B60317">
      <w:pPr>
        <w:numPr>
          <w:ilvl w:val="0"/>
          <w:numId w:val="4"/>
        </w:numPr>
        <w:spacing w:after="0" w:line="240" w:lineRule="auto"/>
        <w:ind w:left="1134" w:hanging="283"/>
        <w:contextualSpacing/>
        <w:jc w:val="both"/>
        <w:rPr>
          <w:rFonts w:ascii="Arial" w:eastAsia="Calibri" w:hAnsi="Arial" w:cs="Arial"/>
        </w:rPr>
      </w:pPr>
      <w:r w:rsidRPr="00B60317">
        <w:rPr>
          <w:rFonts w:ascii="Arial" w:eastAsia="Calibri" w:hAnsi="Arial" w:cs="Arial"/>
        </w:rPr>
        <w:t xml:space="preserve">Scrutinise structures in place to support </w:t>
      </w:r>
      <w:r w:rsidR="00741FD4" w:rsidRPr="00B60317">
        <w:rPr>
          <w:rFonts w:ascii="Arial" w:eastAsia="Calibri" w:hAnsi="Arial" w:cs="Arial"/>
        </w:rPr>
        <w:t xml:space="preserve">all aspects of </w:t>
      </w:r>
      <w:r w:rsidRPr="00B60317">
        <w:rPr>
          <w:rFonts w:ascii="Arial" w:eastAsia="Calibri" w:hAnsi="Arial" w:cs="Arial"/>
        </w:rPr>
        <w:t>quality</w:t>
      </w:r>
      <w:r w:rsidR="00741FD4" w:rsidRPr="00B60317">
        <w:rPr>
          <w:rFonts w:ascii="Arial" w:eastAsia="Calibri" w:hAnsi="Arial" w:cs="Arial"/>
        </w:rPr>
        <w:t xml:space="preserve">, including </w:t>
      </w:r>
      <w:r w:rsidR="008C19A3" w:rsidRPr="00B60317">
        <w:rPr>
          <w:rFonts w:ascii="Arial" w:eastAsia="Calibri" w:hAnsi="Arial" w:cs="Arial"/>
        </w:rPr>
        <w:t>assurance</w:t>
      </w:r>
      <w:r w:rsidRPr="00B60317">
        <w:rPr>
          <w:rFonts w:ascii="Arial" w:eastAsia="Calibri" w:hAnsi="Arial" w:cs="Arial"/>
        </w:rPr>
        <w:t>,</w:t>
      </w:r>
      <w:r w:rsidR="008C19A3" w:rsidRPr="00B60317">
        <w:rPr>
          <w:rFonts w:ascii="Arial" w:eastAsia="Calibri" w:hAnsi="Arial" w:cs="Arial"/>
        </w:rPr>
        <w:t xml:space="preserve"> </w:t>
      </w:r>
      <w:r w:rsidR="00741FD4" w:rsidRPr="00B60317">
        <w:rPr>
          <w:rFonts w:ascii="Arial" w:eastAsia="Calibri" w:hAnsi="Arial" w:cs="Arial"/>
        </w:rPr>
        <w:t xml:space="preserve">oversight, </w:t>
      </w:r>
      <w:r w:rsidR="008C19A3" w:rsidRPr="00B60317">
        <w:rPr>
          <w:rFonts w:ascii="Arial" w:eastAsia="Calibri" w:hAnsi="Arial" w:cs="Arial"/>
        </w:rPr>
        <w:t>planning</w:t>
      </w:r>
      <w:r w:rsidR="00741FD4" w:rsidRPr="00B60317">
        <w:rPr>
          <w:rFonts w:ascii="Arial" w:eastAsia="Calibri" w:hAnsi="Arial" w:cs="Arial"/>
        </w:rPr>
        <w:t>, insight, impact</w:t>
      </w:r>
      <w:r w:rsidRPr="00B60317">
        <w:rPr>
          <w:rFonts w:ascii="Arial" w:eastAsia="Calibri" w:hAnsi="Arial" w:cs="Arial"/>
        </w:rPr>
        <w:t xml:space="preserve"> and</w:t>
      </w:r>
      <w:r w:rsidR="00741FD4" w:rsidRPr="00B60317">
        <w:rPr>
          <w:rFonts w:ascii="Arial" w:eastAsia="Calibri" w:hAnsi="Arial" w:cs="Arial"/>
        </w:rPr>
        <w:t xml:space="preserve"> </w:t>
      </w:r>
      <w:r w:rsidRPr="00B60317">
        <w:rPr>
          <w:rFonts w:ascii="Arial" w:eastAsia="Calibri" w:hAnsi="Arial" w:cs="Arial"/>
        </w:rPr>
        <w:t>improvement</w:t>
      </w:r>
      <w:r w:rsidR="008C19A3" w:rsidRPr="00B60317">
        <w:rPr>
          <w:rFonts w:ascii="Arial" w:eastAsia="Calibri" w:hAnsi="Arial" w:cs="Arial"/>
        </w:rPr>
        <w:t xml:space="preserve">. </w:t>
      </w:r>
    </w:p>
    <w:p w14:paraId="4687048D" w14:textId="77777777" w:rsidR="00B60317" w:rsidRPr="00B60317" w:rsidRDefault="00B60317" w:rsidP="00B60317">
      <w:pPr>
        <w:spacing w:after="0" w:line="240" w:lineRule="auto"/>
        <w:contextualSpacing/>
        <w:jc w:val="both"/>
        <w:rPr>
          <w:rFonts w:ascii="Arial" w:eastAsia="Calibri" w:hAnsi="Arial" w:cs="Arial"/>
        </w:rPr>
      </w:pPr>
    </w:p>
    <w:p w14:paraId="58F36BA4" w14:textId="019BC69E" w:rsidR="00F10162" w:rsidRPr="00B60317" w:rsidRDefault="008C19A3" w:rsidP="00F10162">
      <w:pPr>
        <w:numPr>
          <w:ilvl w:val="0"/>
          <w:numId w:val="4"/>
        </w:numPr>
        <w:spacing w:after="0" w:line="240" w:lineRule="auto"/>
        <w:ind w:left="1134" w:hanging="283"/>
        <w:contextualSpacing/>
        <w:jc w:val="both"/>
        <w:rPr>
          <w:rFonts w:ascii="Arial" w:eastAsia="Calibri" w:hAnsi="Arial" w:cs="Arial"/>
        </w:rPr>
      </w:pPr>
      <w:r w:rsidRPr="00B60317">
        <w:rPr>
          <w:rFonts w:ascii="Arial" w:eastAsia="Calibri" w:hAnsi="Arial" w:cs="Arial"/>
        </w:rPr>
        <w:t>Ensure</w:t>
      </w:r>
      <w:r w:rsidR="00F10162" w:rsidRPr="00B60317">
        <w:rPr>
          <w:rFonts w:ascii="Arial" w:eastAsia="Calibri" w:hAnsi="Arial" w:cs="Arial"/>
        </w:rPr>
        <w:t xml:space="preserve"> structures operate </w:t>
      </w:r>
      <w:r w:rsidRPr="00B60317">
        <w:rPr>
          <w:rFonts w:ascii="Arial" w:eastAsia="Calibri" w:hAnsi="Arial" w:cs="Arial"/>
        </w:rPr>
        <w:t xml:space="preserve">effectively, </w:t>
      </w:r>
      <w:r w:rsidR="00741FD4" w:rsidRPr="00B60317">
        <w:rPr>
          <w:rFonts w:ascii="Arial" w:eastAsia="Calibri" w:hAnsi="Arial" w:cs="Arial"/>
        </w:rPr>
        <w:t xml:space="preserve">where openness and transparency inform the culture </w:t>
      </w:r>
      <w:r w:rsidR="00F10162" w:rsidRPr="00B60317">
        <w:rPr>
          <w:rFonts w:ascii="Arial" w:eastAsia="Calibri" w:hAnsi="Arial" w:cs="Arial"/>
        </w:rPr>
        <w:t>and</w:t>
      </w:r>
      <w:r w:rsidRPr="00B60317">
        <w:rPr>
          <w:rFonts w:ascii="Arial" w:eastAsia="Calibri" w:hAnsi="Arial" w:cs="Arial"/>
        </w:rPr>
        <w:t xml:space="preserve"> </w:t>
      </w:r>
      <w:r w:rsidR="00741FD4" w:rsidRPr="00B60317">
        <w:rPr>
          <w:rFonts w:ascii="Arial" w:eastAsia="Calibri" w:hAnsi="Arial" w:cs="Arial"/>
        </w:rPr>
        <w:t xml:space="preserve">evidence of </w:t>
      </w:r>
      <w:r w:rsidR="00F10162" w:rsidRPr="00B60317">
        <w:rPr>
          <w:rFonts w:ascii="Arial" w:eastAsia="Calibri" w:hAnsi="Arial" w:cs="Arial"/>
        </w:rPr>
        <w:t xml:space="preserve">timely action is taken to </w:t>
      </w:r>
      <w:r w:rsidR="00741FD4" w:rsidRPr="00B60317">
        <w:rPr>
          <w:rFonts w:ascii="Arial" w:eastAsia="Calibri" w:hAnsi="Arial" w:cs="Arial"/>
        </w:rPr>
        <w:t xml:space="preserve">identify learning opportunities and improvement, </w:t>
      </w:r>
      <w:r w:rsidR="00F10162" w:rsidRPr="00B60317">
        <w:rPr>
          <w:rFonts w:ascii="Arial" w:eastAsia="Calibri" w:hAnsi="Arial" w:cs="Arial"/>
        </w:rPr>
        <w:t>address</w:t>
      </w:r>
      <w:r w:rsidR="00741FD4" w:rsidRPr="00B60317">
        <w:rPr>
          <w:rFonts w:ascii="Arial" w:eastAsia="Calibri" w:hAnsi="Arial" w:cs="Arial"/>
        </w:rPr>
        <w:t xml:space="preserve">ing </w:t>
      </w:r>
      <w:r w:rsidR="00F10162" w:rsidRPr="00B60317">
        <w:rPr>
          <w:rFonts w:ascii="Arial" w:eastAsia="Calibri" w:hAnsi="Arial" w:cs="Arial"/>
        </w:rPr>
        <w:t>areas of concern</w:t>
      </w:r>
      <w:r w:rsidR="00741FD4" w:rsidRPr="00B60317">
        <w:rPr>
          <w:rFonts w:ascii="Arial" w:eastAsia="Calibri" w:hAnsi="Arial" w:cs="Arial"/>
        </w:rPr>
        <w:t xml:space="preserve"> and risk as required. </w:t>
      </w:r>
    </w:p>
    <w:p w14:paraId="4524A32E" w14:textId="77777777" w:rsidR="00B623E2" w:rsidRPr="00B60317" w:rsidRDefault="00B623E2" w:rsidP="00B623E2">
      <w:pPr>
        <w:spacing w:after="0" w:line="240" w:lineRule="auto"/>
        <w:contextualSpacing/>
        <w:jc w:val="both"/>
        <w:rPr>
          <w:rFonts w:ascii="Arial" w:eastAsia="Calibri" w:hAnsi="Arial" w:cs="Arial"/>
        </w:rPr>
      </w:pPr>
    </w:p>
    <w:p w14:paraId="6B79AE94" w14:textId="554BF4FC" w:rsidR="00F10162" w:rsidRPr="00B60317" w:rsidRDefault="00F10162" w:rsidP="00F10162">
      <w:pPr>
        <w:numPr>
          <w:ilvl w:val="0"/>
          <w:numId w:val="4"/>
        </w:numPr>
        <w:spacing w:after="0" w:line="240" w:lineRule="auto"/>
        <w:ind w:left="1134" w:hanging="283"/>
        <w:contextualSpacing/>
        <w:jc w:val="both"/>
        <w:rPr>
          <w:rFonts w:ascii="Arial" w:eastAsia="Calibri" w:hAnsi="Arial" w:cs="Arial"/>
        </w:rPr>
      </w:pPr>
      <w:r w:rsidRPr="00B60317">
        <w:rPr>
          <w:rFonts w:ascii="Arial" w:eastAsia="Calibri" w:hAnsi="Arial" w:cs="Arial"/>
        </w:rPr>
        <w:t>Agree and put forward the key quality priorities that are included within the ICB strategy/annual plan, including priorities to address variation/inequalities in care</w:t>
      </w:r>
      <w:r w:rsidR="008C19A3" w:rsidRPr="00B60317">
        <w:rPr>
          <w:rFonts w:ascii="Arial" w:eastAsia="Calibri" w:hAnsi="Arial" w:cs="Arial"/>
        </w:rPr>
        <w:t>.</w:t>
      </w:r>
      <w:r w:rsidRPr="00B60317">
        <w:rPr>
          <w:rFonts w:ascii="Arial" w:eastAsia="Calibri" w:hAnsi="Arial" w:cs="Arial"/>
        </w:rPr>
        <w:t xml:space="preserve">  </w:t>
      </w:r>
    </w:p>
    <w:p w14:paraId="5E024D73" w14:textId="77777777" w:rsidR="00B623E2" w:rsidRPr="00B60317" w:rsidRDefault="00B623E2" w:rsidP="00B623E2">
      <w:pPr>
        <w:spacing w:after="0" w:line="240" w:lineRule="auto"/>
        <w:contextualSpacing/>
        <w:jc w:val="both"/>
        <w:rPr>
          <w:rFonts w:ascii="Arial" w:eastAsia="Calibri" w:hAnsi="Arial" w:cs="Arial"/>
        </w:rPr>
      </w:pPr>
    </w:p>
    <w:p w14:paraId="3879207F" w14:textId="62059300" w:rsidR="00F10162" w:rsidRPr="00B60317" w:rsidRDefault="00F10162" w:rsidP="00F10162">
      <w:pPr>
        <w:numPr>
          <w:ilvl w:val="0"/>
          <w:numId w:val="4"/>
        </w:numPr>
        <w:spacing w:after="0" w:line="276" w:lineRule="auto"/>
        <w:ind w:left="1134" w:hanging="283"/>
        <w:contextualSpacing/>
        <w:jc w:val="both"/>
        <w:rPr>
          <w:rFonts w:ascii="Arial" w:eastAsia="Calibri" w:hAnsi="Arial" w:cs="Arial"/>
        </w:rPr>
      </w:pPr>
      <w:r w:rsidRPr="00B60317">
        <w:rPr>
          <w:rFonts w:ascii="Arial" w:eastAsia="Calibri" w:hAnsi="Arial" w:cs="Arial"/>
        </w:rPr>
        <w:t>Oversee and monitor delivery of the ICB key statutory</w:t>
      </w:r>
      <w:r w:rsidR="008B6A80" w:rsidRPr="00B60317">
        <w:rPr>
          <w:rFonts w:ascii="Arial" w:eastAsia="Calibri" w:hAnsi="Arial" w:cs="Arial"/>
        </w:rPr>
        <w:t xml:space="preserve"> quality</w:t>
      </w:r>
      <w:r w:rsidRPr="00B60317">
        <w:rPr>
          <w:rFonts w:ascii="Arial" w:eastAsia="Calibri" w:hAnsi="Arial" w:cs="Arial"/>
        </w:rPr>
        <w:t xml:space="preserve"> requirements</w:t>
      </w:r>
      <w:r w:rsidR="008C19A3" w:rsidRPr="00B60317">
        <w:rPr>
          <w:rFonts w:ascii="Arial" w:eastAsia="Calibri" w:hAnsi="Arial" w:cs="Arial"/>
        </w:rPr>
        <w:t>.</w:t>
      </w:r>
    </w:p>
    <w:p w14:paraId="0AE54B2F" w14:textId="77777777" w:rsidR="00B623E2" w:rsidRPr="00B60317" w:rsidRDefault="00B623E2" w:rsidP="00B623E2">
      <w:pPr>
        <w:spacing w:after="0" w:line="276" w:lineRule="auto"/>
        <w:contextualSpacing/>
        <w:jc w:val="both"/>
        <w:rPr>
          <w:rFonts w:ascii="Arial" w:eastAsia="Calibri" w:hAnsi="Arial" w:cs="Arial"/>
        </w:rPr>
      </w:pPr>
    </w:p>
    <w:p w14:paraId="52C7DDEF" w14:textId="38BD4D00" w:rsidR="00F10162" w:rsidRPr="00B60317" w:rsidRDefault="00F10162" w:rsidP="00F10162">
      <w:pPr>
        <w:numPr>
          <w:ilvl w:val="0"/>
          <w:numId w:val="4"/>
        </w:numPr>
        <w:spacing w:line="240" w:lineRule="auto"/>
        <w:ind w:left="1134" w:hanging="283"/>
        <w:contextualSpacing/>
        <w:jc w:val="both"/>
        <w:rPr>
          <w:rFonts w:ascii="Arial" w:eastAsia="Calibri" w:hAnsi="Arial" w:cs="Arial"/>
        </w:rPr>
      </w:pPr>
      <w:r w:rsidRPr="00B60317">
        <w:rPr>
          <w:rFonts w:ascii="Arial" w:eastAsia="Calibri" w:hAnsi="Arial" w:cs="Arial"/>
        </w:rPr>
        <w:t xml:space="preserve">Review and monitor risks on the </w:t>
      </w:r>
      <w:r w:rsidR="009D4B24" w:rsidRPr="00B60317">
        <w:rPr>
          <w:rFonts w:ascii="Arial" w:eastAsia="Calibri" w:hAnsi="Arial" w:cs="Arial"/>
        </w:rPr>
        <w:t>Board Assurance Framework (</w:t>
      </w:r>
      <w:r w:rsidRPr="00B60317">
        <w:rPr>
          <w:rFonts w:ascii="Arial" w:eastAsia="Calibri" w:hAnsi="Arial" w:cs="Arial"/>
        </w:rPr>
        <w:t>BAF</w:t>
      </w:r>
      <w:r w:rsidR="009D4B24" w:rsidRPr="00B60317">
        <w:rPr>
          <w:rFonts w:ascii="Arial" w:eastAsia="Calibri" w:hAnsi="Arial" w:cs="Arial"/>
        </w:rPr>
        <w:t>)</w:t>
      </w:r>
      <w:r w:rsidRPr="00B60317">
        <w:rPr>
          <w:rFonts w:ascii="Arial" w:eastAsia="Calibri" w:hAnsi="Arial" w:cs="Arial"/>
        </w:rPr>
        <w:t xml:space="preserve"> and Corporate Risk Register which relate to quality, and high-risk operational risks which could impact on care.  Ensure the ICB is kept informed of significant risks and mitigation plans, in a timely manner</w:t>
      </w:r>
      <w:r w:rsidR="008C19A3" w:rsidRPr="00B60317">
        <w:rPr>
          <w:rFonts w:ascii="Arial" w:eastAsia="Calibri" w:hAnsi="Arial" w:cs="Arial"/>
        </w:rPr>
        <w:t>.</w:t>
      </w:r>
      <w:r w:rsidR="00561B3F" w:rsidRPr="00B60317">
        <w:rPr>
          <w:rFonts w:ascii="Arial" w:eastAsia="Calibri" w:hAnsi="Arial" w:cs="Arial"/>
        </w:rPr>
        <w:t xml:space="preserve"> This will require triangulation with other ICB formal committees.</w:t>
      </w:r>
    </w:p>
    <w:p w14:paraId="73A7B3C7" w14:textId="77777777" w:rsidR="00B623E2" w:rsidRPr="00B60317" w:rsidRDefault="00B623E2" w:rsidP="00B623E2">
      <w:pPr>
        <w:spacing w:line="240" w:lineRule="auto"/>
        <w:contextualSpacing/>
        <w:jc w:val="both"/>
        <w:rPr>
          <w:rFonts w:ascii="Arial" w:eastAsia="Calibri" w:hAnsi="Arial" w:cs="Arial"/>
        </w:rPr>
      </w:pPr>
    </w:p>
    <w:p w14:paraId="26D1DF29" w14:textId="6671928E" w:rsidR="00F10162" w:rsidRPr="00B60317" w:rsidRDefault="00F10162" w:rsidP="00F10162">
      <w:pPr>
        <w:numPr>
          <w:ilvl w:val="0"/>
          <w:numId w:val="4"/>
        </w:numPr>
        <w:spacing w:after="0" w:line="240" w:lineRule="auto"/>
        <w:ind w:left="1134" w:hanging="283"/>
        <w:contextualSpacing/>
        <w:jc w:val="both"/>
        <w:rPr>
          <w:rFonts w:ascii="Arial" w:eastAsia="Calibri" w:hAnsi="Arial" w:cs="Arial"/>
        </w:rPr>
      </w:pPr>
      <w:r w:rsidRPr="00B60317">
        <w:rPr>
          <w:rFonts w:ascii="Arial" w:eastAsia="Calibri" w:hAnsi="Arial" w:cs="Arial"/>
        </w:rPr>
        <w:t>Oversee and scrutinise the ICB’s response to all relevant (as applicable to quality) Directives, Regulations, national standard</w:t>
      </w:r>
      <w:r w:rsidR="009D4B24" w:rsidRPr="00B60317">
        <w:rPr>
          <w:rFonts w:ascii="Arial" w:eastAsia="Calibri" w:hAnsi="Arial" w:cs="Arial"/>
        </w:rPr>
        <w:t>s</w:t>
      </w:r>
      <w:r w:rsidRPr="00B60317">
        <w:rPr>
          <w:rFonts w:ascii="Arial" w:eastAsia="Calibri" w:hAnsi="Arial" w:cs="Arial"/>
        </w:rPr>
        <w:t xml:space="preserve">, policies, reports, reviews and best practice as issued by the </w:t>
      </w:r>
      <w:r w:rsidR="009D4B24" w:rsidRPr="00B60317">
        <w:rPr>
          <w:rFonts w:ascii="Arial" w:eastAsia="Calibri" w:hAnsi="Arial" w:cs="Arial"/>
        </w:rPr>
        <w:t>Department of Health and Social Care (</w:t>
      </w:r>
      <w:r w:rsidRPr="00B60317">
        <w:rPr>
          <w:rFonts w:ascii="Arial" w:eastAsia="Calibri" w:hAnsi="Arial" w:cs="Arial"/>
        </w:rPr>
        <w:t>DHSC</w:t>
      </w:r>
      <w:r w:rsidR="009D4B24" w:rsidRPr="00B60317">
        <w:rPr>
          <w:rFonts w:ascii="Arial" w:eastAsia="Calibri" w:hAnsi="Arial" w:cs="Arial"/>
        </w:rPr>
        <w:t>)</w:t>
      </w:r>
      <w:r w:rsidRPr="00B60317">
        <w:rPr>
          <w:rFonts w:ascii="Arial" w:eastAsia="Calibri" w:hAnsi="Arial" w:cs="Arial"/>
        </w:rPr>
        <w:t xml:space="preserve">, </w:t>
      </w:r>
      <w:r w:rsidR="009D4B24" w:rsidRPr="00B60317">
        <w:rPr>
          <w:rFonts w:ascii="Arial" w:eastAsia="Calibri" w:hAnsi="Arial" w:cs="Arial"/>
        </w:rPr>
        <w:t>NHS England (</w:t>
      </w:r>
      <w:r w:rsidRPr="00B60317">
        <w:rPr>
          <w:rFonts w:ascii="Arial" w:eastAsia="Calibri" w:hAnsi="Arial" w:cs="Arial"/>
        </w:rPr>
        <w:t>NHSE</w:t>
      </w:r>
      <w:r w:rsidR="009D4B24" w:rsidRPr="00B60317">
        <w:rPr>
          <w:rFonts w:ascii="Arial" w:eastAsia="Calibri" w:hAnsi="Arial" w:cs="Arial"/>
        </w:rPr>
        <w:t>)</w:t>
      </w:r>
      <w:r w:rsidRPr="00B60317">
        <w:rPr>
          <w:rFonts w:ascii="Arial" w:eastAsia="Calibri" w:hAnsi="Arial" w:cs="Arial"/>
        </w:rPr>
        <w:t xml:space="preserve"> and other regulatory bodies/external agencies (e.g. C</w:t>
      </w:r>
      <w:r w:rsidR="009D4B24" w:rsidRPr="00B60317">
        <w:rPr>
          <w:rFonts w:ascii="Arial" w:eastAsia="Calibri" w:hAnsi="Arial" w:cs="Arial"/>
        </w:rPr>
        <w:t xml:space="preserve">are </w:t>
      </w:r>
      <w:r w:rsidRPr="00B60317">
        <w:rPr>
          <w:rFonts w:ascii="Arial" w:eastAsia="Calibri" w:hAnsi="Arial" w:cs="Arial"/>
        </w:rPr>
        <w:t>Q</w:t>
      </w:r>
      <w:r w:rsidR="009D4B24" w:rsidRPr="00B60317">
        <w:rPr>
          <w:rFonts w:ascii="Arial" w:eastAsia="Calibri" w:hAnsi="Arial" w:cs="Arial"/>
        </w:rPr>
        <w:t xml:space="preserve">uality </w:t>
      </w:r>
      <w:r w:rsidRPr="00B60317">
        <w:rPr>
          <w:rFonts w:ascii="Arial" w:eastAsia="Calibri" w:hAnsi="Arial" w:cs="Arial"/>
        </w:rPr>
        <w:t>C</w:t>
      </w:r>
      <w:r w:rsidR="009D4B24" w:rsidRPr="00B60317">
        <w:rPr>
          <w:rFonts w:ascii="Arial" w:eastAsia="Calibri" w:hAnsi="Arial" w:cs="Arial"/>
        </w:rPr>
        <w:t>ommission</w:t>
      </w:r>
      <w:r w:rsidRPr="00B60317">
        <w:rPr>
          <w:rFonts w:ascii="Arial" w:eastAsia="Calibri" w:hAnsi="Arial" w:cs="Arial"/>
        </w:rPr>
        <w:t xml:space="preserve">, </w:t>
      </w:r>
      <w:r w:rsidR="009D4B24" w:rsidRPr="00B60317">
        <w:rPr>
          <w:rFonts w:ascii="Arial" w:eastAsia="Calibri" w:hAnsi="Arial" w:cs="Arial"/>
        </w:rPr>
        <w:t>National Institute of Clinical Excellence</w:t>
      </w:r>
      <w:r w:rsidRPr="00B60317">
        <w:rPr>
          <w:rFonts w:ascii="Arial" w:eastAsia="Calibri" w:hAnsi="Arial" w:cs="Arial"/>
        </w:rPr>
        <w:t>) and gain assurance</w:t>
      </w:r>
      <w:r w:rsidR="008C19A3" w:rsidRPr="00B60317">
        <w:rPr>
          <w:rFonts w:ascii="Arial" w:eastAsia="Calibri" w:hAnsi="Arial" w:cs="Arial"/>
        </w:rPr>
        <w:t xml:space="preserve"> </w:t>
      </w:r>
      <w:r w:rsidRPr="00B60317">
        <w:rPr>
          <w:rFonts w:ascii="Arial" w:eastAsia="Calibri" w:hAnsi="Arial" w:cs="Arial"/>
        </w:rPr>
        <w:t>they are appropriately reviewed and actions are being undertaken, embedded and sustained</w:t>
      </w:r>
      <w:r w:rsidR="00B623E2" w:rsidRPr="00B60317">
        <w:rPr>
          <w:rFonts w:ascii="Arial" w:eastAsia="Calibri" w:hAnsi="Arial" w:cs="Arial"/>
        </w:rPr>
        <w:t>.</w:t>
      </w:r>
    </w:p>
    <w:p w14:paraId="3CFA7952" w14:textId="77777777" w:rsidR="00B623E2" w:rsidRPr="00B60317" w:rsidRDefault="00B623E2" w:rsidP="00B623E2">
      <w:pPr>
        <w:spacing w:after="0" w:line="240" w:lineRule="auto"/>
        <w:contextualSpacing/>
        <w:jc w:val="both"/>
        <w:rPr>
          <w:rFonts w:ascii="Arial" w:eastAsia="Calibri" w:hAnsi="Arial" w:cs="Arial"/>
        </w:rPr>
      </w:pPr>
    </w:p>
    <w:p w14:paraId="10147C23" w14:textId="58FF9816" w:rsidR="00F10162" w:rsidRPr="00B60317" w:rsidRDefault="00F10162" w:rsidP="00F10162">
      <w:pPr>
        <w:numPr>
          <w:ilvl w:val="0"/>
          <w:numId w:val="4"/>
        </w:numPr>
        <w:spacing w:line="240" w:lineRule="auto"/>
        <w:ind w:left="1134" w:hanging="283"/>
        <w:contextualSpacing/>
        <w:jc w:val="both"/>
        <w:rPr>
          <w:rFonts w:ascii="Arial" w:eastAsia="Calibri" w:hAnsi="Arial" w:cs="Arial"/>
        </w:rPr>
      </w:pPr>
      <w:r w:rsidRPr="00B60317">
        <w:rPr>
          <w:rFonts w:ascii="Arial" w:eastAsia="Calibri" w:hAnsi="Arial" w:cs="Arial"/>
        </w:rPr>
        <w:t xml:space="preserve">Maintain an overview of changes in the methodology employed by regulators and changes in legislation/regulation and assure the ICB that these are disseminated and implemented across all </w:t>
      </w:r>
      <w:r w:rsidR="00561B3F" w:rsidRPr="00B60317">
        <w:rPr>
          <w:rFonts w:ascii="Arial" w:eastAsia="Calibri" w:hAnsi="Arial" w:cs="Arial"/>
        </w:rPr>
        <w:t xml:space="preserve">relevant stakeholder </w:t>
      </w:r>
      <w:r w:rsidRPr="00B60317">
        <w:rPr>
          <w:rFonts w:ascii="Arial" w:eastAsia="Calibri" w:hAnsi="Arial" w:cs="Arial"/>
        </w:rPr>
        <w:t>sites</w:t>
      </w:r>
      <w:r w:rsidR="00B623E2" w:rsidRPr="00B60317">
        <w:rPr>
          <w:rFonts w:ascii="Arial" w:eastAsia="Calibri" w:hAnsi="Arial" w:cs="Arial"/>
        </w:rPr>
        <w:t>.</w:t>
      </w:r>
    </w:p>
    <w:p w14:paraId="0C65AD3D" w14:textId="77777777" w:rsidR="00B623E2" w:rsidRPr="00B60317" w:rsidRDefault="00B623E2" w:rsidP="00B623E2">
      <w:pPr>
        <w:spacing w:line="240" w:lineRule="auto"/>
        <w:contextualSpacing/>
        <w:jc w:val="both"/>
        <w:rPr>
          <w:rFonts w:ascii="Arial" w:eastAsia="Calibri" w:hAnsi="Arial" w:cs="Arial"/>
        </w:rPr>
      </w:pPr>
    </w:p>
    <w:p w14:paraId="5DE45272" w14:textId="0AFBB1DC" w:rsidR="00F10162" w:rsidRPr="00B60317" w:rsidRDefault="00F10162" w:rsidP="00F10162">
      <w:pPr>
        <w:numPr>
          <w:ilvl w:val="0"/>
          <w:numId w:val="4"/>
        </w:numPr>
        <w:spacing w:line="240" w:lineRule="auto"/>
        <w:ind w:left="1134" w:hanging="283"/>
        <w:contextualSpacing/>
        <w:jc w:val="both"/>
        <w:rPr>
          <w:rFonts w:ascii="Arial" w:eastAsia="Calibri" w:hAnsi="Arial" w:cs="Arial"/>
        </w:rPr>
      </w:pPr>
      <w:r w:rsidRPr="00B60317">
        <w:rPr>
          <w:rFonts w:ascii="Arial" w:eastAsia="Calibri" w:hAnsi="Arial" w:cs="Arial"/>
        </w:rPr>
        <w:t>Oversee and seek assurance on the effective and sustained delivery of the ICB</w:t>
      </w:r>
      <w:r w:rsidR="008B6A80" w:rsidRPr="00B60317">
        <w:rPr>
          <w:rFonts w:ascii="Arial" w:eastAsia="Calibri" w:hAnsi="Arial" w:cs="Arial"/>
        </w:rPr>
        <w:t>’s q</w:t>
      </w:r>
      <w:r w:rsidRPr="00B60317">
        <w:rPr>
          <w:rFonts w:ascii="Arial" w:eastAsia="Calibri" w:hAnsi="Arial" w:cs="Arial"/>
        </w:rPr>
        <w:t xml:space="preserve">uality </w:t>
      </w:r>
      <w:r w:rsidR="008B6A80" w:rsidRPr="00B60317">
        <w:rPr>
          <w:rFonts w:ascii="Arial" w:eastAsia="Calibri" w:hAnsi="Arial" w:cs="Arial"/>
        </w:rPr>
        <w:t>i</w:t>
      </w:r>
      <w:r w:rsidRPr="00B60317">
        <w:rPr>
          <w:rFonts w:ascii="Arial" w:eastAsia="Calibri" w:hAnsi="Arial" w:cs="Arial"/>
        </w:rPr>
        <w:t xml:space="preserve">mprovement </w:t>
      </w:r>
      <w:r w:rsidR="008B6A80" w:rsidRPr="00B60317">
        <w:rPr>
          <w:rFonts w:ascii="Arial" w:eastAsia="Calibri" w:hAnsi="Arial" w:cs="Arial"/>
        </w:rPr>
        <w:t>p</w:t>
      </w:r>
      <w:r w:rsidRPr="00B60317">
        <w:rPr>
          <w:rFonts w:ascii="Arial" w:eastAsia="Calibri" w:hAnsi="Arial" w:cs="Arial"/>
        </w:rPr>
        <w:t>rogrammes</w:t>
      </w:r>
      <w:r w:rsidR="00561B3F" w:rsidRPr="00B60317">
        <w:rPr>
          <w:rFonts w:ascii="Arial" w:eastAsia="Calibri" w:hAnsi="Arial" w:cs="Arial"/>
        </w:rPr>
        <w:t>, triangulating where necessary with the national, regional and local transformation programmes</w:t>
      </w:r>
      <w:r w:rsidR="00B60317">
        <w:rPr>
          <w:rFonts w:ascii="Arial" w:eastAsia="Calibri" w:hAnsi="Arial" w:cs="Arial"/>
        </w:rPr>
        <w:t>.</w:t>
      </w:r>
      <w:r w:rsidR="00561B3F" w:rsidRPr="00B60317">
        <w:rPr>
          <w:rFonts w:ascii="Arial" w:eastAsia="Calibri" w:hAnsi="Arial" w:cs="Arial"/>
        </w:rPr>
        <w:t xml:space="preserve"> </w:t>
      </w:r>
    </w:p>
    <w:p w14:paraId="78A06EA8" w14:textId="77777777" w:rsidR="00B623E2" w:rsidRPr="00B60317" w:rsidRDefault="00B623E2" w:rsidP="00B623E2">
      <w:pPr>
        <w:spacing w:line="240" w:lineRule="auto"/>
        <w:contextualSpacing/>
        <w:jc w:val="both"/>
        <w:rPr>
          <w:rFonts w:ascii="Arial" w:eastAsia="Calibri" w:hAnsi="Arial" w:cs="Arial"/>
        </w:rPr>
      </w:pPr>
    </w:p>
    <w:p w14:paraId="74E69C1A" w14:textId="446151DC" w:rsidR="00F10162" w:rsidRPr="00B60317" w:rsidRDefault="00F10162" w:rsidP="00F10162">
      <w:pPr>
        <w:numPr>
          <w:ilvl w:val="0"/>
          <w:numId w:val="4"/>
        </w:numPr>
        <w:spacing w:line="240" w:lineRule="auto"/>
        <w:ind w:left="1134" w:hanging="376"/>
        <w:contextualSpacing/>
        <w:jc w:val="both"/>
        <w:rPr>
          <w:rFonts w:ascii="Arial" w:eastAsia="Calibri" w:hAnsi="Arial" w:cs="Arial"/>
        </w:rPr>
      </w:pPr>
      <w:r w:rsidRPr="00B60317">
        <w:rPr>
          <w:rFonts w:ascii="Arial" w:eastAsia="Calibri" w:hAnsi="Arial" w:cs="Arial"/>
        </w:rPr>
        <w:t xml:space="preserve">Ensure mechanisms are in place to review and monitor the effectiveness of the quality of care </w:t>
      </w:r>
      <w:r w:rsidR="00561B3F" w:rsidRPr="00B60317">
        <w:rPr>
          <w:rFonts w:ascii="Arial" w:eastAsia="Calibri" w:hAnsi="Arial" w:cs="Arial"/>
        </w:rPr>
        <w:t xml:space="preserve">planned and </w:t>
      </w:r>
      <w:r w:rsidRPr="00B60317">
        <w:rPr>
          <w:rFonts w:ascii="Arial" w:eastAsia="Calibri" w:hAnsi="Arial" w:cs="Arial"/>
        </w:rPr>
        <w:t>delivered by providers</w:t>
      </w:r>
      <w:r w:rsidR="009D4B24" w:rsidRPr="00B60317">
        <w:rPr>
          <w:rFonts w:ascii="Arial" w:eastAsia="Calibri" w:hAnsi="Arial" w:cs="Arial"/>
        </w:rPr>
        <w:t>, localities, and neighbourhoods</w:t>
      </w:r>
      <w:r w:rsidR="00B623E2" w:rsidRPr="00B60317">
        <w:rPr>
          <w:rFonts w:ascii="Arial" w:eastAsia="Calibri" w:hAnsi="Arial" w:cs="Arial"/>
        </w:rPr>
        <w:t>.</w:t>
      </w:r>
    </w:p>
    <w:p w14:paraId="2EA19D99" w14:textId="77777777" w:rsidR="00B623E2" w:rsidRPr="00B60317" w:rsidRDefault="00B623E2" w:rsidP="00B623E2">
      <w:pPr>
        <w:spacing w:line="240" w:lineRule="auto"/>
        <w:contextualSpacing/>
        <w:jc w:val="both"/>
        <w:rPr>
          <w:rFonts w:ascii="Arial" w:eastAsia="Calibri" w:hAnsi="Arial" w:cs="Arial"/>
        </w:rPr>
      </w:pPr>
    </w:p>
    <w:p w14:paraId="6DD495A9" w14:textId="697641A7" w:rsidR="00D46FFA" w:rsidRDefault="00F10162" w:rsidP="00B60317">
      <w:pPr>
        <w:numPr>
          <w:ilvl w:val="0"/>
          <w:numId w:val="4"/>
        </w:numPr>
        <w:spacing w:line="240" w:lineRule="auto"/>
        <w:ind w:left="1134" w:hanging="376"/>
        <w:contextualSpacing/>
        <w:jc w:val="both"/>
        <w:rPr>
          <w:rFonts w:ascii="Arial" w:eastAsia="Calibri" w:hAnsi="Arial" w:cs="Arial"/>
        </w:rPr>
      </w:pPr>
      <w:r w:rsidRPr="00B60317">
        <w:rPr>
          <w:rFonts w:ascii="Arial" w:eastAsia="Calibri" w:hAnsi="Arial" w:cs="Arial"/>
        </w:rPr>
        <w:t>Receive assurance that the ICB identifies lessons learned from all relevant sources</w:t>
      </w:r>
      <w:r w:rsidR="00561B3F" w:rsidRPr="00B60317">
        <w:rPr>
          <w:rFonts w:ascii="Arial" w:eastAsia="Calibri" w:hAnsi="Arial" w:cs="Arial"/>
        </w:rPr>
        <w:t xml:space="preserve"> and insight</w:t>
      </w:r>
      <w:r w:rsidRPr="00B60317">
        <w:rPr>
          <w:rFonts w:ascii="Arial" w:eastAsia="Calibri" w:hAnsi="Arial" w:cs="Arial"/>
        </w:rPr>
        <w:t>, including</w:t>
      </w:r>
      <w:r w:rsidR="00561B3F" w:rsidRPr="00B60317">
        <w:rPr>
          <w:rFonts w:ascii="Arial" w:eastAsia="Calibri" w:hAnsi="Arial" w:cs="Arial"/>
        </w:rPr>
        <w:t xml:space="preserve"> but not limited to; </w:t>
      </w:r>
      <w:r w:rsidR="00184699" w:rsidRPr="00B60317">
        <w:rPr>
          <w:rFonts w:ascii="Arial" w:eastAsia="Calibri" w:hAnsi="Arial" w:cs="Arial"/>
        </w:rPr>
        <w:t xml:space="preserve">patient safety </w:t>
      </w:r>
      <w:r w:rsidRPr="00B60317">
        <w:rPr>
          <w:rFonts w:ascii="Arial" w:eastAsia="Calibri" w:hAnsi="Arial" w:cs="Arial"/>
        </w:rPr>
        <w:t xml:space="preserve">incidents, never events, </w:t>
      </w:r>
      <w:r w:rsidR="0003757E">
        <w:rPr>
          <w:rFonts w:ascii="Arial" w:eastAsia="Calibri" w:hAnsi="Arial" w:cs="Arial"/>
        </w:rPr>
        <w:t xml:space="preserve">statutory safeguarding adults and child reviews, </w:t>
      </w:r>
      <w:r w:rsidRPr="00B60317">
        <w:rPr>
          <w:rFonts w:ascii="Arial" w:eastAsia="Calibri" w:hAnsi="Arial" w:cs="Arial"/>
        </w:rPr>
        <w:t>complaints</w:t>
      </w:r>
      <w:r w:rsidR="00561B3F" w:rsidRPr="00B60317">
        <w:rPr>
          <w:rFonts w:ascii="Arial" w:eastAsia="Calibri" w:hAnsi="Arial" w:cs="Arial"/>
        </w:rPr>
        <w:t xml:space="preserve">, compliments, learning from deaths </w:t>
      </w:r>
      <w:r w:rsidRPr="00B60317">
        <w:rPr>
          <w:rFonts w:ascii="Arial" w:eastAsia="Calibri" w:hAnsi="Arial" w:cs="Arial"/>
        </w:rPr>
        <w:t xml:space="preserve">and claims and ensures that learning is </w:t>
      </w:r>
      <w:r w:rsidR="008B6A80" w:rsidRPr="00B60317">
        <w:rPr>
          <w:rFonts w:ascii="Arial" w:eastAsia="Calibri" w:hAnsi="Arial" w:cs="Arial"/>
        </w:rPr>
        <w:t xml:space="preserve">effective, </w:t>
      </w:r>
      <w:r w:rsidRPr="00B60317">
        <w:rPr>
          <w:rFonts w:ascii="Arial" w:eastAsia="Calibri" w:hAnsi="Arial" w:cs="Arial"/>
        </w:rPr>
        <w:t>disseminated and embedded</w:t>
      </w:r>
      <w:r w:rsidR="00507427" w:rsidRPr="00B60317">
        <w:rPr>
          <w:rFonts w:ascii="Arial" w:eastAsia="Calibri" w:hAnsi="Arial" w:cs="Arial"/>
        </w:rPr>
        <w:t>.</w:t>
      </w:r>
      <w:r w:rsidRPr="00B60317">
        <w:rPr>
          <w:rFonts w:ascii="Arial" w:eastAsia="Calibri" w:hAnsi="Arial" w:cs="Arial"/>
        </w:rPr>
        <w:t xml:space="preserve"> </w:t>
      </w:r>
    </w:p>
    <w:p w14:paraId="68288601" w14:textId="77777777" w:rsidR="00B60317" w:rsidRPr="00B60317" w:rsidRDefault="00B60317" w:rsidP="00B60317">
      <w:pPr>
        <w:spacing w:line="240" w:lineRule="auto"/>
        <w:contextualSpacing/>
        <w:jc w:val="both"/>
        <w:rPr>
          <w:rFonts w:ascii="Arial" w:eastAsia="Calibri" w:hAnsi="Arial" w:cs="Arial"/>
        </w:rPr>
      </w:pPr>
    </w:p>
    <w:p w14:paraId="181121BB" w14:textId="6A7302EF" w:rsidR="00217075" w:rsidRDefault="00217075" w:rsidP="00F10162">
      <w:pPr>
        <w:numPr>
          <w:ilvl w:val="0"/>
          <w:numId w:val="4"/>
        </w:numPr>
        <w:spacing w:line="240" w:lineRule="auto"/>
        <w:ind w:left="1134" w:hanging="376"/>
        <w:contextualSpacing/>
        <w:jc w:val="both"/>
        <w:rPr>
          <w:rFonts w:ascii="Arial" w:eastAsia="Calibri" w:hAnsi="Arial" w:cs="Arial"/>
        </w:rPr>
      </w:pPr>
      <w:r w:rsidRPr="00217075">
        <w:rPr>
          <w:rFonts w:ascii="Arial" w:eastAsia="Calibri" w:hAnsi="Arial" w:cs="Arial"/>
        </w:rPr>
        <w:t>Develops a culture which helps to surface and supports effective use of insight to inform implementation, improvement, and impact.’</w:t>
      </w:r>
    </w:p>
    <w:p w14:paraId="50966463" w14:textId="77777777" w:rsidR="00B623E2" w:rsidRPr="00B60317" w:rsidRDefault="00B623E2" w:rsidP="00B623E2">
      <w:pPr>
        <w:spacing w:line="240" w:lineRule="auto"/>
        <w:contextualSpacing/>
        <w:jc w:val="both"/>
        <w:rPr>
          <w:rFonts w:ascii="Arial" w:eastAsia="Calibri" w:hAnsi="Arial" w:cs="Arial"/>
        </w:rPr>
      </w:pPr>
    </w:p>
    <w:p w14:paraId="1925E01A" w14:textId="5733F557" w:rsidR="00F10162" w:rsidRPr="00B60317" w:rsidRDefault="00F10162" w:rsidP="00F10162">
      <w:pPr>
        <w:numPr>
          <w:ilvl w:val="0"/>
          <w:numId w:val="4"/>
        </w:numPr>
        <w:spacing w:line="240" w:lineRule="auto"/>
        <w:ind w:left="1134" w:hanging="376"/>
        <w:contextualSpacing/>
        <w:jc w:val="both"/>
        <w:rPr>
          <w:rFonts w:ascii="Arial" w:eastAsia="Calibri" w:hAnsi="Arial" w:cs="Arial"/>
        </w:rPr>
      </w:pPr>
      <w:r w:rsidRPr="00B60317">
        <w:rPr>
          <w:rFonts w:ascii="Arial" w:eastAsia="Calibri" w:hAnsi="Arial" w:cs="Arial"/>
        </w:rPr>
        <w:t xml:space="preserve">Receive assurance that the ICB has effective and transparent mechanisms in place to monitor mortality and that it learns from death (including coronial inquests and </w:t>
      </w:r>
      <w:r w:rsidR="00D46FFA" w:rsidRPr="00B60317">
        <w:rPr>
          <w:rFonts w:ascii="Arial" w:eastAsia="Calibri" w:hAnsi="Arial" w:cs="Arial"/>
        </w:rPr>
        <w:t xml:space="preserve">Regulation 28 Preventing Future Death </w:t>
      </w:r>
      <w:r w:rsidRPr="00B60317">
        <w:rPr>
          <w:rFonts w:ascii="Arial" w:eastAsia="Calibri" w:hAnsi="Arial" w:cs="Arial"/>
        </w:rPr>
        <w:t>report</w:t>
      </w:r>
      <w:r w:rsidR="008B6A80" w:rsidRPr="00B60317">
        <w:rPr>
          <w:rFonts w:ascii="Arial" w:eastAsia="Calibri" w:hAnsi="Arial" w:cs="Arial"/>
        </w:rPr>
        <w:t>s</w:t>
      </w:r>
      <w:r w:rsidRPr="00B60317">
        <w:rPr>
          <w:rFonts w:ascii="Arial" w:eastAsia="Calibri" w:hAnsi="Arial" w:cs="Arial"/>
        </w:rPr>
        <w:t>)</w:t>
      </w:r>
      <w:r w:rsidR="00B623E2" w:rsidRPr="00B60317">
        <w:rPr>
          <w:rFonts w:ascii="Arial" w:eastAsia="Calibri" w:hAnsi="Arial" w:cs="Arial"/>
        </w:rPr>
        <w:t>.</w:t>
      </w:r>
    </w:p>
    <w:p w14:paraId="298567E1" w14:textId="77777777" w:rsidR="00B623E2" w:rsidRPr="00B60317" w:rsidRDefault="00B623E2" w:rsidP="00B623E2">
      <w:pPr>
        <w:spacing w:line="240" w:lineRule="auto"/>
        <w:contextualSpacing/>
        <w:jc w:val="both"/>
        <w:rPr>
          <w:rFonts w:ascii="Arial" w:eastAsia="Calibri" w:hAnsi="Arial" w:cs="Arial"/>
        </w:rPr>
      </w:pPr>
    </w:p>
    <w:p w14:paraId="3FF4D897" w14:textId="55BF985F" w:rsidR="00F10162" w:rsidRPr="00B60317" w:rsidRDefault="00F10162" w:rsidP="00F10162">
      <w:pPr>
        <w:numPr>
          <w:ilvl w:val="0"/>
          <w:numId w:val="4"/>
        </w:numPr>
        <w:spacing w:line="240" w:lineRule="auto"/>
        <w:ind w:left="1134" w:hanging="376"/>
        <w:contextualSpacing/>
        <w:jc w:val="both"/>
        <w:rPr>
          <w:rFonts w:ascii="Arial" w:eastAsia="Calibri" w:hAnsi="Arial" w:cs="Arial"/>
        </w:rPr>
      </w:pPr>
      <w:r w:rsidRPr="00B60317">
        <w:rPr>
          <w:rFonts w:ascii="Arial" w:eastAsia="Calibri" w:hAnsi="Arial" w:cs="Arial"/>
        </w:rPr>
        <w:t xml:space="preserve">To be assured that people </w:t>
      </w:r>
      <w:r w:rsidR="00D46FFA" w:rsidRPr="00B60317">
        <w:rPr>
          <w:rFonts w:ascii="Arial" w:eastAsia="Calibri" w:hAnsi="Arial" w:cs="Arial"/>
        </w:rPr>
        <w:t xml:space="preserve">accessing </w:t>
      </w:r>
      <w:r w:rsidRPr="00B60317">
        <w:rPr>
          <w:rFonts w:ascii="Arial" w:eastAsia="Calibri" w:hAnsi="Arial" w:cs="Arial"/>
        </w:rPr>
        <w:t xml:space="preserve">services are systematically and effectively involved as equal partners in </w:t>
      </w:r>
      <w:r w:rsidR="00D46FFA" w:rsidRPr="00B60317">
        <w:rPr>
          <w:rFonts w:ascii="Arial" w:eastAsia="Calibri" w:hAnsi="Arial" w:cs="Arial"/>
        </w:rPr>
        <w:t xml:space="preserve">the design and review of </w:t>
      </w:r>
      <w:r w:rsidRPr="00B60317">
        <w:rPr>
          <w:rFonts w:ascii="Arial" w:eastAsia="Calibri" w:hAnsi="Arial" w:cs="Arial"/>
        </w:rPr>
        <w:t>quality a</w:t>
      </w:r>
      <w:r w:rsidR="00D46FFA" w:rsidRPr="00B60317">
        <w:rPr>
          <w:rFonts w:ascii="Arial" w:eastAsia="Calibri" w:hAnsi="Arial" w:cs="Arial"/>
        </w:rPr>
        <w:t>spects of services.</w:t>
      </w:r>
    </w:p>
    <w:p w14:paraId="36974D1C" w14:textId="77777777" w:rsidR="00B623E2" w:rsidRPr="00B60317" w:rsidRDefault="00B623E2" w:rsidP="00B623E2">
      <w:pPr>
        <w:spacing w:line="240" w:lineRule="auto"/>
        <w:contextualSpacing/>
        <w:jc w:val="both"/>
        <w:rPr>
          <w:rFonts w:ascii="Arial" w:eastAsia="Calibri" w:hAnsi="Arial" w:cs="Arial"/>
        </w:rPr>
      </w:pPr>
    </w:p>
    <w:p w14:paraId="5E71E19C" w14:textId="5A6AA10C" w:rsidR="00F10162" w:rsidRPr="00B60317" w:rsidRDefault="00F10162" w:rsidP="00F10162">
      <w:pPr>
        <w:numPr>
          <w:ilvl w:val="0"/>
          <w:numId w:val="4"/>
        </w:numPr>
        <w:spacing w:line="240" w:lineRule="auto"/>
        <w:ind w:left="1134"/>
        <w:contextualSpacing/>
        <w:jc w:val="both"/>
        <w:rPr>
          <w:rFonts w:ascii="Arial" w:eastAsia="Calibri" w:hAnsi="Arial" w:cs="Arial"/>
        </w:rPr>
      </w:pPr>
      <w:r w:rsidRPr="00B60317">
        <w:rPr>
          <w:rFonts w:ascii="Arial" w:eastAsia="Calibri" w:hAnsi="Arial" w:cs="Arial"/>
        </w:rPr>
        <w:t>Scrutinise the robustness of the arrangements for, and assure compliance with, the ICB’s statutory responsibilities for safeguarding adults and children</w:t>
      </w:r>
      <w:r w:rsidR="00BF2286" w:rsidRPr="00B60317">
        <w:rPr>
          <w:rFonts w:ascii="Arial" w:eastAsia="Calibri" w:hAnsi="Arial" w:cs="Arial"/>
        </w:rPr>
        <w:t>.</w:t>
      </w:r>
      <w:r w:rsidRPr="00B60317">
        <w:rPr>
          <w:rFonts w:ascii="Arial" w:eastAsia="Calibri" w:hAnsi="Arial" w:cs="Arial"/>
        </w:rPr>
        <w:t xml:space="preserve"> </w:t>
      </w:r>
    </w:p>
    <w:p w14:paraId="31A7960A" w14:textId="77777777" w:rsidR="00184699" w:rsidRPr="00B60317" w:rsidRDefault="00184699" w:rsidP="00184699">
      <w:pPr>
        <w:spacing w:line="240" w:lineRule="auto"/>
        <w:contextualSpacing/>
        <w:jc w:val="both"/>
        <w:rPr>
          <w:rFonts w:ascii="Arial" w:eastAsia="Calibri" w:hAnsi="Arial" w:cs="Arial"/>
        </w:rPr>
      </w:pPr>
    </w:p>
    <w:p w14:paraId="73BC539E" w14:textId="78CB36DE" w:rsidR="00F10162" w:rsidRPr="00B60317" w:rsidRDefault="00F10162" w:rsidP="00F10162">
      <w:pPr>
        <w:numPr>
          <w:ilvl w:val="0"/>
          <w:numId w:val="4"/>
        </w:numPr>
        <w:spacing w:after="0" w:line="240" w:lineRule="auto"/>
        <w:ind w:left="1134"/>
        <w:contextualSpacing/>
        <w:jc w:val="both"/>
        <w:rPr>
          <w:rFonts w:ascii="Arial" w:eastAsia="Calibri" w:hAnsi="Arial" w:cs="Arial"/>
        </w:rPr>
      </w:pPr>
      <w:r w:rsidRPr="00B60317">
        <w:rPr>
          <w:rFonts w:ascii="Arial" w:eastAsia="Calibri" w:hAnsi="Arial" w:cs="Arial"/>
        </w:rPr>
        <w:t>Scrutinise the robustness of the arrangements for, and assure compliance with, the ICB’s statutory responsibilities for infection prevention and control</w:t>
      </w:r>
      <w:r w:rsidR="00BF2286" w:rsidRPr="00B60317">
        <w:rPr>
          <w:rFonts w:ascii="Arial" w:eastAsia="Calibri" w:hAnsi="Arial" w:cs="Arial"/>
        </w:rPr>
        <w:t>.</w:t>
      </w:r>
    </w:p>
    <w:p w14:paraId="2704CF39" w14:textId="77777777" w:rsidR="00B623E2" w:rsidRPr="00B60317" w:rsidRDefault="00B623E2" w:rsidP="00B623E2">
      <w:pPr>
        <w:spacing w:after="0" w:line="240" w:lineRule="auto"/>
        <w:ind w:left="774"/>
        <w:contextualSpacing/>
        <w:jc w:val="both"/>
        <w:rPr>
          <w:rFonts w:ascii="Arial" w:eastAsia="Calibri" w:hAnsi="Arial" w:cs="Arial"/>
        </w:rPr>
      </w:pPr>
    </w:p>
    <w:p w14:paraId="3D79F301" w14:textId="7B819700" w:rsidR="00F10162" w:rsidRPr="00B60317" w:rsidRDefault="00F10162" w:rsidP="00F10162">
      <w:pPr>
        <w:numPr>
          <w:ilvl w:val="0"/>
          <w:numId w:val="4"/>
        </w:numPr>
        <w:spacing w:after="0" w:line="240" w:lineRule="auto"/>
        <w:ind w:left="1134"/>
        <w:contextualSpacing/>
        <w:jc w:val="both"/>
        <w:rPr>
          <w:rFonts w:ascii="Arial" w:eastAsia="Calibri" w:hAnsi="Arial" w:cs="Arial"/>
        </w:rPr>
      </w:pPr>
      <w:r w:rsidRPr="00B60317">
        <w:rPr>
          <w:rFonts w:ascii="Arial" w:eastAsia="Calibri" w:hAnsi="Arial" w:cs="Arial"/>
        </w:rPr>
        <w:t>Scrutinise robustness of the arrangements for, and assure compliance with, the ICB’s statutory responsibilities for equality</w:t>
      </w:r>
      <w:r w:rsidR="008B6A80" w:rsidRPr="00B60317">
        <w:rPr>
          <w:rFonts w:ascii="Arial" w:eastAsia="Calibri" w:hAnsi="Arial" w:cs="Arial"/>
        </w:rPr>
        <w:t xml:space="preserve">, </w:t>
      </w:r>
      <w:r w:rsidRPr="00B60317">
        <w:rPr>
          <w:rFonts w:ascii="Arial" w:eastAsia="Calibri" w:hAnsi="Arial" w:cs="Arial"/>
        </w:rPr>
        <w:t xml:space="preserve">diversity </w:t>
      </w:r>
      <w:r w:rsidR="008B6A80" w:rsidRPr="00B60317">
        <w:rPr>
          <w:rFonts w:ascii="Arial" w:eastAsia="Calibri" w:hAnsi="Arial" w:cs="Arial"/>
        </w:rPr>
        <w:t xml:space="preserve">and inclusion </w:t>
      </w:r>
      <w:r w:rsidRPr="00B60317">
        <w:rPr>
          <w:rFonts w:ascii="Arial" w:eastAsia="Calibri" w:hAnsi="Arial" w:cs="Arial"/>
        </w:rPr>
        <w:t xml:space="preserve">as it applies to people </w:t>
      </w:r>
      <w:r w:rsidR="00D46FFA" w:rsidRPr="00B60317">
        <w:rPr>
          <w:rFonts w:ascii="Arial" w:eastAsia="Calibri" w:hAnsi="Arial" w:cs="Arial"/>
        </w:rPr>
        <w:t xml:space="preserve">accessing </w:t>
      </w:r>
      <w:r w:rsidRPr="00B60317">
        <w:rPr>
          <w:rFonts w:ascii="Arial" w:eastAsia="Calibri" w:hAnsi="Arial" w:cs="Arial"/>
        </w:rPr>
        <w:t>services</w:t>
      </w:r>
      <w:r w:rsidR="00BF2286" w:rsidRPr="00B60317">
        <w:rPr>
          <w:rFonts w:ascii="Arial" w:eastAsia="Calibri" w:hAnsi="Arial" w:cs="Arial"/>
        </w:rPr>
        <w:t>.</w:t>
      </w:r>
    </w:p>
    <w:p w14:paraId="3ABE1C8E" w14:textId="77777777" w:rsidR="00B623E2" w:rsidRPr="00B60317" w:rsidRDefault="00B623E2" w:rsidP="00B623E2">
      <w:pPr>
        <w:spacing w:after="0" w:line="240" w:lineRule="auto"/>
        <w:contextualSpacing/>
        <w:jc w:val="both"/>
        <w:rPr>
          <w:rFonts w:ascii="Arial" w:eastAsia="Calibri" w:hAnsi="Arial" w:cs="Arial"/>
        </w:rPr>
      </w:pPr>
    </w:p>
    <w:p w14:paraId="76678DE5" w14:textId="5809E9F9" w:rsidR="00F10162" w:rsidRPr="00B60317" w:rsidRDefault="00F10162" w:rsidP="00F10162">
      <w:pPr>
        <w:numPr>
          <w:ilvl w:val="0"/>
          <w:numId w:val="4"/>
        </w:numPr>
        <w:spacing w:line="240" w:lineRule="auto"/>
        <w:ind w:left="1134"/>
        <w:contextualSpacing/>
        <w:jc w:val="both"/>
        <w:rPr>
          <w:rFonts w:ascii="Arial" w:eastAsia="Calibri" w:hAnsi="Arial" w:cs="Arial"/>
        </w:rPr>
      </w:pPr>
      <w:r w:rsidRPr="00B60317">
        <w:rPr>
          <w:rFonts w:ascii="Arial" w:eastAsia="Calibri" w:hAnsi="Arial" w:cs="Arial"/>
        </w:rPr>
        <w:t>Scrutinise the robustness of arrangements for, and assure compliance with, the ICB’s statutory responsibilities for medicines optimisation and safety</w:t>
      </w:r>
      <w:r w:rsidR="00B623E2" w:rsidRPr="00B60317">
        <w:rPr>
          <w:rFonts w:ascii="Arial" w:eastAsia="Calibri" w:hAnsi="Arial" w:cs="Arial"/>
        </w:rPr>
        <w:t>.</w:t>
      </w:r>
    </w:p>
    <w:p w14:paraId="0F61D598" w14:textId="77777777" w:rsidR="00B623E2" w:rsidRPr="00B60317" w:rsidRDefault="00B623E2" w:rsidP="00B623E2">
      <w:pPr>
        <w:spacing w:line="240" w:lineRule="auto"/>
        <w:contextualSpacing/>
        <w:jc w:val="both"/>
        <w:rPr>
          <w:rFonts w:ascii="Arial" w:eastAsia="Calibri" w:hAnsi="Arial" w:cs="Arial"/>
        </w:rPr>
      </w:pPr>
    </w:p>
    <w:p w14:paraId="202BE5AF" w14:textId="556480EC" w:rsidR="00F10162" w:rsidRPr="00B60317" w:rsidRDefault="00F10162" w:rsidP="00F10162">
      <w:pPr>
        <w:numPr>
          <w:ilvl w:val="0"/>
          <w:numId w:val="4"/>
        </w:numPr>
        <w:spacing w:line="240" w:lineRule="auto"/>
        <w:ind w:left="1134"/>
        <w:contextualSpacing/>
        <w:jc w:val="both"/>
        <w:rPr>
          <w:rFonts w:ascii="Arial" w:eastAsia="Calibri" w:hAnsi="Arial" w:cs="Arial"/>
        </w:rPr>
      </w:pPr>
      <w:r w:rsidRPr="00B60317">
        <w:rPr>
          <w:rFonts w:ascii="Arial" w:eastAsia="Calibri" w:hAnsi="Arial" w:cs="Arial"/>
        </w:rPr>
        <w:t xml:space="preserve">Have oversight of and approve the Terms of Reference and work programmes for the groups reporting into </w:t>
      </w:r>
      <w:r w:rsidR="00D46FFA" w:rsidRPr="00B60317">
        <w:rPr>
          <w:rFonts w:ascii="Arial" w:eastAsia="Calibri" w:hAnsi="Arial" w:cs="Arial"/>
        </w:rPr>
        <w:t xml:space="preserve">and onward escalation relating to </w:t>
      </w:r>
      <w:r w:rsidRPr="00B60317">
        <w:rPr>
          <w:rFonts w:ascii="Arial" w:eastAsia="Calibri" w:hAnsi="Arial" w:cs="Arial"/>
        </w:rPr>
        <w:t>the Quality Committee (e.g. Infection Prevention and Control, Safeguarding Boards</w:t>
      </w:r>
      <w:r w:rsidR="0003757E">
        <w:rPr>
          <w:rFonts w:ascii="Arial" w:eastAsia="Calibri" w:hAnsi="Arial" w:cs="Arial"/>
        </w:rPr>
        <w:t xml:space="preserve"> and </w:t>
      </w:r>
      <w:r w:rsidR="00ED1686">
        <w:rPr>
          <w:rFonts w:ascii="Arial" w:eastAsia="Calibri" w:hAnsi="Arial" w:cs="Arial"/>
        </w:rPr>
        <w:t>Partnerships</w:t>
      </w:r>
      <w:r w:rsidRPr="00B60317">
        <w:rPr>
          <w:rFonts w:ascii="Arial" w:eastAsia="Calibri" w:hAnsi="Arial" w:cs="Arial"/>
        </w:rPr>
        <w:t xml:space="preserve">, </w:t>
      </w:r>
      <w:r w:rsidR="00D46FFA" w:rsidRPr="00B60317">
        <w:rPr>
          <w:rFonts w:ascii="Arial" w:eastAsia="Calibri" w:hAnsi="Arial" w:cs="Arial"/>
        </w:rPr>
        <w:t>Review Learn and Improve Group</w:t>
      </w:r>
      <w:r w:rsidRPr="00B60317">
        <w:rPr>
          <w:rFonts w:ascii="Arial" w:eastAsia="Calibri" w:hAnsi="Arial" w:cs="Arial"/>
        </w:rPr>
        <w:t>,</w:t>
      </w:r>
      <w:r w:rsidR="00D46FFA" w:rsidRPr="00B60317">
        <w:rPr>
          <w:rFonts w:ascii="Arial" w:eastAsia="Calibri" w:hAnsi="Arial" w:cs="Arial"/>
        </w:rPr>
        <w:t xml:space="preserve"> Medicines Programme Board </w:t>
      </w:r>
      <w:r w:rsidR="00144B27" w:rsidRPr="00B60317">
        <w:rPr>
          <w:rFonts w:ascii="Arial" w:eastAsia="Calibri" w:hAnsi="Arial" w:cs="Arial"/>
        </w:rPr>
        <w:t>Provider Quality Commi</w:t>
      </w:r>
      <w:r w:rsidR="00B60317">
        <w:rPr>
          <w:rFonts w:ascii="Arial" w:eastAsia="Calibri" w:hAnsi="Arial" w:cs="Arial"/>
        </w:rPr>
        <w:t>t</w:t>
      </w:r>
      <w:r w:rsidR="00144B27" w:rsidRPr="00B60317">
        <w:rPr>
          <w:rFonts w:ascii="Arial" w:eastAsia="Calibri" w:hAnsi="Arial" w:cs="Arial"/>
        </w:rPr>
        <w:t xml:space="preserve">tees and Patient Safety Boards </w:t>
      </w:r>
      <w:r w:rsidR="00D46FFA" w:rsidRPr="00B60317">
        <w:rPr>
          <w:rFonts w:ascii="Arial" w:eastAsia="Calibri" w:hAnsi="Arial" w:cs="Arial"/>
        </w:rPr>
        <w:t xml:space="preserve">and </w:t>
      </w:r>
      <w:r w:rsidR="00B623E2" w:rsidRPr="00B60317">
        <w:rPr>
          <w:rFonts w:ascii="Arial" w:eastAsia="Calibri" w:hAnsi="Arial" w:cs="Arial"/>
        </w:rPr>
        <w:t>the Local Maternity and Neonatal System</w:t>
      </w:r>
      <w:r w:rsidR="00184699" w:rsidRPr="00B60317">
        <w:rPr>
          <w:rFonts w:ascii="Arial" w:eastAsia="Calibri" w:hAnsi="Arial" w:cs="Arial"/>
        </w:rPr>
        <w:t>,</w:t>
      </w:r>
      <w:r w:rsidRPr="00B60317">
        <w:rPr>
          <w:rFonts w:ascii="Arial" w:eastAsia="Calibri" w:hAnsi="Arial" w:cs="Arial"/>
        </w:rPr>
        <w:t xml:space="preserve"> etc) </w:t>
      </w:r>
    </w:p>
    <w:p w14:paraId="6750596D" w14:textId="77777777" w:rsidR="00D46FFA" w:rsidRPr="00B60317" w:rsidRDefault="00D46FFA" w:rsidP="00144B27">
      <w:pPr>
        <w:rPr>
          <w:rFonts w:ascii="Arial" w:eastAsia="Calibri" w:hAnsi="Arial" w:cs="Arial"/>
        </w:rPr>
      </w:pPr>
    </w:p>
    <w:p w14:paraId="618285B5" w14:textId="7D17B65E" w:rsidR="00D46FFA" w:rsidRPr="00B60317" w:rsidRDefault="00D46FFA" w:rsidP="00F10162">
      <w:pPr>
        <w:numPr>
          <w:ilvl w:val="0"/>
          <w:numId w:val="4"/>
        </w:numPr>
        <w:spacing w:line="240" w:lineRule="auto"/>
        <w:ind w:left="1134"/>
        <w:contextualSpacing/>
        <w:jc w:val="both"/>
        <w:rPr>
          <w:rFonts w:ascii="Arial" w:eastAsia="Calibri" w:hAnsi="Arial" w:cs="Arial"/>
        </w:rPr>
      </w:pPr>
      <w:r w:rsidRPr="00B60317">
        <w:rPr>
          <w:rFonts w:ascii="Arial" w:eastAsia="Calibri" w:hAnsi="Arial" w:cs="Arial"/>
        </w:rPr>
        <w:t>Provide insight and engagement with relevant System Quality Groups and forums</w:t>
      </w:r>
      <w:r w:rsidR="00144B27" w:rsidRPr="00B60317">
        <w:rPr>
          <w:rFonts w:ascii="Arial" w:eastAsia="Calibri" w:hAnsi="Arial" w:cs="Arial"/>
        </w:rPr>
        <w:t>, such as Somerset System Quality Group and Somerset System Mortality Group.</w:t>
      </w:r>
    </w:p>
    <w:p w14:paraId="5A751362" w14:textId="77777777" w:rsidR="00B623E2" w:rsidRPr="00B60317" w:rsidRDefault="00B623E2" w:rsidP="00B623E2">
      <w:pPr>
        <w:spacing w:line="240" w:lineRule="auto"/>
        <w:contextualSpacing/>
        <w:jc w:val="both"/>
        <w:rPr>
          <w:rFonts w:ascii="Arial" w:eastAsia="Calibri" w:hAnsi="Arial" w:cs="Arial"/>
        </w:rPr>
      </w:pPr>
    </w:p>
    <w:p w14:paraId="7791DEA5" w14:textId="6E21096C" w:rsidR="00F10162" w:rsidRPr="00B60317" w:rsidRDefault="00B623E2" w:rsidP="00B623E2">
      <w:pPr>
        <w:rPr>
          <w:rFonts w:ascii="Arial" w:eastAsia="Times New Roman" w:hAnsi="Arial" w:cs="Arial"/>
          <w:kern w:val="28"/>
        </w:rPr>
      </w:pPr>
      <w:r w:rsidRPr="00B60317">
        <w:rPr>
          <w:rFonts w:ascii="Arial" w:eastAsia="Times New Roman" w:hAnsi="Arial" w:cs="Arial"/>
          <w:kern w:val="28"/>
        </w:rPr>
        <w:t>O</w:t>
      </w:r>
      <w:r w:rsidR="00F10162" w:rsidRPr="00B60317">
        <w:rPr>
          <w:rFonts w:ascii="Arial" w:eastAsia="Times New Roman" w:hAnsi="Arial" w:cs="Arial"/>
          <w:kern w:val="28"/>
        </w:rPr>
        <w:t>perationally the Quality Committee will undertake the following actions:</w:t>
      </w:r>
    </w:p>
    <w:p w14:paraId="5E37F677" w14:textId="40D6C4AC" w:rsidR="002B4A51" w:rsidRPr="00B60317" w:rsidRDefault="002B4A51" w:rsidP="002B4A51">
      <w:pPr>
        <w:pStyle w:val="ListParagraph"/>
        <w:numPr>
          <w:ilvl w:val="0"/>
          <w:numId w:val="14"/>
        </w:numPr>
        <w:rPr>
          <w:rFonts w:ascii="Arial" w:eastAsia="Times New Roman" w:hAnsi="Arial" w:cs="Arial"/>
          <w:kern w:val="28"/>
        </w:rPr>
      </w:pPr>
      <w:r w:rsidRPr="00B60317">
        <w:rPr>
          <w:rFonts w:ascii="Arial" w:eastAsia="Times New Roman" w:hAnsi="Arial" w:cs="Arial"/>
          <w:kern w:val="28"/>
        </w:rPr>
        <w:t xml:space="preserve">Monitor the work programmes and effectiveness of the Quality, Safety and Improvement directorate work plan. This will include the receipt and review of relevant annual reports prepared by Senior Leads in the directorate and Quality Leads. </w:t>
      </w:r>
    </w:p>
    <w:p w14:paraId="321747A5" w14:textId="56C585D8"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lastRenderedPageBreak/>
        <w:t xml:space="preserve">Oversee </w:t>
      </w:r>
      <w:r w:rsidR="00184699" w:rsidRPr="00B60317">
        <w:rPr>
          <w:rFonts w:ascii="Arial" w:eastAsia="Times New Roman" w:hAnsi="Arial" w:cs="Arial"/>
          <w:kern w:val="28"/>
        </w:rPr>
        <w:t xml:space="preserve">patient safety </w:t>
      </w:r>
      <w:r w:rsidRPr="00B60317">
        <w:rPr>
          <w:rFonts w:ascii="Arial" w:eastAsia="Times New Roman" w:hAnsi="Arial" w:cs="Arial"/>
          <w:kern w:val="28"/>
        </w:rPr>
        <w:t xml:space="preserve">incidents, </w:t>
      </w:r>
      <w:r w:rsidR="00184699" w:rsidRPr="00B60317">
        <w:rPr>
          <w:rFonts w:ascii="Arial" w:eastAsia="Times New Roman" w:hAnsi="Arial" w:cs="Arial"/>
          <w:kern w:val="28"/>
        </w:rPr>
        <w:t>risks</w:t>
      </w:r>
      <w:r w:rsidRPr="00B60317">
        <w:rPr>
          <w:rFonts w:ascii="Arial" w:eastAsia="Times New Roman" w:hAnsi="Arial" w:cs="Arial"/>
          <w:kern w:val="28"/>
        </w:rPr>
        <w:t xml:space="preserve"> and action plans linked to key areas of responsibility where Somerset ICB:</w:t>
      </w:r>
    </w:p>
    <w:p w14:paraId="42244767" w14:textId="77777777" w:rsidR="00F10162" w:rsidRPr="00B60317" w:rsidRDefault="00F10162" w:rsidP="00F10162">
      <w:pPr>
        <w:widowControl w:val="0"/>
        <w:numPr>
          <w:ilvl w:val="2"/>
          <w:numId w:val="5"/>
        </w:numPr>
        <w:tabs>
          <w:tab w:val="left" w:pos="2268"/>
        </w:tabs>
        <w:overflowPunct w:val="0"/>
        <w:autoSpaceDE w:val="0"/>
        <w:autoSpaceDN w:val="0"/>
        <w:adjustRightInd w:val="0"/>
        <w:spacing w:after="0" w:line="240" w:lineRule="auto"/>
        <w:ind w:left="2268" w:hanging="567"/>
        <w:rPr>
          <w:rFonts w:ascii="Arial" w:eastAsia="Times New Roman" w:hAnsi="Arial" w:cs="Arial"/>
          <w:kern w:val="28"/>
        </w:rPr>
      </w:pPr>
      <w:r w:rsidRPr="00B60317">
        <w:rPr>
          <w:rFonts w:ascii="Arial" w:eastAsia="Times New Roman" w:hAnsi="Arial" w:cs="Arial"/>
          <w:kern w:val="28"/>
        </w:rPr>
        <w:t>are Lead Commissioners</w:t>
      </w:r>
    </w:p>
    <w:p w14:paraId="04D418AF" w14:textId="77777777" w:rsidR="00F10162" w:rsidRPr="00B60317" w:rsidRDefault="00F10162" w:rsidP="00F10162">
      <w:pPr>
        <w:widowControl w:val="0"/>
        <w:numPr>
          <w:ilvl w:val="2"/>
          <w:numId w:val="5"/>
        </w:numPr>
        <w:tabs>
          <w:tab w:val="left" w:pos="2268"/>
        </w:tabs>
        <w:overflowPunct w:val="0"/>
        <w:autoSpaceDE w:val="0"/>
        <w:autoSpaceDN w:val="0"/>
        <w:adjustRightInd w:val="0"/>
        <w:spacing w:after="0" w:line="240" w:lineRule="auto"/>
        <w:ind w:left="2268" w:hanging="567"/>
        <w:rPr>
          <w:rFonts w:ascii="Arial" w:eastAsia="Times New Roman" w:hAnsi="Arial" w:cs="Arial"/>
          <w:kern w:val="28"/>
        </w:rPr>
      </w:pPr>
      <w:r w:rsidRPr="00B60317">
        <w:rPr>
          <w:rFonts w:ascii="Arial" w:eastAsia="Times New Roman" w:hAnsi="Arial" w:cs="Arial"/>
          <w:kern w:val="28"/>
        </w:rPr>
        <w:t xml:space="preserve">have statutory </w:t>
      </w:r>
      <w:proofErr w:type="gramStart"/>
      <w:r w:rsidRPr="00B60317">
        <w:rPr>
          <w:rFonts w:ascii="Arial" w:eastAsia="Times New Roman" w:hAnsi="Arial" w:cs="Arial"/>
          <w:kern w:val="28"/>
        </w:rPr>
        <w:t>responsibility</w:t>
      </w:r>
      <w:proofErr w:type="gramEnd"/>
    </w:p>
    <w:p w14:paraId="57C39204" w14:textId="77777777" w:rsidR="00F10162" w:rsidRPr="00B60317" w:rsidRDefault="00F10162" w:rsidP="00F10162">
      <w:pPr>
        <w:widowControl w:val="0"/>
        <w:numPr>
          <w:ilvl w:val="0"/>
          <w:numId w:val="6"/>
        </w:numPr>
        <w:tabs>
          <w:tab w:val="left" w:pos="2268"/>
        </w:tabs>
        <w:overflowPunct w:val="0"/>
        <w:autoSpaceDE w:val="0"/>
        <w:autoSpaceDN w:val="0"/>
        <w:adjustRightInd w:val="0"/>
        <w:spacing w:after="240" w:line="240" w:lineRule="auto"/>
        <w:ind w:left="2268" w:hanging="567"/>
        <w:rPr>
          <w:rFonts w:ascii="Arial" w:eastAsia="Times New Roman" w:hAnsi="Arial" w:cs="Arial"/>
          <w:kern w:val="28"/>
        </w:rPr>
      </w:pPr>
      <w:r w:rsidRPr="00B60317">
        <w:rPr>
          <w:rFonts w:ascii="Arial" w:eastAsia="Times New Roman" w:hAnsi="Arial" w:cs="Arial"/>
          <w:kern w:val="28"/>
        </w:rPr>
        <w:t>or where responsibility falls directly to Somerset ICB for improving the quality of services</w:t>
      </w:r>
    </w:p>
    <w:p w14:paraId="04C5963F" w14:textId="12EE9EEC"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Ensure that key themes and lessons learned from </w:t>
      </w:r>
      <w:r w:rsidR="00184699" w:rsidRPr="00B60317">
        <w:rPr>
          <w:rFonts w:ascii="Arial" w:eastAsia="Times New Roman" w:hAnsi="Arial" w:cs="Arial"/>
          <w:kern w:val="28"/>
        </w:rPr>
        <w:t>patient safety</w:t>
      </w:r>
      <w:r w:rsidRPr="00B60317">
        <w:rPr>
          <w:rFonts w:ascii="Arial" w:eastAsia="Times New Roman" w:hAnsi="Arial" w:cs="Arial"/>
          <w:kern w:val="28"/>
        </w:rPr>
        <w:t xml:space="preserve"> incidents, </w:t>
      </w:r>
      <w:r w:rsidR="0003757E">
        <w:rPr>
          <w:rFonts w:ascii="Arial" w:eastAsia="Times New Roman" w:hAnsi="Arial" w:cs="Arial"/>
          <w:kern w:val="28"/>
        </w:rPr>
        <w:t xml:space="preserve">statutory </w:t>
      </w:r>
      <w:r w:rsidRPr="00B60317">
        <w:rPr>
          <w:rFonts w:ascii="Arial" w:eastAsia="Times New Roman" w:hAnsi="Arial" w:cs="Arial"/>
          <w:kern w:val="28"/>
        </w:rPr>
        <w:t>safeguarding</w:t>
      </w:r>
      <w:r w:rsidR="0003757E">
        <w:rPr>
          <w:rFonts w:ascii="Arial" w:eastAsia="Times New Roman" w:hAnsi="Arial" w:cs="Arial"/>
          <w:kern w:val="28"/>
        </w:rPr>
        <w:t xml:space="preserve"> reviews</w:t>
      </w:r>
      <w:r w:rsidRPr="00B60317">
        <w:rPr>
          <w:rFonts w:ascii="Arial" w:eastAsia="Times New Roman" w:hAnsi="Arial" w:cs="Arial"/>
          <w:kern w:val="28"/>
        </w:rPr>
        <w:t>, domestic homicide reviews</w:t>
      </w:r>
      <w:r w:rsidR="00144B27" w:rsidRPr="00B60317">
        <w:rPr>
          <w:rFonts w:ascii="Arial" w:eastAsia="Times New Roman" w:hAnsi="Arial" w:cs="Arial"/>
          <w:kern w:val="28"/>
        </w:rPr>
        <w:t>, mental health homicide reviews, primary care</w:t>
      </w:r>
      <w:r w:rsidRPr="00B60317">
        <w:rPr>
          <w:rFonts w:ascii="Arial" w:eastAsia="Times New Roman" w:hAnsi="Arial" w:cs="Arial"/>
          <w:kern w:val="28"/>
        </w:rPr>
        <w:t xml:space="preserve"> significant event audits </w:t>
      </w:r>
      <w:r w:rsidR="00144B27" w:rsidRPr="00B60317">
        <w:rPr>
          <w:rFonts w:ascii="Arial" w:eastAsia="Times New Roman" w:hAnsi="Arial" w:cs="Arial"/>
          <w:kern w:val="28"/>
        </w:rPr>
        <w:t xml:space="preserve">and all other relevant reviews </w:t>
      </w:r>
      <w:r w:rsidRPr="00B60317">
        <w:rPr>
          <w:rFonts w:ascii="Arial" w:eastAsia="Times New Roman" w:hAnsi="Arial" w:cs="Arial"/>
          <w:kern w:val="28"/>
        </w:rPr>
        <w:t xml:space="preserve">are identified and shared across all NHS and care providers for continuous quality improvement of service </w:t>
      </w:r>
      <w:r w:rsidR="00144B27" w:rsidRPr="00B60317">
        <w:rPr>
          <w:rFonts w:ascii="Arial" w:eastAsia="Times New Roman" w:hAnsi="Arial" w:cs="Arial"/>
          <w:kern w:val="28"/>
        </w:rPr>
        <w:t xml:space="preserve">planning, delivery and commissioning </w:t>
      </w:r>
      <w:r w:rsidRPr="00B60317">
        <w:rPr>
          <w:rFonts w:ascii="Arial" w:eastAsia="Times New Roman" w:hAnsi="Arial" w:cs="Arial"/>
          <w:kern w:val="28"/>
        </w:rPr>
        <w:t>to prevent re-occurrence</w:t>
      </w:r>
      <w:r w:rsidR="00144B27" w:rsidRPr="00B60317">
        <w:rPr>
          <w:rFonts w:ascii="Arial" w:eastAsia="Times New Roman" w:hAnsi="Arial" w:cs="Arial"/>
          <w:kern w:val="28"/>
        </w:rPr>
        <w:t xml:space="preserve"> and inform change as required. </w:t>
      </w:r>
    </w:p>
    <w:p w14:paraId="2B21ACDB" w14:textId="58CB5284"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Monitor mortality data and review findings, including Learning Disability Mortality Reviews (LeDeR) and the implementation of improvement actions</w:t>
      </w:r>
      <w:r w:rsidR="00B60317">
        <w:rPr>
          <w:rFonts w:ascii="Arial" w:eastAsia="Times New Roman" w:hAnsi="Arial" w:cs="Arial"/>
          <w:kern w:val="28"/>
        </w:rPr>
        <w:t>.</w:t>
      </w:r>
    </w:p>
    <w:p w14:paraId="45F1095A" w14:textId="11B8DF52"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Monitor </w:t>
      </w:r>
      <w:r w:rsidR="00144B27" w:rsidRPr="00B60317">
        <w:rPr>
          <w:rFonts w:ascii="Arial" w:eastAsia="Times New Roman" w:hAnsi="Arial" w:cs="Arial"/>
          <w:kern w:val="28"/>
        </w:rPr>
        <w:t xml:space="preserve">progress and performance across a range of quality metrics, </w:t>
      </w:r>
      <w:r w:rsidRPr="00B60317">
        <w:rPr>
          <w:rFonts w:ascii="Arial" w:eastAsia="Times New Roman" w:hAnsi="Arial" w:cs="Arial"/>
          <w:kern w:val="28"/>
        </w:rPr>
        <w:t xml:space="preserve">promoting harm free care across all </w:t>
      </w:r>
      <w:r w:rsidR="00184699" w:rsidRPr="00B60317">
        <w:rPr>
          <w:rFonts w:ascii="Arial" w:eastAsia="Times New Roman" w:hAnsi="Arial" w:cs="Arial"/>
          <w:kern w:val="28"/>
        </w:rPr>
        <w:t xml:space="preserve">health and care </w:t>
      </w:r>
      <w:r w:rsidRPr="00B60317">
        <w:rPr>
          <w:rFonts w:ascii="Arial" w:eastAsia="Times New Roman" w:hAnsi="Arial" w:cs="Arial"/>
          <w:kern w:val="28"/>
        </w:rPr>
        <w:t xml:space="preserve">providers to include a focus on organisational actions to reduce </w:t>
      </w:r>
      <w:r w:rsidR="00144B27" w:rsidRPr="00B60317">
        <w:rPr>
          <w:rFonts w:ascii="Arial" w:eastAsia="Times New Roman" w:hAnsi="Arial" w:cs="Arial"/>
          <w:kern w:val="28"/>
        </w:rPr>
        <w:t xml:space="preserve">risk of harm such as provider performance dashboards, maternity dashboards, the integrated board assurance report and others as required. </w:t>
      </w:r>
    </w:p>
    <w:p w14:paraId="4B009996" w14:textId="06541CB5"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Receive assurance from the </w:t>
      </w:r>
      <w:r w:rsidR="00B623E2" w:rsidRPr="00B60317">
        <w:rPr>
          <w:rFonts w:ascii="Arial" w:eastAsia="Times New Roman" w:hAnsi="Arial" w:cs="Arial"/>
          <w:kern w:val="28"/>
        </w:rPr>
        <w:t>Leadership Committee and Clinical, Care and support Professionals Cabinet</w:t>
      </w:r>
      <w:r w:rsidR="00184699" w:rsidRPr="00B60317">
        <w:rPr>
          <w:rFonts w:ascii="Arial" w:eastAsia="Times New Roman" w:hAnsi="Arial" w:cs="Arial"/>
          <w:kern w:val="28"/>
        </w:rPr>
        <w:t>, and Clinical Reference Group</w:t>
      </w:r>
      <w:r w:rsidRPr="00B60317">
        <w:rPr>
          <w:rFonts w:ascii="Arial" w:eastAsia="Times New Roman" w:hAnsi="Arial" w:cs="Arial"/>
          <w:kern w:val="28"/>
        </w:rPr>
        <w:t xml:space="preserve"> that service strategy and redesign have prioritised quality and safety alongside service delivery </w:t>
      </w:r>
      <w:r w:rsidR="00144B27" w:rsidRPr="00B60317">
        <w:rPr>
          <w:rFonts w:ascii="Arial" w:eastAsia="Times New Roman" w:hAnsi="Arial" w:cs="Arial"/>
          <w:kern w:val="28"/>
        </w:rPr>
        <w:t>efficiency.</w:t>
      </w:r>
    </w:p>
    <w:p w14:paraId="7110EBCD" w14:textId="408F8557"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Review service and pathway redesign proposals and make recommendations about patient safety concerns and outcome of quality impact assessments to the ICB </w:t>
      </w:r>
      <w:r w:rsidR="00B623E2" w:rsidRPr="00B60317">
        <w:rPr>
          <w:rFonts w:ascii="Arial" w:eastAsia="Times New Roman" w:hAnsi="Arial" w:cs="Arial"/>
          <w:kern w:val="28"/>
        </w:rPr>
        <w:t>Leadership Committee.</w:t>
      </w:r>
    </w:p>
    <w:p w14:paraId="31330F49" w14:textId="019F54BF"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Receive focussed subject matter reports from the ICB </w:t>
      </w:r>
      <w:r w:rsidR="00B623E2" w:rsidRPr="00B60317">
        <w:rPr>
          <w:rFonts w:ascii="Arial" w:eastAsia="Times New Roman" w:hAnsi="Arial" w:cs="Arial"/>
          <w:kern w:val="28"/>
        </w:rPr>
        <w:t>Leadership Committee</w:t>
      </w:r>
      <w:r w:rsidRPr="00B60317">
        <w:rPr>
          <w:rFonts w:ascii="Arial" w:eastAsia="Times New Roman" w:hAnsi="Arial" w:cs="Arial"/>
          <w:kern w:val="28"/>
        </w:rPr>
        <w:t xml:space="preserve"> as required, with evidence that quality and patient safety issues and safeguarding alerts in respect of health services are fully considered, risks identified and reduced or </w:t>
      </w:r>
      <w:r w:rsidR="002B4A51" w:rsidRPr="00B60317">
        <w:rPr>
          <w:rFonts w:ascii="Arial" w:eastAsia="Times New Roman" w:hAnsi="Arial" w:cs="Arial"/>
          <w:kern w:val="28"/>
        </w:rPr>
        <w:t>mitigated.</w:t>
      </w:r>
    </w:p>
    <w:p w14:paraId="0EDE2815" w14:textId="0B296760"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Have oversight of the ICBs providers integrated quality dashboard and request attendance of providers, as required</w:t>
      </w:r>
      <w:r w:rsidR="00B60317">
        <w:rPr>
          <w:rFonts w:ascii="Arial" w:eastAsia="Times New Roman" w:hAnsi="Arial" w:cs="Arial"/>
          <w:kern w:val="28"/>
        </w:rPr>
        <w:t>.</w:t>
      </w:r>
    </w:p>
    <w:p w14:paraId="7BB468D2" w14:textId="4E6F840C"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Provide a forum for representatives from the Finance and Performance, Strategic Clinical Services Transformation, Commissioning and Governance, and Quality, Safety and </w:t>
      </w:r>
      <w:r w:rsidR="00B623E2" w:rsidRPr="00B60317">
        <w:rPr>
          <w:rFonts w:ascii="Arial" w:eastAsia="Times New Roman" w:hAnsi="Arial" w:cs="Arial"/>
          <w:kern w:val="28"/>
        </w:rPr>
        <w:t>Improvement</w:t>
      </w:r>
      <w:r w:rsidRPr="00B60317">
        <w:rPr>
          <w:rFonts w:ascii="Arial" w:eastAsia="Times New Roman" w:hAnsi="Arial" w:cs="Arial"/>
          <w:kern w:val="28"/>
        </w:rPr>
        <w:t xml:space="preserve"> directorates to work collaboratively with members of the Committee to provide assurance around patient safety/quality improvement aspects of the Health and Care Strategy</w:t>
      </w:r>
      <w:r w:rsidR="00B60317">
        <w:rPr>
          <w:rFonts w:ascii="Arial" w:eastAsia="Times New Roman" w:hAnsi="Arial" w:cs="Arial"/>
          <w:kern w:val="28"/>
        </w:rPr>
        <w:t>.</w:t>
      </w:r>
      <w:r w:rsidRPr="00B60317">
        <w:rPr>
          <w:rFonts w:ascii="Arial" w:eastAsia="Times New Roman" w:hAnsi="Arial" w:cs="Arial"/>
          <w:kern w:val="28"/>
        </w:rPr>
        <w:t xml:space="preserve"> </w:t>
      </w:r>
    </w:p>
    <w:p w14:paraId="53262D29" w14:textId="20C5D04B"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Receive reports on the ICBs duty to </w:t>
      </w:r>
      <w:r w:rsidR="002B4A51" w:rsidRPr="00B60317">
        <w:rPr>
          <w:rFonts w:ascii="Arial" w:eastAsia="Times New Roman" w:hAnsi="Arial" w:cs="Arial"/>
          <w:kern w:val="28"/>
        </w:rPr>
        <w:t xml:space="preserve">monitor and </w:t>
      </w:r>
      <w:r w:rsidRPr="00B60317">
        <w:rPr>
          <w:rFonts w:ascii="Arial" w:eastAsia="Times New Roman" w:hAnsi="Arial" w:cs="Arial"/>
          <w:kern w:val="28"/>
        </w:rPr>
        <w:t>promote quality</w:t>
      </w:r>
      <w:r w:rsidR="002B4A51" w:rsidRPr="00B60317">
        <w:rPr>
          <w:rFonts w:ascii="Arial" w:eastAsia="Times New Roman" w:hAnsi="Arial" w:cs="Arial"/>
          <w:kern w:val="28"/>
        </w:rPr>
        <w:t xml:space="preserve"> standards and opportunities for</w:t>
      </w:r>
      <w:r w:rsidRPr="00B60317">
        <w:rPr>
          <w:rFonts w:ascii="Arial" w:eastAsia="Times New Roman" w:hAnsi="Arial" w:cs="Arial"/>
          <w:kern w:val="28"/>
        </w:rPr>
        <w:t xml:space="preserve"> improvement in primary care.  </w:t>
      </w:r>
    </w:p>
    <w:p w14:paraId="7A9F54E2" w14:textId="6387874C"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Receive reports on patient experience of NHS and care services from patient surveys, real time feedback, Friends and Family test</w:t>
      </w:r>
      <w:r w:rsidR="002B4A51" w:rsidRPr="00B60317">
        <w:rPr>
          <w:rFonts w:ascii="Arial" w:eastAsia="Times New Roman" w:hAnsi="Arial" w:cs="Arial"/>
          <w:kern w:val="28"/>
        </w:rPr>
        <w:t>,</w:t>
      </w:r>
      <w:r w:rsidRPr="00B60317">
        <w:rPr>
          <w:rFonts w:ascii="Arial" w:eastAsia="Times New Roman" w:hAnsi="Arial" w:cs="Arial"/>
          <w:kern w:val="28"/>
        </w:rPr>
        <w:t xml:space="preserve"> complaints</w:t>
      </w:r>
      <w:r w:rsidR="002B4A51" w:rsidRPr="00B60317">
        <w:rPr>
          <w:rFonts w:ascii="Arial" w:eastAsia="Times New Roman" w:hAnsi="Arial" w:cs="Arial"/>
          <w:kern w:val="28"/>
        </w:rPr>
        <w:t xml:space="preserve">, compliments, </w:t>
      </w:r>
      <w:r w:rsidRPr="00B60317">
        <w:rPr>
          <w:rFonts w:ascii="Arial" w:eastAsia="Times New Roman" w:hAnsi="Arial" w:cs="Arial"/>
          <w:kern w:val="28"/>
        </w:rPr>
        <w:t xml:space="preserve">PALS </w:t>
      </w:r>
      <w:r w:rsidR="002B4A51" w:rsidRPr="00B60317">
        <w:rPr>
          <w:rFonts w:ascii="Arial" w:eastAsia="Times New Roman" w:hAnsi="Arial" w:cs="Arial"/>
          <w:kern w:val="28"/>
        </w:rPr>
        <w:t xml:space="preserve">and Member of Parliament </w:t>
      </w:r>
      <w:r w:rsidRPr="00B60317">
        <w:rPr>
          <w:rFonts w:ascii="Arial" w:eastAsia="Times New Roman" w:hAnsi="Arial" w:cs="Arial"/>
          <w:kern w:val="28"/>
        </w:rPr>
        <w:t>enquiries and Health</w:t>
      </w:r>
      <w:r w:rsidR="00184699" w:rsidRPr="00B60317">
        <w:rPr>
          <w:rFonts w:ascii="Arial" w:eastAsia="Times New Roman" w:hAnsi="Arial" w:cs="Arial"/>
          <w:kern w:val="28"/>
        </w:rPr>
        <w:t>w</w:t>
      </w:r>
      <w:r w:rsidRPr="00B60317">
        <w:rPr>
          <w:rFonts w:ascii="Arial" w:eastAsia="Times New Roman" w:hAnsi="Arial" w:cs="Arial"/>
          <w:kern w:val="28"/>
        </w:rPr>
        <w:t>atch to identify lessons learned and inform commissioning</w:t>
      </w:r>
      <w:r w:rsidR="002B4A51" w:rsidRPr="00B60317">
        <w:rPr>
          <w:rFonts w:ascii="Arial" w:eastAsia="Times New Roman" w:hAnsi="Arial" w:cs="Arial"/>
          <w:kern w:val="28"/>
        </w:rPr>
        <w:t xml:space="preserve">, planning and delivery decisions. </w:t>
      </w:r>
    </w:p>
    <w:p w14:paraId="4D885DE2" w14:textId="7FC6C9DD"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Ensure engagement with Primary Care Networks and </w:t>
      </w:r>
      <w:r w:rsidR="002B4A51" w:rsidRPr="00B60317">
        <w:rPr>
          <w:rFonts w:ascii="Arial" w:eastAsia="Times New Roman" w:hAnsi="Arial" w:cs="Arial"/>
          <w:kern w:val="28"/>
        </w:rPr>
        <w:t>practices and</w:t>
      </w:r>
      <w:r w:rsidRPr="00B60317">
        <w:rPr>
          <w:rFonts w:ascii="Arial" w:eastAsia="Times New Roman" w:hAnsi="Arial" w:cs="Arial"/>
          <w:kern w:val="28"/>
        </w:rPr>
        <w:t xml:space="preserve"> establish </w:t>
      </w:r>
      <w:r w:rsidRPr="00B60317">
        <w:rPr>
          <w:rFonts w:ascii="Arial" w:eastAsia="Times New Roman" w:hAnsi="Arial" w:cs="Arial"/>
          <w:kern w:val="28"/>
        </w:rPr>
        <w:lastRenderedPageBreak/>
        <w:t>feedback mechanisms so that lessons learnt from complaints</w:t>
      </w:r>
      <w:r w:rsidR="002B4A51" w:rsidRPr="00B60317">
        <w:rPr>
          <w:rFonts w:ascii="Arial" w:eastAsia="Times New Roman" w:hAnsi="Arial" w:cs="Arial"/>
          <w:kern w:val="28"/>
        </w:rPr>
        <w:t>, compliments</w:t>
      </w:r>
      <w:r w:rsidRPr="00B60317">
        <w:rPr>
          <w:rFonts w:ascii="Arial" w:eastAsia="Times New Roman" w:hAnsi="Arial" w:cs="Arial"/>
          <w:kern w:val="28"/>
        </w:rPr>
        <w:t xml:space="preserve"> and incidents are shared </w:t>
      </w:r>
      <w:r w:rsidR="002B4A51" w:rsidRPr="00B60317">
        <w:rPr>
          <w:rFonts w:ascii="Arial" w:eastAsia="Times New Roman" w:hAnsi="Arial" w:cs="Arial"/>
          <w:kern w:val="28"/>
        </w:rPr>
        <w:t>to</w:t>
      </w:r>
      <w:r w:rsidRPr="00B60317">
        <w:rPr>
          <w:rFonts w:ascii="Arial" w:eastAsia="Times New Roman" w:hAnsi="Arial" w:cs="Arial"/>
          <w:kern w:val="28"/>
        </w:rPr>
        <w:t xml:space="preserve"> improve and inform services</w:t>
      </w:r>
      <w:r w:rsidR="00184699" w:rsidRPr="00B60317">
        <w:rPr>
          <w:rFonts w:ascii="Arial" w:eastAsia="Times New Roman" w:hAnsi="Arial" w:cs="Arial"/>
          <w:kern w:val="28"/>
        </w:rPr>
        <w:t>.</w:t>
      </w:r>
    </w:p>
    <w:p w14:paraId="768E19D5" w14:textId="79CCC795" w:rsidR="002B4A51" w:rsidRPr="00B60317" w:rsidRDefault="002B4A51"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Ensure engagement with Somerset Council care sector services and providers, establishing a mechanism to share insight and intelligence so that the quality of jointly commissioned services </w:t>
      </w:r>
      <w:proofErr w:type="gramStart"/>
      <w:r w:rsidRPr="00B60317">
        <w:rPr>
          <w:rFonts w:ascii="Arial" w:eastAsia="Times New Roman" w:hAnsi="Arial" w:cs="Arial"/>
          <w:kern w:val="28"/>
        </w:rPr>
        <w:t>are</w:t>
      </w:r>
      <w:proofErr w:type="gramEnd"/>
      <w:r w:rsidRPr="00B60317">
        <w:rPr>
          <w:rFonts w:ascii="Arial" w:eastAsia="Times New Roman" w:hAnsi="Arial" w:cs="Arial"/>
          <w:kern w:val="28"/>
        </w:rPr>
        <w:t xml:space="preserve"> reviewed and all opportunities for learning and improvement are recognised. </w:t>
      </w:r>
    </w:p>
    <w:p w14:paraId="038683A4" w14:textId="1B6A0C10" w:rsidR="00F10162" w:rsidRPr="00B60317" w:rsidRDefault="00F10162" w:rsidP="00F10162">
      <w:pPr>
        <w:widowControl w:val="0"/>
        <w:numPr>
          <w:ilvl w:val="0"/>
          <w:numId w:val="4"/>
        </w:numPr>
        <w:overflowPunct w:val="0"/>
        <w:autoSpaceDE w:val="0"/>
        <w:autoSpaceDN w:val="0"/>
        <w:adjustRightInd w:val="0"/>
        <w:spacing w:after="120" w:line="240" w:lineRule="auto"/>
        <w:ind w:left="1134" w:hanging="393"/>
        <w:rPr>
          <w:rFonts w:ascii="Arial" w:eastAsia="Times New Roman" w:hAnsi="Arial" w:cs="Arial"/>
          <w:kern w:val="28"/>
        </w:rPr>
      </w:pPr>
      <w:r w:rsidRPr="00B60317">
        <w:rPr>
          <w:rFonts w:ascii="Arial" w:eastAsia="Times New Roman" w:hAnsi="Arial" w:cs="Arial"/>
          <w:kern w:val="28"/>
        </w:rPr>
        <w:t xml:space="preserve">Receive reports on the quality and safety of services jointly commissioned with </w:t>
      </w:r>
      <w:r w:rsidR="002B4A51" w:rsidRPr="00B60317">
        <w:rPr>
          <w:rFonts w:ascii="Arial" w:eastAsia="Times New Roman" w:hAnsi="Arial" w:cs="Arial"/>
          <w:kern w:val="28"/>
        </w:rPr>
        <w:t>Somerset Council</w:t>
      </w:r>
      <w:r w:rsidR="00184699" w:rsidRPr="00B60317">
        <w:rPr>
          <w:rFonts w:ascii="Arial" w:eastAsia="Times New Roman" w:hAnsi="Arial" w:cs="Arial"/>
          <w:kern w:val="28"/>
        </w:rPr>
        <w:t xml:space="preserve">. </w:t>
      </w:r>
    </w:p>
    <w:p w14:paraId="5A74EA91" w14:textId="77777777" w:rsidR="00F10162" w:rsidRPr="00914A25" w:rsidRDefault="00F10162" w:rsidP="00F10162">
      <w:pPr>
        <w:pStyle w:val="ListParagraph"/>
        <w:rPr>
          <w:rFonts w:ascii="Arial" w:eastAsia="Times New Roman" w:hAnsi="Arial" w:cs="Arial"/>
          <w:kern w:val="28"/>
        </w:rPr>
      </w:pPr>
    </w:p>
    <w:tbl>
      <w:tblPr>
        <w:tblStyle w:val="TableGrid"/>
        <w:tblW w:w="9214" w:type="dxa"/>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214"/>
      </w:tblGrid>
      <w:tr w:rsidR="00F10162" w14:paraId="05E84F9C" w14:textId="77777777" w:rsidTr="0019177E">
        <w:tc>
          <w:tcPr>
            <w:tcW w:w="92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F5496" w:themeFill="accent1" w:themeFillShade="BF"/>
            <w:hideMark/>
          </w:tcPr>
          <w:p w14:paraId="52579B29" w14:textId="4D6D1531" w:rsidR="00F10162" w:rsidRDefault="00F10162" w:rsidP="00184699">
            <w:pPr>
              <w:pStyle w:val="BodyText"/>
              <w:numPr>
                <w:ilvl w:val="0"/>
                <w:numId w:val="13"/>
              </w:numPr>
              <w:spacing w:after="280" w:line="360" w:lineRule="atLeast"/>
              <w:rPr>
                <w:b/>
                <w:bCs/>
                <w:color w:val="FFFFFF" w:themeColor="background1"/>
              </w:rPr>
            </w:pPr>
            <w:r>
              <w:rPr>
                <w:rFonts w:eastAsia="Times New Roman" w:cs="Arial"/>
                <w:color w:val="auto"/>
                <w:kern w:val="28"/>
              </w:rPr>
              <w:br w:type="page"/>
            </w:r>
            <w:r>
              <w:rPr>
                <w:b/>
                <w:color w:val="FFFFFF" w:themeColor="background1"/>
              </w:rPr>
              <w:t>Scope</w:t>
            </w:r>
          </w:p>
        </w:tc>
      </w:tr>
      <w:tr w:rsidR="00F10162" w14:paraId="548374E8" w14:textId="77777777" w:rsidTr="0019177E">
        <w:tc>
          <w:tcPr>
            <w:tcW w:w="92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hideMark/>
          </w:tcPr>
          <w:p w14:paraId="3C42D3BC" w14:textId="139BCF9E" w:rsidR="00F10162" w:rsidRPr="00B60317" w:rsidRDefault="00F10162" w:rsidP="0019177E">
            <w:pPr>
              <w:pStyle w:val="BodyText"/>
              <w:ind w:left="557"/>
              <w:jc w:val="both"/>
              <w:rPr>
                <w:color w:val="auto"/>
                <w:sz w:val="22"/>
                <w:szCs w:val="22"/>
              </w:rPr>
            </w:pPr>
            <w:r w:rsidRPr="00B60317">
              <w:rPr>
                <w:color w:val="auto"/>
                <w:sz w:val="22"/>
                <w:szCs w:val="22"/>
              </w:rPr>
              <w:t xml:space="preserve">The </w:t>
            </w:r>
            <w:r w:rsidR="00184699" w:rsidRPr="00B60317">
              <w:rPr>
                <w:color w:val="auto"/>
                <w:sz w:val="22"/>
                <w:szCs w:val="22"/>
              </w:rPr>
              <w:t xml:space="preserve">Quality </w:t>
            </w:r>
            <w:r w:rsidRPr="00B60317">
              <w:rPr>
                <w:color w:val="auto"/>
                <w:sz w:val="22"/>
                <w:szCs w:val="22"/>
              </w:rPr>
              <w:t>Committee is concerned with all services:</w:t>
            </w:r>
          </w:p>
          <w:p w14:paraId="6AC1B8BF" w14:textId="1708E67D" w:rsidR="00F10162" w:rsidRPr="00B60317" w:rsidRDefault="00F10162" w:rsidP="00F10162">
            <w:pPr>
              <w:pStyle w:val="ListBullet"/>
              <w:numPr>
                <w:ilvl w:val="0"/>
                <w:numId w:val="2"/>
              </w:numPr>
              <w:spacing w:after="120" w:line="240" w:lineRule="auto"/>
              <w:ind w:left="1124" w:hanging="425"/>
              <w:rPr>
                <w:color w:val="auto"/>
                <w:sz w:val="22"/>
                <w:szCs w:val="22"/>
              </w:rPr>
            </w:pPr>
            <w:r w:rsidRPr="00B60317">
              <w:rPr>
                <w:color w:val="auto"/>
                <w:sz w:val="22"/>
                <w:szCs w:val="22"/>
              </w:rPr>
              <w:t>Commissioned by the NHS (either the ICB or NHS England)</w:t>
            </w:r>
          </w:p>
          <w:p w14:paraId="24D97558" w14:textId="77777777" w:rsidR="00F10162" w:rsidRPr="00B60317" w:rsidRDefault="00F10162" w:rsidP="00F10162">
            <w:pPr>
              <w:pStyle w:val="ListBullet"/>
              <w:numPr>
                <w:ilvl w:val="0"/>
                <w:numId w:val="2"/>
              </w:numPr>
              <w:spacing w:after="120" w:line="240" w:lineRule="auto"/>
              <w:ind w:left="1124" w:hanging="425"/>
              <w:rPr>
                <w:color w:val="auto"/>
                <w:sz w:val="22"/>
                <w:szCs w:val="22"/>
              </w:rPr>
            </w:pPr>
            <w:r w:rsidRPr="00B60317">
              <w:rPr>
                <w:color w:val="auto"/>
                <w:sz w:val="22"/>
                <w:szCs w:val="22"/>
              </w:rPr>
              <w:t>Jointly commissioned by the NHS and local authorities</w:t>
            </w:r>
          </w:p>
          <w:p w14:paraId="45777168" w14:textId="77777777" w:rsidR="00F10162" w:rsidRPr="00B60317" w:rsidRDefault="00F10162" w:rsidP="00F10162">
            <w:pPr>
              <w:pStyle w:val="ListBullet"/>
              <w:numPr>
                <w:ilvl w:val="0"/>
                <w:numId w:val="2"/>
              </w:numPr>
              <w:spacing w:after="240" w:line="240" w:lineRule="auto"/>
              <w:ind w:left="1124" w:hanging="425"/>
              <w:rPr>
                <w:color w:val="auto"/>
                <w:sz w:val="22"/>
                <w:szCs w:val="22"/>
              </w:rPr>
            </w:pPr>
            <w:r w:rsidRPr="00B60317">
              <w:rPr>
                <w:color w:val="auto"/>
                <w:sz w:val="22"/>
                <w:szCs w:val="22"/>
              </w:rPr>
              <w:t xml:space="preserve">Commissioned by local authorities from NHS and non-NHS </w:t>
            </w:r>
            <w:proofErr w:type="gramStart"/>
            <w:r w:rsidRPr="00B60317">
              <w:rPr>
                <w:color w:val="auto"/>
                <w:sz w:val="22"/>
                <w:szCs w:val="22"/>
              </w:rPr>
              <w:t>providers</w:t>
            </w:r>
            <w:proofErr w:type="gramEnd"/>
          </w:p>
          <w:p w14:paraId="124684B7" w14:textId="0EC3B906" w:rsidR="00F10162" w:rsidRPr="00B60317" w:rsidRDefault="00F10162" w:rsidP="0019177E">
            <w:pPr>
              <w:pStyle w:val="BodyText"/>
              <w:ind w:left="557" w:right="138"/>
              <w:jc w:val="both"/>
              <w:rPr>
                <w:color w:val="auto"/>
                <w:sz w:val="22"/>
                <w:szCs w:val="22"/>
              </w:rPr>
            </w:pPr>
            <w:r w:rsidRPr="00B60317">
              <w:rPr>
                <w:color w:val="auto"/>
                <w:sz w:val="22"/>
                <w:szCs w:val="22"/>
              </w:rPr>
              <w:t>It includes services within its population boundary regardless of whether the ICB commissions services from that provider, consideration of out of area placements and providers that cross ICS and regional boundaries.</w:t>
            </w:r>
            <w:r w:rsidR="00B623E2" w:rsidRPr="00B60317">
              <w:rPr>
                <w:color w:val="auto"/>
                <w:sz w:val="22"/>
                <w:szCs w:val="22"/>
              </w:rPr>
              <w:t xml:space="preserve"> </w:t>
            </w:r>
            <w:r w:rsidRPr="00B60317">
              <w:rPr>
                <w:color w:val="auto"/>
                <w:sz w:val="22"/>
                <w:szCs w:val="22"/>
              </w:rPr>
              <w:t>Independent providers are also included.</w:t>
            </w:r>
          </w:p>
          <w:p w14:paraId="365E2378" w14:textId="6230D37F" w:rsidR="00F10162" w:rsidRDefault="00F10162" w:rsidP="0019177E">
            <w:pPr>
              <w:pStyle w:val="BodyText"/>
              <w:ind w:left="557" w:right="138"/>
              <w:jc w:val="both"/>
            </w:pPr>
            <w:r w:rsidRPr="00B60317">
              <w:rPr>
                <w:color w:val="auto"/>
                <w:sz w:val="22"/>
                <w:szCs w:val="22"/>
              </w:rPr>
              <w:t>The focus will be on population health and ICS quality priorities,</w:t>
            </w:r>
            <w:r w:rsidR="00B623E2" w:rsidRPr="00B60317">
              <w:rPr>
                <w:color w:val="auto"/>
                <w:sz w:val="22"/>
                <w:szCs w:val="22"/>
              </w:rPr>
              <w:t xml:space="preserve"> </w:t>
            </w:r>
            <w:r w:rsidRPr="00B60317">
              <w:rPr>
                <w:color w:val="auto"/>
                <w:sz w:val="22"/>
                <w:szCs w:val="22"/>
              </w:rPr>
              <w:t>e.g.</w:t>
            </w:r>
            <w:r w:rsidR="00B623E2" w:rsidRPr="00B60317">
              <w:rPr>
                <w:color w:val="auto"/>
                <w:sz w:val="22"/>
                <w:szCs w:val="22"/>
              </w:rPr>
              <w:t xml:space="preserve"> </w:t>
            </w:r>
            <w:r w:rsidRPr="00B60317">
              <w:rPr>
                <w:color w:val="auto"/>
                <w:sz w:val="22"/>
                <w:szCs w:val="22"/>
              </w:rPr>
              <w:t xml:space="preserve">across pathways/settings with particular </w:t>
            </w:r>
            <w:r w:rsidRPr="00914A25">
              <w:rPr>
                <w:color w:val="auto"/>
                <w:sz w:val="22"/>
                <w:szCs w:val="22"/>
              </w:rPr>
              <w:t>emphasis on reducing inequities in access, experience and outcomes.</w:t>
            </w:r>
          </w:p>
        </w:tc>
      </w:tr>
    </w:tbl>
    <w:p w14:paraId="5228B89B" w14:textId="77777777" w:rsidR="00F10162" w:rsidRPr="00914A25" w:rsidRDefault="00F10162" w:rsidP="00F10162">
      <w:pPr>
        <w:rPr>
          <w:rFonts w:ascii="Arial" w:hAnsi="Arial" w:cs="Arial"/>
          <w:b/>
          <w:bCs/>
        </w:rPr>
      </w:pPr>
    </w:p>
    <w:p w14:paraId="7F3EE15B" w14:textId="77777777" w:rsidR="00F10162" w:rsidRPr="00914A25" w:rsidRDefault="00F10162" w:rsidP="00F10162">
      <w:pPr>
        <w:jc w:val="both"/>
        <w:rPr>
          <w:rFonts w:ascii="Arial" w:eastAsia="Calibri" w:hAnsi="Arial" w:cs="Arial"/>
          <w:b/>
          <w:bCs/>
        </w:rPr>
      </w:pPr>
      <w:r w:rsidRPr="00914A25">
        <w:rPr>
          <w:rFonts w:ascii="Arial" w:eastAsia="Calibri" w:hAnsi="Arial" w:cs="Arial"/>
          <w:b/>
          <w:bCs/>
        </w:rPr>
        <w:t>2.1</w:t>
      </w:r>
      <w:r w:rsidRPr="00914A25">
        <w:rPr>
          <w:rFonts w:ascii="Arial" w:eastAsia="Calibri" w:hAnsi="Arial" w:cs="Arial"/>
          <w:b/>
          <w:bCs/>
        </w:rPr>
        <w:tab/>
        <w:t>Reporting responsibility and accountability</w:t>
      </w:r>
    </w:p>
    <w:p w14:paraId="2A58521A" w14:textId="0D672900" w:rsidR="00F10162" w:rsidRPr="00B60317" w:rsidRDefault="00F10162" w:rsidP="00F10162">
      <w:pPr>
        <w:ind w:left="709"/>
        <w:jc w:val="both"/>
        <w:rPr>
          <w:rFonts w:ascii="Arial" w:eastAsia="Calibri" w:hAnsi="Arial" w:cs="Arial"/>
        </w:rPr>
      </w:pPr>
      <w:r w:rsidRPr="00B60317">
        <w:rPr>
          <w:rFonts w:ascii="Arial" w:eastAsia="Calibri" w:hAnsi="Arial" w:cs="Arial"/>
        </w:rPr>
        <w:t xml:space="preserve">The Quality Committee is directly accountable to the </w:t>
      </w:r>
      <w:r w:rsidR="00B623E2" w:rsidRPr="00B60317">
        <w:rPr>
          <w:rFonts w:ascii="Arial" w:eastAsia="Calibri" w:hAnsi="Arial" w:cs="Arial"/>
        </w:rPr>
        <w:t xml:space="preserve">NHS Somerset </w:t>
      </w:r>
      <w:r w:rsidR="00170CA4" w:rsidRPr="00B60317">
        <w:rPr>
          <w:rFonts w:ascii="Arial" w:eastAsia="Calibri" w:hAnsi="Arial" w:cs="Arial"/>
        </w:rPr>
        <w:t xml:space="preserve">Integrated Care </w:t>
      </w:r>
      <w:r w:rsidR="00B623E2" w:rsidRPr="00B60317">
        <w:rPr>
          <w:rFonts w:ascii="Arial" w:eastAsia="Calibri" w:hAnsi="Arial" w:cs="Arial"/>
        </w:rPr>
        <w:t>Board</w:t>
      </w:r>
      <w:r w:rsidRPr="00B60317">
        <w:rPr>
          <w:rFonts w:ascii="Arial" w:eastAsia="Calibri" w:hAnsi="Arial" w:cs="Arial"/>
        </w:rPr>
        <w:t xml:space="preserve">. The minutes of meetings shall be formally recorded.  The Chair of the Committee shall report to the Board (public session) after each meeting and provide a report on assurances received, escalating any concerns where necessary. </w:t>
      </w:r>
    </w:p>
    <w:p w14:paraId="0B502AE4" w14:textId="185B88F1" w:rsidR="00F10162" w:rsidRPr="00B60317" w:rsidRDefault="00F10162" w:rsidP="00F10162">
      <w:pPr>
        <w:ind w:left="709"/>
        <w:jc w:val="both"/>
        <w:rPr>
          <w:rFonts w:ascii="Arial" w:eastAsia="Calibri" w:hAnsi="Arial" w:cs="Arial"/>
        </w:rPr>
      </w:pPr>
      <w:r w:rsidRPr="00B60317">
        <w:rPr>
          <w:rFonts w:ascii="Arial" w:eastAsia="Calibri" w:hAnsi="Arial" w:cs="Arial"/>
        </w:rPr>
        <w:t>The Committee will advise the Audit Committee on the adequacy of assurances available and contribute to the Annual Governance Statement</w:t>
      </w:r>
      <w:r w:rsidR="00170CA4" w:rsidRPr="00B60317">
        <w:rPr>
          <w:rFonts w:ascii="Arial" w:eastAsia="Calibri" w:hAnsi="Arial" w:cs="Arial"/>
        </w:rPr>
        <w:t xml:space="preserve">. </w:t>
      </w:r>
    </w:p>
    <w:p w14:paraId="54EF7A10" w14:textId="6E29E2A6" w:rsidR="00F10162" w:rsidRPr="00B60317" w:rsidRDefault="00F10162" w:rsidP="00F10162">
      <w:pPr>
        <w:ind w:left="709"/>
        <w:jc w:val="both"/>
        <w:rPr>
          <w:rFonts w:ascii="Arial" w:eastAsia="Calibri" w:hAnsi="Arial" w:cs="Arial"/>
        </w:rPr>
      </w:pPr>
      <w:r w:rsidRPr="00B60317">
        <w:rPr>
          <w:rFonts w:ascii="Arial" w:eastAsia="Calibri" w:hAnsi="Arial" w:cs="Arial"/>
        </w:rPr>
        <w:t>The Committee will receive scheduled assurance report</w:t>
      </w:r>
      <w:r w:rsidR="00170CA4" w:rsidRPr="00B60317">
        <w:rPr>
          <w:rFonts w:ascii="Arial" w:eastAsia="Calibri" w:hAnsi="Arial" w:cs="Arial"/>
        </w:rPr>
        <w:t>s</w:t>
      </w:r>
      <w:r w:rsidRPr="00B60317">
        <w:rPr>
          <w:rFonts w:ascii="Arial" w:eastAsia="Calibri" w:hAnsi="Arial" w:cs="Arial"/>
        </w:rPr>
        <w:t xml:space="preserve"> from its delegated groups. Any delegated groups would need to be agreed by the </w:t>
      </w:r>
      <w:r w:rsidR="00B623E2" w:rsidRPr="00B60317">
        <w:rPr>
          <w:rFonts w:ascii="Arial" w:eastAsia="Calibri" w:hAnsi="Arial" w:cs="Arial"/>
        </w:rPr>
        <w:t xml:space="preserve">NHS Somerset </w:t>
      </w:r>
      <w:r w:rsidR="00170CA4" w:rsidRPr="00B60317">
        <w:rPr>
          <w:rFonts w:ascii="Arial" w:eastAsia="Calibri" w:hAnsi="Arial" w:cs="Arial"/>
        </w:rPr>
        <w:t xml:space="preserve">Integrated Care </w:t>
      </w:r>
      <w:r w:rsidRPr="00B60317">
        <w:rPr>
          <w:rFonts w:ascii="Arial" w:eastAsia="Calibri" w:hAnsi="Arial" w:cs="Arial"/>
        </w:rPr>
        <w:t>Board.</w:t>
      </w:r>
    </w:p>
    <w:p w14:paraId="35F48769" w14:textId="77777777" w:rsidR="00F10162" w:rsidRPr="00B60317" w:rsidRDefault="00F10162" w:rsidP="00F10162">
      <w:pPr>
        <w:ind w:left="709"/>
        <w:jc w:val="both"/>
        <w:rPr>
          <w:rFonts w:ascii="Arial" w:eastAsia="Calibri" w:hAnsi="Arial" w:cs="Arial"/>
        </w:rPr>
      </w:pPr>
      <w:r w:rsidRPr="00B60317">
        <w:rPr>
          <w:rFonts w:ascii="Arial" w:eastAsia="Calibri" w:hAnsi="Arial" w:cs="Arial"/>
        </w:rPr>
        <w:t xml:space="preserve">More specifically, </w:t>
      </w:r>
    </w:p>
    <w:p w14:paraId="4EAC9F9F" w14:textId="18F97096" w:rsidR="00F10162" w:rsidRPr="00B60317" w:rsidRDefault="00F10162" w:rsidP="00F10162">
      <w:pPr>
        <w:widowControl w:val="0"/>
        <w:numPr>
          <w:ilvl w:val="0"/>
          <w:numId w:val="4"/>
        </w:numPr>
        <w:overflowPunct w:val="0"/>
        <w:autoSpaceDE w:val="0"/>
        <w:autoSpaceDN w:val="0"/>
        <w:adjustRightInd w:val="0"/>
        <w:spacing w:after="0" w:line="240" w:lineRule="auto"/>
        <w:ind w:left="993" w:hanging="284"/>
        <w:rPr>
          <w:rFonts w:ascii="Arial" w:eastAsia="Times New Roman" w:hAnsi="Arial" w:cs="Arial"/>
          <w:kern w:val="28"/>
        </w:rPr>
      </w:pPr>
      <w:r w:rsidRPr="00B60317">
        <w:rPr>
          <w:rFonts w:ascii="Arial" w:eastAsia="Times New Roman" w:hAnsi="Arial" w:cs="Arial"/>
          <w:kern w:val="28"/>
        </w:rPr>
        <w:t>The Committee is authorised by the ICB to undertake activity within its terms of reference</w:t>
      </w:r>
      <w:r w:rsidR="0069708B" w:rsidRPr="00B60317">
        <w:rPr>
          <w:rFonts w:ascii="Arial" w:eastAsia="Times New Roman" w:hAnsi="Arial" w:cs="Arial"/>
          <w:kern w:val="28"/>
        </w:rPr>
        <w:t>.</w:t>
      </w:r>
    </w:p>
    <w:p w14:paraId="3460E6A9" w14:textId="77777777" w:rsidR="00B623E2" w:rsidRPr="00B60317" w:rsidRDefault="00B623E2" w:rsidP="00B623E2">
      <w:pPr>
        <w:widowControl w:val="0"/>
        <w:overflowPunct w:val="0"/>
        <w:autoSpaceDE w:val="0"/>
        <w:autoSpaceDN w:val="0"/>
        <w:adjustRightInd w:val="0"/>
        <w:spacing w:after="0" w:line="240" w:lineRule="auto"/>
        <w:ind w:left="993"/>
        <w:rPr>
          <w:rFonts w:ascii="Arial" w:eastAsia="Times New Roman" w:hAnsi="Arial" w:cs="Arial"/>
          <w:kern w:val="28"/>
        </w:rPr>
      </w:pPr>
    </w:p>
    <w:p w14:paraId="404A4A01" w14:textId="03ED729B" w:rsidR="00F10162" w:rsidRPr="00B60317" w:rsidRDefault="00F10162" w:rsidP="00F10162">
      <w:pPr>
        <w:widowControl w:val="0"/>
        <w:numPr>
          <w:ilvl w:val="0"/>
          <w:numId w:val="4"/>
        </w:numPr>
        <w:overflowPunct w:val="0"/>
        <w:autoSpaceDE w:val="0"/>
        <w:autoSpaceDN w:val="0"/>
        <w:adjustRightInd w:val="0"/>
        <w:spacing w:after="0" w:line="240" w:lineRule="auto"/>
        <w:ind w:left="993" w:hanging="284"/>
        <w:rPr>
          <w:rFonts w:ascii="Arial" w:eastAsia="Times New Roman" w:hAnsi="Arial" w:cs="Arial"/>
          <w:kern w:val="28"/>
        </w:rPr>
      </w:pPr>
      <w:r w:rsidRPr="00B60317">
        <w:rPr>
          <w:rFonts w:ascii="Arial" w:eastAsia="Times New Roman" w:hAnsi="Arial" w:cs="Arial"/>
          <w:kern w:val="28"/>
        </w:rPr>
        <w:t>Members of the Committee are responsible for communicating decisions (where applicable) made through their service/management lines</w:t>
      </w:r>
      <w:r w:rsidR="00B60317">
        <w:rPr>
          <w:rFonts w:ascii="Arial" w:eastAsia="Times New Roman" w:hAnsi="Arial" w:cs="Arial"/>
          <w:kern w:val="28"/>
        </w:rPr>
        <w:t xml:space="preserve">. </w:t>
      </w:r>
    </w:p>
    <w:p w14:paraId="7D05E98B" w14:textId="77777777" w:rsidR="00F10162" w:rsidRPr="00B60317" w:rsidRDefault="00F10162" w:rsidP="00F10162">
      <w:pPr>
        <w:widowControl w:val="0"/>
        <w:overflowPunct w:val="0"/>
        <w:autoSpaceDE w:val="0"/>
        <w:autoSpaceDN w:val="0"/>
        <w:adjustRightInd w:val="0"/>
        <w:ind w:left="599"/>
        <w:rPr>
          <w:rFonts w:ascii="Arial" w:eastAsia="Times New Roman" w:hAnsi="Arial" w:cs="Arial"/>
          <w:kern w:val="28"/>
        </w:rPr>
      </w:pPr>
    </w:p>
    <w:p w14:paraId="573414FC" w14:textId="44D10A49" w:rsidR="00F10162" w:rsidRPr="00B60317" w:rsidRDefault="00F10162" w:rsidP="00B623E2">
      <w:pPr>
        <w:widowControl w:val="0"/>
        <w:numPr>
          <w:ilvl w:val="0"/>
          <w:numId w:val="4"/>
        </w:numPr>
        <w:overflowPunct w:val="0"/>
        <w:autoSpaceDE w:val="0"/>
        <w:autoSpaceDN w:val="0"/>
        <w:adjustRightInd w:val="0"/>
        <w:spacing w:after="0" w:line="240" w:lineRule="auto"/>
        <w:ind w:left="993" w:hanging="284"/>
        <w:rPr>
          <w:rFonts w:ascii="Arial" w:eastAsia="Times New Roman" w:hAnsi="Arial" w:cs="Arial"/>
          <w:kern w:val="28"/>
        </w:rPr>
      </w:pPr>
      <w:r w:rsidRPr="00B60317">
        <w:rPr>
          <w:rFonts w:ascii="Arial" w:eastAsia="Times New Roman" w:hAnsi="Arial" w:cs="Arial"/>
          <w:kern w:val="28"/>
        </w:rPr>
        <w:lastRenderedPageBreak/>
        <w:t xml:space="preserve">The Committee will provide a report to the </w:t>
      </w:r>
      <w:r w:rsidR="00B623E2" w:rsidRPr="00B60317">
        <w:rPr>
          <w:rFonts w:ascii="Arial" w:eastAsia="Times New Roman" w:hAnsi="Arial" w:cs="Arial"/>
          <w:kern w:val="28"/>
        </w:rPr>
        <w:t>Leadership Committee</w:t>
      </w:r>
      <w:r w:rsidRPr="00B60317">
        <w:rPr>
          <w:rFonts w:ascii="Arial" w:eastAsia="Times New Roman" w:hAnsi="Arial" w:cs="Arial"/>
          <w:kern w:val="28"/>
        </w:rPr>
        <w:t xml:space="preserve"> when required</w:t>
      </w:r>
      <w:r w:rsidR="0069708B" w:rsidRPr="00B60317">
        <w:rPr>
          <w:rFonts w:ascii="Arial" w:eastAsia="Times New Roman" w:hAnsi="Arial" w:cs="Arial"/>
          <w:kern w:val="28"/>
        </w:rPr>
        <w:t>.</w:t>
      </w:r>
    </w:p>
    <w:p w14:paraId="22846578" w14:textId="77777777" w:rsidR="00B623E2" w:rsidRPr="00B60317" w:rsidRDefault="00B623E2" w:rsidP="00B623E2">
      <w:pPr>
        <w:widowControl w:val="0"/>
        <w:overflowPunct w:val="0"/>
        <w:autoSpaceDE w:val="0"/>
        <w:autoSpaceDN w:val="0"/>
        <w:adjustRightInd w:val="0"/>
        <w:spacing w:after="0" w:line="240" w:lineRule="auto"/>
        <w:rPr>
          <w:rFonts w:ascii="Arial" w:eastAsia="Times New Roman" w:hAnsi="Arial" w:cs="Arial"/>
          <w:kern w:val="28"/>
        </w:rPr>
      </w:pPr>
    </w:p>
    <w:p w14:paraId="0415FA7E" w14:textId="675C8473" w:rsidR="00F10162" w:rsidRPr="00B60317" w:rsidRDefault="00F10162" w:rsidP="00F10162">
      <w:pPr>
        <w:widowControl w:val="0"/>
        <w:numPr>
          <w:ilvl w:val="0"/>
          <w:numId w:val="4"/>
        </w:numPr>
        <w:overflowPunct w:val="0"/>
        <w:autoSpaceDE w:val="0"/>
        <w:autoSpaceDN w:val="0"/>
        <w:adjustRightInd w:val="0"/>
        <w:spacing w:after="240" w:line="240" w:lineRule="auto"/>
        <w:ind w:left="993" w:hanging="284"/>
        <w:rPr>
          <w:rFonts w:ascii="Arial" w:eastAsia="Times New Roman" w:hAnsi="Arial" w:cs="Arial"/>
          <w:kern w:val="28"/>
        </w:rPr>
      </w:pPr>
      <w:r w:rsidRPr="00B60317">
        <w:rPr>
          <w:rFonts w:ascii="Arial" w:eastAsia="Times New Roman" w:hAnsi="Arial" w:cs="Arial"/>
          <w:kern w:val="28"/>
        </w:rPr>
        <w:t>Updates will be presented in a composite format to include areas of learning and areas of</w:t>
      </w:r>
      <w:r w:rsidR="002F2554" w:rsidRPr="00B60317">
        <w:rPr>
          <w:rFonts w:ascii="Arial" w:eastAsia="Times New Roman" w:hAnsi="Arial" w:cs="Arial"/>
          <w:kern w:val="28"/>
        </w:rPr>
        <w:t xml:space="preserve"> success, concern and risk. </w:t>
      </w:r>
    </w:p>
    <w:p w14:paraId="5A375950" w14:textId="77777777" w:rsidR="00F10162" w:rsidRPr="00914A25" w:rsidRDefault="00F10162" w:rsidP="00F10162">
      <w:pPr>
        <w:rPr>
          <w:rFonts w:ascii="Arial" w:eastAsia="Times New Roman" w:hAnsi="Arial" w:cs="Arial"/>
          <w:kern w:val="28"/>
        </w:rPr>
      </w:pPr>
    </w:p>
    <w:tbl>
      <w:tblPr>
        <w:tblStyle w:val="TableGrid"/>
        <w:tblW w:w="9356" w:type="dxa"/>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56"/>
      </w:tblGrid>
      <w:tr w:rsidR="00F10162" w:rsidRPr="00914A25" w14:paraId="3C25EE76" w14:textId="77777777" w:rsidTr="0019177E">
        <w:tc>
          <w:tcPr>
            <w:tcW w:w="93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F5496" w:themeFill="accent1" w:themeFillShade="BF"/>
            <w:hideMark/>
          </w:tcPr>
          <w:p w14:paraId="186A2BFB" w14:textId="77777777" w:rsidR="00F10162" w:rsidRPr="00914A25" w:rsidRDefault="00F10162" w:rsidP="0019177E">
            <w:pPr>
              <w:pStyle w:val="BodyText"/>
              <w:numPr>
                <w:ilvl w:val="0"/>
                <w:numId w:val="3"/>
              </w:numPr>
              <w:spacing w:after="280" w:line="360" w:lineRule="atLeast"/>
              <w:ind w:hanging="588"/>
              <w:rPr>
                <w:rFonts w:cs="Arial"/>
                <w:b/>
                <w:bCs/>
                <w:sz w:val="22"/>
                <w:szCs w:val="22"/>
              </w:rPr>
            </w:pPr>
            <w:r w:rsidRPr="00914A25">
              <w:rPr>
                <w:rFonts w:cs="Arial"/>
                <w:b/>
                <w:color w:val="FFFFFF" w:themeColor="background1"/>
                <w:sz w:val="22"/>
                <w:szCs w:val="22"/>
              </w:rPr>
              <w:t>Membership</w:t>
            </w:r>
          </w:p>
        </w:tc>
      </w:tr>
      <w:tr w:rsidR="00F10162" w:rsidRPr="00914A25" w14:paraId="070FB8F3" w14:textId="77777777" w:rsidTr="0019177E">
        <w:tc>
          <w:tcPr>
            <w:tcW w:w="93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1639FA23" w14:textId="77777777" w:rsidR="00F10162" w:rsidRPr="00914A25" w:rsidRDefault="00F10162" w:rsidP="0019177E">
            <w:pPr>
              <w:ind w:left="699" w:right="146"/>
              <w:jc w:val="both"/>
              <w:rPr>
                <w:rFonts w:eastAsia="Calibri" w:cs="Arial"/>
                <w:color w:val="auto"/>
                <w:sz w:val="22"/>
                <w:szCs w:val="22"/>
              </w:rPr>
            </w:pPr>
            <w:bookmarkStart w:id="2" w:name="_Hlk82942768"/>
            <w:r w:rsidRPr="00914A25">
              <w:rPr>
                <w:rFonts w:eastAsia="Calibri" w:cs="Arial"/>
                <w:color w:val="auto"/>
                <w:sz w:val="22"/>
                <w:szCs w:val="22"/>
              </w:rPr>
              <w:t xml:space="preserve">The Committee members shall be appointed by the Board in accordance with the ICB Constitution.  </w:t>
            </w:r>
          </w:p>
          <w:p w14:paraId="493DDF50" w14:textId="77777777" w:rsidR="00F10162" w:rsidRPr="00914A25" w:rsidRDefault="00F10162" w:rsidP="0019177E">
            <w:pPr>
              <w:ind w:left="699" w:right="146"/>
              <w:jc w:val="both"/>
              <w:rPr>
                <w:rFonts w:eastAsia="Calibri" w:cs="Arial"/>
                <w:color w:val="auto"/>
                <w:sz w:val="22"/>
                <w:szCs w:val="22"/>
              </w:rPr>
            </w:pPr>
          </w:p>
          <w:p w14:paraId="65ACEEA8" w14:textId="7A6C9AC6" w:rsidR="00F10162" w:rsidRPr="00914A25" w:rsidRDefault="00F10162" w:rsidP="0019177E">
            <w:pPr>
              <w:ind w:left="699" w:right="146"/>
              <w:jc w:val="both"/>
              <w:rPr>
                <w:rFonts w:eastAsia="Calibri" w:cs="Arial"/>
                <w:color w:val="auto"/>
                <w:sz w:val="22"/>
                <w:szCs w:val="22"/>
              </w:rPr>
            </w:pPr>
            <w:r w:rsidRPr="00914A25">
              <w:rPr>
                <w:rFonts w:eastAsia="Calibri" w:cs="Arial"/>
                <w:color w:val="auto"/>
                <w:sz w:val="22"/>
                <w:szCs w:val="22"/>
              </w:rPr>
              <w:t xml:space="preserve">The Board will appoint no fewer than four members of the Committee including two of whom are Non-Executive Members of the Board (from the ICB). Other attendees of the Committee need not be members of the </w:t>
            </w:r>
            <w:r w:rsidR="002F2554" w:rsidRPr="00914A25">
              <w:rPr>
                <w:rFonts w:eastAsia="Calibri" w:cs="Arial"/>
                <w:color w:val="auto"/>
                <w:sz w:val="22"/>
                <w:szCs w:val="22"/>
              </w:rPr>
              <w:t>Board</w:t>
            </w:r>
            <w:r w:rsidR="002F2554">
              <w:rPr>
                <w:rFonts w:eastAsia="Calibri" w:cs="Arial"/>
                <w:color w:val="auto"/>
                <w:sz w:val="22"/>
                <w:szCs w:val="22"/>
              </w:rPr>
              <w:t xml:space="preserve"> and</w:t>
            </w:r>
            <w:r w:rsidRPr="00914A25">
              <w:rPr>
                <w:rFonts w:eastAsia="Calibri" w:cs="Arial"/>
                <w:color w:val="auto"/>
                <w:sz w:val="22"/>
                <w:szCs w:val="22"/>
              </w:rPr>
              <w:t xml:space="preserve"> would be appropriate representations from the areas reporting into the Committee. </w:t>
            </w:r>
          </w:p>
          <w:bookmarkEnd w:id="2"/>
          <w:p w14:paraId="364C80C4" w14:textId="77777777" w:rsidR="00F10162" w:rsidRPr="00914A25" w:rsidRDefault="00F10162" w:rsidP="0019177E">
            <w:pPr>
              <w:ind w:left="699" w:right="146"/>
              <w:jc w:val="both"/>
              <w:rPr>
                <w:rFonts w:eastAsia="Calibri" w:cs="Arial"/>
                <w:color w:val="auto"/>
                <w:sz w:val="22"/>
                <w:szCs w:val="22"/>
              </w:rPr>
            </w:pPr>
          </w:p>
          <w:p w14:paraId="2FF4C1F6" w14:textId="7EF7256B" w:rsidR="00F10162" w:rsidRPr="00914A25" w:rsidRDefault="00F10162" w:rsidP="0019177E">
            <w:pPr>
              <w:ind w:left="699" w:right="146"/>
              <w:jc w:val="both"/>
              <w:rPr>
                <w:rFonts w:eastAsia="Calibri" w:cs="Arial"/>
                <w:color w:val="auto"/>
                <w:sz w:val="22"/>
                <w:szCs w:val="22"/>
              </w:rPr>
            </w:pPr>
            <w:bookmarkStart w:id="3" w:name="_Hlk83400409"/>
            <w:r w:rsidRPr="00914A25">
              <w:rPr>
                <w:rFonts w:eastAsia="Calibri" w:cs="Arial"/>
                <w:color w:val="auto"/>
                <w:sz w:val="22"/>
                <w:szCs w:val="22"/>
              </w:rPr>
              <w:t xml:space="preserve">When determining the membership of the Committee, active consideration will be made to equality, </w:t>
            </w:r>
            <w:r w:rsidR="002F2554" w:rsidRPr="00914A25">
              <w:rPr>
                <w:rFonts w:eastAsia="Calibri" w:cs="Arial"/>
                <w:color w:val="auto"/>
                <w:sz w:val="22"/>
                <w:szCs w:val="22"/>
              </w:rPr>
              <w:t>diversity,</w:t>
            </w:r>
            <w:r w:rsidRPr="00914A25">
              <w:rPr>
                <w:rFonts w:eastAsia="Calibri" w:cs="Arial"/>
                <w:color w:val="auto"/>
                <w:sz w:val="22"/>
                <w:szCs w:val="22"/>
              </w:rPr>
              <w:t xml:space="preserve"> and inclusion</w:t>
            </w:r>
            <w:bookmarkEnd w:id="3"/>
            <w:r w:rsidRPr="00914A25">
              <w:rPr>
                <w:rFonts w:eastAsia="Calibri" w:cs="Arial"/>
                <w:color w:val="auto"/>
                <w:sz w:val="22"/>
                <w:szCs w:val="22"/>
              </w:rPr>
              <w:t>.</w:t>
            </w:r>
          </w:p>
          <w:p w14:paraId="5BC1BD47" w14:textId="77777777" w:rsidR="00F10162" w:rsidRPr="00914A25" w:rsidRDefault="00F10162" w:rsidP="0019177E">
            <w:pPr>
              <w:ind w:left="699" w:right="146"/>
              <w:jc w:val="both"/>
              <w:rPr>
                <w:rFonts w:eastAsia="Calibri" w:cs="Arial"/>
                <w:color w:val="auto"/>
                <w:sz w:val="22"/>
                <w:szCs w:val="22"/>
              </w:rPr>
            </w:pPr>
          </w:p>
          <w:p w14:paraId="32872E80" w14:textId="77777777" w:rsidR="00F10162" w:rsidRPr="00914A25" w:rsidRDefault="00F10162" w:rsidP="0019177E">
            <w:pPr>
              <w:spacing w:after="120"/>
              <w:ind w:left="699" w:right="146"/>
              <w:jc w:val="both"/>
              <w:rPr>
                <w:rFonts w:eastAsia="Calibri" w:cs="Arial"/>
                <w:color w:val="00B050"/>
                <w:sz w:val="22"/>
                <w:szCs w:val="22"/>
              </w:rPr>
            </w:pPr>
            <w:r w:rsidRPr="00914A25">
              <w:rPr>
                <w:rFonts w:cs="Arial"/>
                <w:color w:val="auto"/>
                <w:sz w:val="22"/>
                <w:szCs w:val="22"/>
              </w:rPr>
              <w:t xml:space="preserve">The chair will ensure full participation during meetings, that all relevant matters and agenda items are discussed, and that effective decisions are made and communicated to the partners within the ICB and ICS.  </w:t>
            </w:r>
            <w:r w:rsidRPr="00914A25">
              <w:rPr>
                <w:rFonts w:eastAsia="Calibri" w:cs="Arial"/>
                <w:color w:val="auto"/>
                <w:sz w:val="22"/>
                <w:szCs w:val="22"/>
              </w:rPr>
              <w:t xml:space="preserve">The Chair may ask any or all of those who normally attend, but who are not members, to withdraw to facilitate open and frank discussion of </w:t>
            </w:r>
            <w:proofErr w:type="gramStart"/>
            <w:r w:rsidRPr="00914A25">
              <w:rPr>
                <w:rFonts w:eastAsia="Calibri" w:cs="Arial"/>
                <w:color w:val="auto"/>
                <w:sz w:val="22"/>
                <w:szCs w:val="22"/>
              </w:rPr>
              <w:t>particular matters</w:t>
            </w:r>
            <w:proofErr w:type="gramEnd"/>
            <w:r w:rsidRPr="00914A25">
              <w:rPr>
                <w:rFonts w:eastAsia="Calibri" w:cs="Arial"/>
                <w:color w:val="auto"/>
                <w:sz w:val="22"/>
                <w:szCs w:val="22"/>
              </w:rPr>
              <w:t>.</w:t>
            </w:r>
          </w:p>
        </w:tc>
      </w:tr>
    </w:tbl>
    <w:p w14:paraId="0136EA98" w14:textId="77777777" w:rsidR="00F10162" w:rsidRPr="00914A25" w:rsidRDefault="00F10162" w:rsidP="00F10162">
      <w:pPr>
        <w:pStyle w:val="ListBullet"/>
        <w:numPr>
          <w:ilvl w:val="0"/>
          <w:numId w:val="0"/>
        </w:numPr>
        <w:tabs>
          <w:tab w:val="left" w:pos="720"/>
        </w:tabs>
        <w:rPr>
          <w:rFonts w:cs="Arial"/>
          <w:color w:val="auto"/>
          <w:sz w:val="22"/>
          <w:szCs w:val="22"/>
        </w:rPr>
      </w:pPr>
    </w:p>
    <w:p w14:paraId="32D2720E" w14:textId="77777777" w:rsidR="00F10162" w:rsidRPr="00B60317" w:rsidRDefault="00F10162" w:rsidP="00F10162">
      <w:pPr>
        <w:pStyle w:val="ListParagraph"/>
        <w:numPr>
          <w:ilvl w:val="1"/>
          <w:numId w:val="7"/>
        </w:numPr>
        <w:spacing w:after="0" w:line="240" w:lineRule="auto"/>
        <w:ind w:left="709"/>
        <w:jc w:val="both"/>
        <w:rPr>
          <w:rFonts w:ascii="Arial" w:eastAsia="Calibri" w:hAnsi="Arial" w:cs="Arial"/>
          <w:b/>
          <w:bCs/>
        </w:rPr>
      </w:pPr>
      <w:r w:rsidRPr="00914A25">
        <w:rPr>
          <w:rFonts w:ascii="Arial" w:eastAsia="Calibri" w:hAnsi="Arial" w:cs="Arial"/>
          <w:b/>
          <w:bCs/>
        </w:rPr>
        <w:tab/>
      </w:r>
      <w:r w:rsidRPr="00B60317">
        <w:rPr>
          <w:rFonts w:ascii="Arial" w:eastAsia="Calibri" w:hAnsi="Arial" w:cs="Arial"/>
          <w:b/>
          <w:bCs/>
        </w:rPr>
        <w:t>Chair and vice chair</w:t>
      </w:r>
    </w:p>
    <w:p w14:paraId="4E6E5CB3" w14:textId="77777777" w:rsidR="00F10162" w:rsidRPr="00B60317" w:rsidRDefault="00F10162" w:rsidP="00F10162">
      <w:pPr>
        <w:ind w:left="709" w:right="146"/>
        <w:jc w:val="both"/>
        <w:rPr>
          <w:rFonts w:ascii="Arial" w:eastAsia="Calibri" w:hAnsi="Arial" w:cs="Arial"/>
        </w:rPr>
      </w:pPr>
      <w:r w:rsidRPr="00B60317">
        <w:rPr>
          <w:rFonts w:ascii="Arial" w:eastAsia="Calibri" w:hAnsi="Arial" w:cs="Arial"/>
        </w:rPr>
        <w:tab/>
        <w:t>The Committee shall satisfy itself that the ICB’s policy, systems and processes for the management of conflicts, (including gifts and hospitality and bribery) are effective including receiving reports relating to non-compliance with the ICB policy and procedures relating to conflicts of interest.</w:t>
      </w:r>
    </w:p>
    <w:p w14:paraId="5F9A31EC" w14:textId="594484BB" w:rsidR="00F10162" w:rsidRDefault="00F10162" w:rsidP="00217075">
      <w:pPr>
        <w:ind w:left="709" w:right="146"/>
        <w:jc w:val="both"/>
        <w:rPr>
          <w:rFonts w:ascii="Arial" w:eastAsia="Calibri" w:hAnsi="Arial" w:cs="Arial"/>
        </w:rPr>
      </w:pPr>
      <w:r w:rsidRPr="00B60317">
        <w:rPr>
          <w:rFonts w:ascii="Arial" w:eastAsia="Calibri" w:hAnsi="Arial" w:cs="Arial"/>
        </w:rPr>
        <w:t xml:space="preserve">If a Chair has a conflict of </w:t>
      </w:r>
      <w:proofErr w:type="gramStart"/>
      <w:r w:rsidRPr="00B60317">
        <w:rPr>
          <w:rFonts w:ascii="Arial" w:eastAsia="Calibri" w:hAnsi="Arial" w:cs="Arial"/>
        </w:rPr>
        <w:t>interest</w:t>
      </w:r>
      <w:proofErr w:type="gramEnd"/>
      <w:r w:rsidRPr="00B60317">
        <w:rPr>
          <w:rFonts w:ascii="Arial" w:eastAsia="Calibri" w:hAnsi="Arial" w:cs="Arial"/>
        </w:rPr>
        <w:t xml:space="preserve"> then the co-chair or, if necessary, another member of the Committee will be responsible for deciding the appropriate course of action. </w:t>
      </w:r>
    </w:p>
    <w:p w14:paraId="3568218E" w14:textId="77777777" w:rsidR="00217075" w:rsidRPr="00217075" w:rsidRDefault="00217075" w:rsidP="00217075">
      <w:pPr>
        <w:ind w:left="709" w:right="146"/>
        <w:jc w:val="both"/>
        <w:rPr>
          <w:rFonts w:ascii="Arial" w:eastAsia="Calibri" w:hAnsi="Arial" w:cs="Arial"/>
        </w:rPr>
      </w:pPr>
    </w:p>
    <w:p w14:paraId="397A0CE4" w14:textId="77777777" w:rsidR="00F10162" w:rsidRPr="00B60317" w:rsidRDefault="00F10162" w:rsidP="00F10162">
      <w:pPr>
        <w:pStyle w:val="ListParagraph"/>
        <w:numPr>
          <w:ilvl w:val="1"/>
          <w:numId w:val="7"/>
        </w:numPr>
        <w:spacing w:after="0" w:line="240" w:lineRule="auto"/>
        <w:ind w:left="709"/>
        <w:jc w:val="both"/>
        <w:rPr>
          <w:rFonts w:ascii="Arial" w:eastAsia="Calibri" w:hAnsi="Arial" w:cs="Arial"/>
          <w:b/>
          <w:bCs/>
        </w:rPr>
      </w:pPr>
      <w:r w:rsidRPr="00B60317">
        <w:rPr>
          <w:rFonts w:ascii="Arial" w:eastAsia="Calibri" w:hAnsi="Arial" w:cs="Arial"/>
          <w:b/>
          <w:bCs/>
        </w:rPr>
        <w:tab/>
        <w:t>Core Members</w:t>
      </w:r>
    </w:p>
    <w:p w14:paraId="1A4D5EB9" w14:textId="77777777" w:rsidR="00F10162" w:rsidRPr="00B60317" w:rsidRDefault="00F10162" w:rsidP="00F10162">
      <w:pPr>
        <w:numPr>
          <w:ilvl w:val="0"/>
          <w:numId w:val="8"/>
        </w:numPr>
        <w:spacing w:line="276" w:lineRule="auto"/>
        <w:ind w:left="993" w:hanging="284"/>
        <w:contextualSpacing/>
        <w:jc w:val="both"/>
        <w:rPr>
          <w:rFonts w:ascii="Arial" w:eastAsia="Calibri" w:hAnsi="Arial" w:cs="Arial"/>
        </w:rPr>
      </w:pPr>
      <w:proofErr w:type="spellStart"/>
      <w:proofErr w:type="gramStart"/>
      <w:r w:rsidRPr="00B60317">
        <w:rPr>
          <w:rFonts w:ascii="Arial" w:eastAsia="Calibri" w:hAnsi="Arial" w:cs="Arial"/>
        </w:rPr>
        <w:t>Non Executive</w:t>
      </w:r>
      <w:proofErr w:type="spellEnd"/>
      <w:proofErr w:type="gramEnd"/>
      <w:r w:rsidRPr="00B60317">
        <w:rPr>
          <w:rFonts w:ascii="Arial" w:eastAsia="Calibri" w:hAnsi="Arial" w:cs="Arial"/>
        </w:rPr>
        <w:t xml:space="preserve"> Director (Chair)</w:t>
      </w:r>
    </w:p>
    <w:p w14:paraId="25379528" w14:textId="77777777" w:rsidR="00F10162" w:rsidRPr="00B60317" w:rsidRDefault="00F10162" w:rsidP="00F10162">
      <w:pPr>
        <w:numPr>
          <w:ilvl w:val="0"/>
          <w:numId w:val="8"/>
        </w:numPr>
        <w:spacing w:after="0" w:line="276" w:lineRule="auto"/>
        <w:ind w:left="993" w:hanging="284"/>
        <w:contextualSpacing/>
        <w:jc w:val="both"/>
        <w:rPr>
          <w:rFonts w:ascii="Arial" w:eastAsia="Calibri" w:hAnsi="Arial" w:cs="Arial"/>
        </w:rPr>
      </w:pPr>
      <w:proofErr w:type="spellStart"/>
      <w:proofErr w:type="gramStart"/>
      <w:r w:rsidRPr="00B60317">
        <w:rPr>
          <w:rFonts w:ascii="Arial" w:eastAsia="Calibri" w:hAnsi="Arial" w:cs="Arial"/>
        </w:rPr>
        <w:t>Non Executive</w:t>
      </w:r>
      <w:proofErr w:type="spellEnd"/>
      <w:proofErr w:type="gramEnd"/>
      <w:r w:rsidRPr="00B60317">
        <w:rPr>
          <w:rFonts w:ascii="Arial" w:eastAsia="Calibri" w:hAnsi="Arial" w:cs="Arial"/>
        </w:rPr>
        <w:t xml:space="preserve"> Director (Deputy Chair)</w:t>
      </w:r>
    </w:p>
    <w:p w14:paraId="6061F0FA" w14:textId="77777777" w:rsidR="00F10162" w:rsidRPr="00B60317" w:rsidRDefault="00F10162" w:rsidP="00F10162">
      <w:pPr>
        <w:numPr>
          <w:ilvl w:val="0"/>
          <w:numId w:val="8"/>
        </w:numPr>
        <w:spacing w:after="0" w:line="276" w:lineRule="auto"/>
        <w:ind w:left="993" w:hanging="284"/>
        <w:contextualSpacing/>
        <w:jc w:val="both"/>
        <w:rPr>
          <w:rFonts w:ascii="Arial" w:eastAsia="Calibri" w:hAnsi="Arial" w:cs="Arial"/>
        </w:rPr>
      </w:pPr>
      <w:r w:rsidRPr="00B60317">
        <w:rPr>
          <w:rFonts w:ascii="Arial" w:eastAsia="Calibri" w:hAnsi="Arial" w:cs="Arial"/>
        </w:rPr>
        <w:t>ICB Chief Nursing Officer (CNO)</w:t>
      </w:r>
    </w:p>
    <w:p w14:paraId="286691AB" w14:textId="77777777" w:rsidR="00F10162" w:rsidRPr="00B60317" w:rsidRDefault="00F10162" w:rsidP="00F10162">
      <w:pPr>
        <w:numPr>
          <w:ilvl w:val="0"/>
          <w:numId w:val="8"/>
        </w:numPr>
        <w:spacing w:after="0" w:line="276" w:lineRule="auto"/>
        <w:ind w:left="993" w:hanging="284"/>
        <w:contextualSpacing/>
        <w:jc w:val="both"/>
        <w:rPr>
          <w:rFonts w:ascii="Arial" w:eastAsia="Calibri" w:hAnsi="Arial" w:cs="Arial"/>
        </w:rPr>
      </w:pPr>
      <w:r w:rsidRPr="00B60317">
        <w:rPr>
          <w:rFonts w:ascii="Arial" w:eastAsia="Calibri" w:hAnsi="Arial" w:cs="Arial"/>
        </w:rPr>
        <w:t>ICB Chief Medical Officer (CMO)</w:t>
      </w:r>
    </w:p>
    <w:p w14:paraId="01EF27B7" w14:textId="4D35CED5" w:rsidR="00F10162" w:rsidRPr="00B60317" w:rsidRDefault="001A1662" w:rsidP="00F10162">
      <w:pPr>
        <w:numPr>
          <w:ilvl w:val="0"/>
          <w:numId w:val="8"/>
        </w:numPr>
        <w:spacing w:after="0" w:line="276" w:lineRule="auto"/>
        <w:ind w:left="993" w:hanging="284"/>
        <w:contextualSpacing/>
        <w:jc w:val="both"/>
        <w:rPr>
          <w:rFonts w:ascii="Arial" w:eastAsia="Calibri" w:hAnsi="Arial" w:cs="Arial"/>
        </w:rPr>
      </w:pPr>
      <w:r w:rsidRPr="00B60317">
        <w:rPr>
          <w:rFonts w:ascii="Arial" w:eastAsia="Calibri" w:hAnsi="Arial" w:cs="Arial"/>
        </w:rPr>
        <w:t>1</w:t>
      </w:r>
      <w:r w:rsidR="00F10162" w:rsidRPr="00B60317">
        <w:rPr>
          <w:rFonts w:ascii="Arial" w:eastAsia="Calibri" w:hAnsi="Arial" w:cs="Arial"/>
        </w:rPr>
        <w:t xml:space="preserve"> x lay members with lived experience (e.g. Healthwatch, </w:t>
      </w:r>
      <w:r w:rsidR="00170CA4" w:rsidRPr="00B60317">
        <w:rPr>
          <w:rFonts w:ascii="Arial" w:eastAsia="Calibri" w:hAnsi="Arial" w:cs="Arial"/>
        </w:rPr>
        <w:t>P</w:t>
      </w:r>
      <w:r w:rsidR="00F10162" w:rsidRPr="00B60317">
        <w:rPr>
          <w:rFonts w:ascii="Arial" w:eastAsia="Calibri" w:hAnsi="Arial" w:cs="Arial"/>
        </w:rPr>
        <w:t xml:space="preserve">atient </w:t>
      </w:r>
      <w:r w:rsidR="00170CA4" w:rsidRPr="00B60317">
        <w:rPr>
          <w:rFonts w:ascii="Arial" w:eastAsia="Calibri" w:hAnsi="Arial" w:cs="Arial"/>
        </w:rPr>
        <w:t>S</w:t>
      </w:r>
      <w:r w:rsidR="00F10162" w:rsidRPr="00B60317">
        <w:rPr>
          <w:rFonts w:ascii="Arial" w:eastAsia="Calibri" w:hAnsi="Arial" w:cs="Arial"/>
        </w:rPr>
        <w:t xml:space="preserve">afety </w:t>
      </w:r>
      <w:r w:rsidR="00170CA4" w:rsidRPr="00B60317">
        <w:rPr>
          <w:rFonts w:ascii="Arial" w:eastAsia="Calibri" w:hAnsi="Arial" w:cs="Arial"/>
        </w:rPr>
        <w:t>P</w:t>
      </w:r>
      <w:r w:rsidR="00F10162" w:rsidRPr="00B60317">
        <w:rPr>
          <w:rFonts w:ascii="Arial" w:eastAsia="Calibri" w:hAnsi="Arial" w:cs="Arial"/>
        </w:rPr>
        <w:t>artners)</w:t>
      </w:r>
    </w:p>
    <w:p w14:paraId="4ED33BBF" w14:textId="77777777" w:rsidR="00F10162" w:rsidRPr="00B60317" w:rsidRDefault="00F10162" w:rsidP="00F10162">
      <w:pPr>
        <w:spacing w:after="0" w:line="276" w:lineRule="auto"/>
        <w:ind w:left="993"/>
        <w:contextualSpacing/>
        <w:jc w:val="both"/>
        <w:rPr>
          <w:rFonts w:ascii="Arial" w:eastAsia="Calibri" w:hAnsi="Arial" w:cs="Arial"/>
        </w:rPr>
      </w:pPr>
    </w:p>
    <w:p w14:paraId="18A7E4EF" w14:textId="77777777" w:rsidR="00F10162" w:rsidRPr="00B60317" w:rsidRDefault="00F10162" w:rsidP="00F10162">
      <w:pPr>
        <w:pStyle w:val="ListParagraph"/>
        <w:numPr>
          <w:ilvl w:val="1"/>
          <w:numId w:val="7"/>
        </w:numPr>
        <w:spacing w:after="0" w:line="240" w:lineRule="auto"/>
        <w:ind w:left="709"/>
        <w:jc w:val="both"/>
        <w:rPr>
          <w:rFonts w:ascii="Arial" w:eastAsia="Calibri" w:hAnsi="Arial" w:cs="Arial"/>
          <w:b/>
          <w:bCs/>
        </w:rPr>
      </w:pPr>
      <w:r w:rsidRPr="00B60317">
        <w:rPr>
          <w:rFonts w:ascii="Arial" w:eastAsia="Calibri" w:hAnsi="Arial" w:cs="Arial"/>
          <w:b/>
          <w:bCs/>
        </w:rPr>
        <w:t>Additional Membership</w:t>
      </w:r>
    </w:p>
    <w:p w14:paraId="7C06676F" w14:textId="25C0BE52" w:rsidR="00F10162" w:rsidRPr="00B60317" w:rsidRDefault="00F10162" w:rsidP="00F10162">
      <w:pPr>
        <w:pStyle w:val="ListBullet"/>
        <w:numPr>
          <w:ilvl w:val="0"/>
          <w:numId w:val="2"/>
        </w:numPr>
        <w:spacing w:after="60" w:line="240" w:lineRule="auto"/>
        <w:ind w:left="1134"/>
        <w:rPr>
          <w:rFonts w:cs="Arial"/>
          <w:color w:val="auto"/>
          <w:sz w:val="22"/>
          <w:szCs w:val="22"/>
        </w:rPr>
      </w:pPr>
      <w:r w:rsidRPr="00B60317">
        <w:rPr>
          <w:rFonts w:cs="Arial"/>
          <w:color w:val="auto"/>
          <w:sz w:val="22"/>
          <w:szCs w:val="22"/>
        </w:rPr>
        <w:t>Deputy Director of Nursing</w:t>
      </w:r>
      <w:r w:rsidR="002F2554" w:rsidRPr="00B60317">
        <w:rPr>
          <w:rFonts w:cs="Arial"/>
          <w:color w:val="auto"/>
          <w:sz w:val="22"/>
          <w:szCs w:val="22"/>
        </w:rPr>
        <w:t xml:space="preserve"> and Inclusion</w:t>
      </w:r>
    </w:p>
    <w:p w14:paraId="2F5F1605" w14:textId="711AE05C" w:rsidR="00170CA4" w:rsidRPr="00B60317" w:rsidRDefault="00170CA4" w:rsidP="00F10162">
      <w:pPr>
        <w:pStyle w:val="ListBullet"/>
        <w:numPr>
          <w:ilvl w:val="0"/>
          <w:numId w:val="2"/>
        </w:numPr>
        <w:spacing w:after="60" w:line="240" w:lineRule="auto"/>
        <w:ind w:left="1134"/>
        <w:rPr>
          <w:rFonts w:cs="Arial"/>
          <w:color w:val="auto"/>
          <w:sz w:val="22"/>
          <w:szCs w:val="22"/>
        </w:rPr>
      </w:pPr>
      <w:r w:rsidRPr="00B60317">
        <w:rPr>
          <w:rFonts w:cs="Arial"/>
          <w:color w:val="auto"/>
          <w:sz w:val="22"/>
          <w:szCs w:val="22"/>
        </w:rPr>
        <w:t xml:space="preserve">Deputy Director of Quality and Improvement </w:t>
      </w:r>
    </w:p>
    <w:p w14:paraId="0A1B0B65" w14:textId="1B3EC78E" w:rsidR="00F10162" w:rsidRPr="00B60317" w:rsidRDefault="00F10162" w:rsidP="00F10162">
      <w:pPr>
        <w:pStyle w:val="ListBullet"/>
        <w:numPr>
          <w:ilvl w:val="0"/>
          <w:numId w:val="2"/>
        </w:numPr>
        <w:spacing w:after="60" w:line="240" w:lineRule="auto"/>
        <w:ind w:left="1134"/>
        <w:rPr>
          <w:rFonts w:cs="Arial"/>
          <w:color w:val="auto"/>
          <w:sz w:val="22"/>
          <w:szCs w:val="22"/>
        </w:rPr>
      </w:pPr>
      <w:r w:rsidRPr="00B60317">
        <w:rPr>
          <w:rFonts w:cs="Arial"/>
          <w:color w:val="auto"/>
          <w:sz w:val="22"/>
          <w:szCs w:val="22"/>
        </w:rPr>
        <w:t>Associate Directors within the Quality</w:t>
      </w:r>
      <w:r w:rsidR="00170CA4" w:rsidRPr="00B60317">
        <w:rPr>
          <w:rFonts w:cs="Arial"/>
          <w:color w:val="auto"/>
          <w:sz w:val="22"/>
          <w:szCs w:val="22"/>
        </w:rPr>
        <w:t>, Safety and Improvement</w:t>
      </w:r>
      <w:r w:rsidRPr="00B60317">
        <w:rPr>
          <w:rFonts w:cs="Arial"/>
          <w:color w:val="auto"/>
          <w:sz w:val="22"/>
          <w:szCs w:val="22"/>
        </w:rPr>
        <w:t xml:space="preserve"> Directorate</w:t>
      </w:r>
    </w:p>
    <w:p w14:paraId="4A90D6F7" w14:textId="77777777" w:rsidR="00F10162" w:rsidRPr="00B60317" w:rsidRDefault="00F10162" w:rsidP="00F10162">
      <w:pPr>
        <w:pStyle w:val="ListBullet"/>
        <w:numPr>
          <w:ilvl w:val="0"/>
          <w:numId w:val="0"/>
        </w:numPr>
        <w:tabs>
          <w:tab w:val="left" w:pos="720"/>
        </w:tabs>
        <w:spacing w:line="240" w:lineRule="auto"/>
        <w:ind w:left="851" w:hanging="284"/>
        <w:rPr>
          <w:rFonts w:cs="Arial"/>
          <w:color w:val="auto"/>
          <w:sz w:val="22"/>
          <w:szCs w:val="22"/>
        </w:rPr>
      </w:pPr>
    </w:p>
    <w:p w14:paraId="3193A131" w14:textId="77777777" w:rsidR="00F10162" w:rsidRPr="00B60317" w:rsidRDefault="00F10162" w:rsidP="00F10162">
      <w:pPr>
        <w:widowControl w:val="0"/>
        <w:tabs>
          <w:tab w:val="left" w:pos="1701"/>
        </w:tabs>
        <w:overflowPunct w:val="0"/>
        <w:autoSpaceDE w:val="0"/>
        <w:autoSpaceDN w:val="0"/>
        <w:adjustRightInd w:val="0"/>
        <w:spacing w:after="120"/>
        <w:ind w:left="709"/>
        <w:rPr>
          <w:rFonts w:ascii="Arial" w:eastAsia="Times New Roman" w:hAnsi="Arial" w:cs="Arial"/>
          <w:kern w:val="28"/>
        </w:rPr>
      </w:pPr>
      <w:r w:rsidRPr="00B60317">
        <w:rPr>
          <w:rFonts w:ascii="Arial" w:eastAsia="Times New Roman" w:hAnsi="Arial" w:cs="Arial"/>
          <w:kern w:val="28"/>
        </w:rPr>
        <w:t>The following officers will attend the Committee to present their reports:</w:t>
      </w:r>
    </w:p>
    <w:p w14:paraId="079B9804" w14:textId="6918C881" w:rsidR="00F10162" w:rsidRPr="00B60317" w:rsidRDefault="00F10162" w:rsidP="00F10162">
      <w:pPr>
        <w:pStyle w:val="ListBullet"/>
        <w:numPr>
          <w:ilvl w:val="0"/>
          <w:numId w:val="9"/>
        </w:numPr>
        <w:spacing w:after="60"/>
        <w:ind w:left="1134"/>
        <w:rPr>
          <w:rFonts w:cs="Arial"/>
          <w:color w:val="auto"/>
          <w:sz w:val="22"/>
          <w:szCs w:val="22"/>
        </w:rPr>
      </w:pPr>
      <w:r w:rsidRPr="00B60317">
        <w:rPr>
          <w:rFonts w:cs="Arial"/>
          <w:color w:val="auto"/>
          <w:sz w:val="22"/>
          <w:szCs w:val="22"/>
        </w:rPr>
        <w:t>Deputy Director of Nursing</w:t>
      </w:r>
      <w:r w:rsidR="00B60317">
        <w:rPr>
          <w:rFonts w:cs="Arial"/>
          <w:color w:val="auto"/>
          <w:sz w:val="22"/>
          <w:szCs w:val="22"/>
        </w:rPr>
        <w:t xml:space="preserve"> </w:t>
      </w:r>
      <w:r w:rsidR="00170CA4" w:rsidRPr="00B60317">
        <w:rPr>
          <w:rFonts w:cs="Arial"/>
          <w:color w:val="auto"/>
          <w:sz w:val="22"/>
          <w:szCs w:val="22"/>
        </w:rPr>
        <w:t>and Inclusion</w:t>
      </w:r>
    </w:p>
    <w:p w14:paraId="17C0239B" w14:textId="78ED4E79" w:rsidR="00170CA4" w:rsidRPr="00B60317" w:rsidRDefault="00170CA4" w:rsidP="00F10162">
      <w:pPr>
        <w:pStyle w:val="ListBullet"/>
        <w:numPr>
          <w:ilvl w:val="0"/>
          <w:numId w:val="9"/>
        </w:numPr>
        <w:spacing w:after="60"/>
        <w:ind w:left="1134"/>
        <w:rPr>
          <w:rFonts w:cs="Arial"/>
          <w:color w:val="auto"/>
          <w:sz w:val="22"/>
          <w:szCs w:val="22"/>
        </w:rPr>
      </w:pPr>
      <w:r w:rsidRPr="00B60317">
        <w:rPr>
          <w:rFonts w:cs="Arial"/>
          <w:color w:val="auto"/>
          <w:sz w:val="22"/>
          <w:szCs w:val="22"/>
        </w:rPr>
        <w:t xml:space="preserve">Deputy Director of Quality and Improvement </w:t>
      </w:r>
    </w:p>
    <w:p w14:paraId="7723824E" w14:textId="77777777" w:rsidR="00F10162" w:rsidRPr="00B60317" w:rsidRDefault="00F10162" w:rsidP="00F10162">
      <w:pPr>
        <w:pStyle w:val="ListBullet"/>
        <w:numPr>
          <w:ilvl w:val="0"/>
          <w:numId w:val="9"/>
        </w:numPr>
        <w:spacing w:after="60"/>
        <w:ind w:left="1134"/>
        <w:rPr>
          <w:rFonts w:cs="Arial"/>
          <w:color w:val="auto"/>
          <w:sz w:val="22"/>
          <w:szCs w:val="22"/>
        </w:rPr>
      </w:pPr>
      <w:r w:rsidRPr="00B60317">
        <w:rPr>
          <w:rFonts w:cs="Arial"/>
          <w:color w:val="auto"/>
          <w:sz w:val="22"/>
          <w:szCs w:val="22"/>
        </w:rPr>
        <w:t>Deputy Director of Clinical Effectiveness &amp; Medicines Management</w:t>
      </w:r>
    </w:p>
    <w:p w14:paraId="284AD4A9" w14:textId="2E140B30" w:rsidR="00F10162" w:rsidRPr="00B60317" w:rsidRDefault="0003757E" w:rsidP="00F10162">
      <w:pPr>
        <w:pStyle w:val="ListBullet"/>
        <w:numPr>
          <w:ilvl w:val="0"/>
          <w:numId w:val="2"/>
        </w:numPr>
        <w:spacing w:after="60"/>
        <w:ind w:left="1134"/>
        <w:rPr>
          <w:rFonts w:cs="Arial"/>
          <w:color w:val="auto"/>
          <w:sz w:val="22"/>
          <w:szCs w:val="22"/>
        </w:rPr>
      </w:pPr>
      <w:r>
        <w:rPr>
          <w:rFonts w:cs="Arial"/>
          <w:color w:val="auto"/>
          <w:sz w:val="22"/>
          <w:szCs w:val="22"/>
        </w:rPr>
        <w:t xml:space="preserve">Associate Director </w:t>
      </w:r>
      <w:r w:rsidR="00F10162" w:rsidRPr="00B60317">
        <w:rPr>
          <w:rFonts w:cs="Arial"/>
          <w:color w:val="auto"/>
          <w:sz w:val="22"/>
          <w:szCs w:val="22"/>
        </w:rPr>
        <w:t>for Safeguarding</w:t>
      </w:r>
    </w:p>
    <w:p w14:paraId="59CD27A4" w14:textId="65615C0E" w:rsidR="00F10162" w:rsidRPr="00B60317" w:rsidRDefault="00F10162" w:rsidP="00F10162">
      <w:pPr>
        <w:pStyle w:val="ListBullet"/>
        <w:numPr>
          <w:ilvl w:val="0"/>
          <w:numId w:val="2"/>
        </w:numPr>
        <w:spacing w:after="60"/>
        <w:ind w:left="1134"/>
        <w:rPr>
          <w:rFonts w:cs="Arial"/>
          <w:color w:val="auto"/>
          <w:sz w:val="22"/>
          <w:szCs w:val="22"/>
        </w:rPr>
      </w:pPr>
      <w:r w:rsidRPr="00B60317">
        <w:rPr>
          <w:rFonts w:cs="Arial"/>
          <w:color w:val="auto"/>
          <w:sz w:val="22"/>
          <w:szCs w:val="22"/>
        </w:rPr>
        <w:t xml:space="preserve">Designated leads for Continuing Health Care </w:t>
      </w:r>
    </w:p>
    <w:p w14:paraId="6315800B" w14:textId="57803A8A" w:rsidR="0069708B" w:rsidRPr="00B60317" w:rsidRDefault="0069708B" w:rsidP="00F10162">
      <w:pPr>
        <w:pStyle w:val="ListBullet"/>
        <w:numPr>
          <w:ilvl w:val="0"/>
          <w:numId w:val="2"/>
        </w:numPr>
        <w:spacing w:after="60"/>
        <w:ind w:left="1134"/>
        <w:rPr>
          <w:rFonts w:cs="Arial"/>
          <w:color w:val="auto"/>
          <w:sz w:val="22"/>
          <w:szCs w:val="22"/>
        </w:rPr>
      </w:pPr>
      <w:r w:rsidRPr="00B60317">
        <w:rPr>
          <w:rFonts w:cs="Arial"/>
          <w:color w:val="auto"/>
          <w:sz w:val="22"/>
          <w:szCs w:val="22"/>
        </w:rPr>
        <w:t>Designated leads for Health Inclusion</w:t>
      </w:r>
    </w:p>
    <w:p w14:paraId="2E76AD06" w14:textId="77777777" w:rsidR="00F10162" w:rsidRPr="00B60317" w:rsidRDefault="00F10162" w:rsidP="00F10162">
      <w:pPr>
        <w:pStyle w:val="ListBullet"/>
        <w:numPr>
          <w:ilvl w:val="0"/>
          <w:numId w:val="2"/>
        </w:numPr>
        <w:spacing w:after="60"/>
        <w:ind w:left="1134"/>
        <w:rPr>
          <w:rFonts w:cs="Arial"/>
          <w:color w:val="auto"/>
          <w:sz w:val="22"/>
          <w:szCs w:val="22"/>
        </w:rPr>
      </w:pPr>
      <w:r w:rsidRPr="00B60317">
        <w:rPr>
          <w:rFonts w:cs="Arial"/>
          <w:color w:val="auto"/>
          <w:sz w:val="22"/>
          <w:szCs w:val="22"/>
        </w:rPr>
        <w:t>Designated Lead for Infection Prevention and Control</w:t>
      </w:r>
    </w:p>
    <w:p w14:paraId="1ADD6644" w14:textId="60CD8D6B" w:rsidR="002F2554" w:rsidRPr="00B60317" w:rsidRDefault="002F2554" w:rsidP="00F10162">
      <w:pPr>
        <w:pStyle w:val="ListBullet"/>
        <w:numPr>
          <w:ilvl w:val="0"/>
          <w:numId w:val="2"/>
        </w:numPr>
        <w:spacing w:after="60"/>
        <w:ind w:left="1134"/>
        <w:rPr>
          <w:rFonts w:cs="Arial"/>
          <w:color w:val="auto"/>
          <w:sz w:val="22"/>
          <w:szCs w:val="22"/>
        </w:rPr>
      </w:pPr>
      <w:r w:rsidRPr="00B60317">
        <w:rPr>
          <w:rFonts w:cs="Arial"/>
          <w:color w:val="auto"/>
          <w:sz w:val="22"/>
          <w:szCs w:val="22"/>
        </w:rPr>
        <w:t xml:space="preserve">Designated lead for LeDeR </w:t>
      </w:r>
    </w:p>
    <w:p w14:paraId="389FADE3" w14:textId="46F1D43B" w:rsidR="002F2554" w:rsidRPr="00B60317" w:rsidRDefault="002F2554" w:rsidP="00F10162">
      <w:pPr>
        <w:pStyle w:val="ListBullet"/>
        <w:numPr>
          <w:ilvl w:val="0"/>
          <w:numId w:val="2"/>
        </w:numPr>
        <w:spacing w:after="60"/>
        <w:ind w:left="1134"/>
        <w:rPr>
          <w:rFonts w:cs="Arial"/>
          <w:color w:val="auto"/>
          <w:sz w:val="22"/>
          <w:szCs w:val="22"/>
        </w:rPr>
      </w:pPr>
      <w:r w:rsidRPr="00B60317">
        <w:rPr>
          <w:rFonts w:cs="Arial"/>
          <w:color w:val="auto"/>
          <w:sz w:val="22"/>
          <w:szCs w:val="22"/>
        </w:rPr>
        <w:t xml:space="preserve">Designated lead for Learning from Deaths </w:t>
      </w:r>
    </w:p>
    <w:p w14:paraId="19D88EFB" w14:textId="70B0755D" w:rsidR="00F10162" w:rsidRPr="00B60317" w:rsidRDefault="00F10162" w:rsidP="00F10162">
      <w:pPr>
        <w:pStyle w:val="ListBullet"/>
        <w:numPr>
          <w:ilvl w:val="0"/>
          <w:numId w:val="2"/>
        </w:numPr>
        <w:spacing w:after="60" w:line="240" w:lineRule="auto"/>
        <w:ind w:left="1134"/>
        <w:rPr>
          <w:rFonts w:cs="Arial"/>
          <w:color w:val="auto"/>
          <w:sz w:val="22"/>
          <w:szCs w:val="22"/>
        </w:rPr>
      </w:pPr>
      <w:r w:rsidRPr="00B60317">
        <w:rPr>
          <w:rFonts w:cs="Arial"/>
          <w:color w:val="auto"/>
          <w:sz w:val="22"/>
          <w:szCs w:val="22"/>
        </w:rPr>
        <w:t>Quality Leads – Mental Health</w:t>
      </w:r>
      <w:r w:rsidR="002F2554" w:rsidRPr="00B60317">
        <w:rPr>
          <w:rFonts w:cs="Arial"/>
          <w:color w:val="auto"/>
          <w:sz w:val="22"/>
          <w:szCs w:val="22"/>
        </w:rPr>
        <w:t>, Autism and</w:t>
      </w:r>
      <w:r w:rsidRPr="00B60317">
        <w:rPr>
          <w:rFonts w:cs="Arial"/>
          <w:color w:val="auto"/>
          <w:sz w:val="22"/>
          <w:szCs w:val="22"/>
        </w:rPr>
        <w:t xml:space="preserve"> L</w:t>
      </w:r>
      <w:r w:rsidR="002F2554" w:rsidRPr="00B60317">
        <w:rPr>
          <w:rFonts w:cs="Arial"/>
          <w:color w:val="auto"/>
          <w:sz w:val="22"/>
          <w:szCs w:val="22"/>
        </w:rPr>
        <w:t xml:space="preserve">earning </w:t>
      </w:r>
      <w:proofErr w:type="spellStart"/>
      <w:r w:rsidRPr="00B60317">
        <w:rPr>
          <w:rFonts w:cs="Arial"/>
          <w:color w:val="auto"/>
          <w:sz w:val="22"/>
          <w:szCs w:val="22"/>
        </w:rPr>
        <w:t>D</w:t>
      </w:r>
      <w:r w:rsidR="002F2554" w:rsidRPr="00B60317">
        <w:rPr>
          <w:rFonts w:cs="Arial"/>
          <w:color w:val="auto"/>
          <w:sz w:val="22"/>
          <w:szCs w:val="22"/>
        </w:rPr>
        <w:t>isablity</w:t>
      </w:r>
      <w:proofErr w:type="spellEnd"/>
      <w:r w:rsidRPr="00B60317">
        <w:rPr>
          <w:rFonts w:cs="Arial"/>
          <w:color w:val="auto"/>
          <w:sz w:val="22"/>
          <w:szCs w:val="22"/>
        </w:rPr>
        <w:t>, Planned Care, Maternity</w:t>
      </w:r>
      <w:r w:rsidR="002F2554" w:rsidRPr="00B60317">
        <w:rPr>
          <w:rFonts w:cs="Arial"/>
          <w:color w:val="auto"/>
          <w:sz w:val="22"/>
          <w:szCs w:val="22"/>
        </w:rPr>
        <w:t>/Children and Young People/</w:t>
      </w:r>
      <w:proofErr w:type="spellStart"/>
      <w:r w:rsidR="002F2554" w:rsidRPr="00B60317">
        <w:rPr>
          <w:rFonts w:cs="Arial"/>
          <w:color w:val="auto"/>
          <w:sz w:val="22"/>
          <w:szCs w:val="22"/>
        </w:rPr>
        <w:t>Womens</w:t>
      </w:r>
      <w:proofErr w:type="spellEnd"/>
      <w:r w:rsidR="002F2554" w:rsidRPr="00B60317">
        <w:rPr>
          <w:rFonts w:cs="Arial"/>
          <w:color w:val="auto"/>
          <w:sz w:val="22"/>
          <w:szCs w:val="22"/>
        </w:rPr>
        <w:t xml:space="preserve"> Health</w:t>
      </w:r>
      <w:r w:rsidRPr="00B60317">
        <w:rPr>
          <w:rFonts w:cs="Arial"/>
          <w:color w:val="auto"/>
          <w:sz w:val="22"/>
          <w:szCs w:val="22"/>
        </w:rPr>
        <w:t xml:space="preserve">, Patient Experience, Primary Care, Urgent and Emergency Care, Safeguarding </w:t>
      </w:r>
      <w:r w:rsidR="002F2554" w:rsidRPr="00B60317">
        <w:rPr>
          <w:rFonts w:cs="Arial"/>
          <w:color w:val="auto"/>
          <w:sz w:val="22"/>
          <w:szCs w:val="22"/>
        </w:rPr>
        <w:t xml:space="preserve">and Care Sector </w:t>
      </w:r>
    </w:p>
    <w:p w14:paraId="23F1F7D2" w14:textId="77777777" w:rsidR="00F10162" w:rsidRPr="00914A25" w:rsidRDefault="00F10162" w:rsidP="00F10162">
      <w:pPr>
        <w:pStyle w:val="ListBullet"/>
        <w:numPr>
          <w:ilvl w:val="0"/>
          <w:numId w:val="0"/>
        </w:numPr>
        <w:tabs>
          <w:tab w:val="left" w:pos="720"/>
        </w:tabs>
        <w:rPr>
          <w:rFonts w:cs="Arial"/>
          <w:color w:val="auto"/>
          <w:sz w:val="22"/>
          <w:szCs w:val="22"/>
        </w:rPr>
      </w:pPr>
    </w:p>
    <w:tbl>
      <w:tblPr>
        <w:tblStyle w:val="TableGrid"/>
        <w:tblW w:w="9356" w:type="dxa"/>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56"/>
      </w:tblGrid>
      <w:tr w:rsidR="00F10162" w:rsidRPr="00914A25" w14:paraId="30212587" w14:textId="77777777" w:rsidTr="0019177E">
        <w:tc>
          <w:tcPr>
            <w:tcW w:w="93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F5496" w:themeFill="accent1" w:themeFillShade="BF"/>
            <w:hideMark/>
          </w:tcPr>
          <w:p w14:paraId="14BCF574" w14:textId="77777777" w:rsidR="00F10162" w:rsidRPr="00914A25" w:rsidRDefault="00F10162" w:rsidP="0019177E">
            <w:pPr>
              <w:pStyle w:val="BodyText"/>
              <w:numPr>
                <w:ilvl w:val="0"/>
                <w:numId w:val="7"/>
              </w:numPr>
              <w:spacing w:after="280" w:line="360" w:lineRule="atLeast"/>
              <w:ind w:hanging="588"/>
              <w:rPr>
                <w:rFonts w:cs="Arial"/>
                <w:b/>
                <w:bCs/>
                <w:sz w:val="22"/>
                <w:szCs w:val="22"/>
              </w:rPr>
            </w:pPr>
            <w:r w:rsidRPr="00914A25">
              <w:rPr>
                <w:rFonts w:cs="Arial"/>
                <w:b/>
                <w:color w:val="FFFFFF" w:themeColor="background1"/>
                <w:sz w:val="22"/>
                <w:szCs w:val="22"/>
              </w:rPr>
              <w:t xml:space="preserve">Meeting Arrangements, Quoracy, Decisions, and Conduct </w:t>
            </w:r>
          </w:p>
        </w:tc>
      </w:tr>
      <w:tr w:rsidR="00B60317" w:rsidRPr="00B60317" w14:paraId="3C20452C" w14:textId="77777777" w:rsidTr="0019177E">
        <w:tc>
          <w:tcPr>
            <w:tcW w:w="93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hideMark/>
          </w:tcPr>
          <w:p w14:paraId="02A98357" w14:textId="787D1543" w:rsidR="00F10162" w:rsidRPr="00B60317" w:rsidRDefault="00F10162" w:rsidP="0019177E">
            <w:pPr>
              <w:spacing w:after="120"/>
              <w:ind w:left="699" w:right="146"/>
              <w:jc w:val="both"/>
              <w:rPr>
                <w:rFonts w:eastAsia="Calibri" w:cs="Arial"/>
                <w:color w:val="auto"/>
                <w:sz w:val="22"/>
                <w:szCs w:val="22"/>
              </w:rPr>
            </w:pPr>
            <w:r w:rsidRPr="00B60317">
              <w:rPr>
                <w:rFonts w:eastAsia="Calibri" w:cs="Arial"/>
                <w:color w:val="auto"/>
                <w:sz w:val="22"/>
                <w:szCs w:val="22"/>
              </w:rPr>
              <w:t xml:space="preserve">The ICB Quality Committee shall meet on a </w:t>
            </w:r>
            <w:r w:rsidR="001A1662" w:rsidRPr="00B60317">
              <w:rPr>
                <w:rFonts w:eastAsia="Calibri" w:cs="Arial"/>
                <w:color w:val="auto"/>
                <w:sz w:val="22"/>
                <w:szCs w:val="22"/>
              </w:rPr>
              <w:t>bi-monthly b</w:t>
            </w:r>
            <w:r w:rsidRPr="00B60317">
              <w:rPr>
                <w:rFonts w:eastAsia="Calibri" w:cs="Arial"/>
                <w:color w:val="auto"/>
                <w:sz w:val="22"/>
                <w:szCs w:val="22"/>
              </w:rPr>
              <w:t>asis. Additional meetings may be convened on an exceptional basis at the discretion of the Committee Chair</w:t>
            </w:r>
            <w:r w:rsidR="001A1662" w:rsidRPr="00B60317">
              <w:rPr>
                <w:rFonts w:eastAsia="Calibri" w:cs="Arial"/>
                <w:color w:val="auto"/>
                <w:sz w:val="22"/>
                <w:szCs w:val="22"/>
              </w:rPr>
              <w:t xml:space="preserve">. Additional meetings will be held each year to undertake reviews and sign of annual reports as designated by the NHS Somerset Board and the invitation list will be extended to all members of the NHS Somerset </w:t>
            </w:r>
            <w:r w:rsidR="00170CA4" w:rsidRPr="00B60317">
              <w:rPr>
                <w:rFonts w:eastAsia="Calibri" w:cs="Arial"/>
                <w:color w:val="auto"/>
                <w:sz w:val="22"/>
                <w:szCs w:val="22"/>
              </w:rPr>
              <w:t xml:space="preserve">Integrated Care </w:t>
            </w:r>
            <w:r w:rsidR="001A1662" w:rsidRPr="00B60317">
              <w:rPr>
                <w:rFonts w:eastAsia="Calibri" w:cs="Arial"/>
                <w:color w:val="auto"/>
                <w:sz w:val="22"/>
                <w:szCs w:val="22"/>
              </w:rPr>
              <w:t>Board.</w:t>
            </w:r>
          </w:p>
        </w:tc>
      </w:tr>
    </w:tbl>
    <w:p w14:paraId="3D0A750A" w14:textId="77777777" w:rsidR="00F10162" w:rsidRPr="00B60317" w:rsidRDefault="00F10162" w:rsidP="00F10162">
      <w:pPr>
        <w:pStyle w:val="ListBullet"/>
        <w:numPr>
          <w:ilvl w:val="0"/>
          <w:numId w:val="0"/>
        </w:numPr>
        <w:tabs>
          <w:tab w:val="left" w:pos="940"/>
        </w:tabs>
        <w:rPr>
          <w:rFonts w:cs="Arial"/>
          <w:color w:val="auto"/>
          <w:sz w:val="22"/>
          <w:szCs w:val="22"/>
        </w:rPr>
      </w:pPr>
    </w:p>
    <w:p w14:paraId="5538D91F" w14:textId="77777777" w:rsidR="00F10162" w:rsidRPr="00914A25" w:rsidRDefault="00F10162" w:rsidP="00F10162">
      <w:pPr>
        <w:pStyle w:val="ListParagraph"/>
        <w:numPr>
          <w:ilvl w:val="1"/>
          <w:numId w:val="10"/>
        </w:numPr>
        <w:spacing w:after="0" w:line="240" w:lineRule="auto"/>
        <w:ind w:left="709"/>
        <w:jc w:val="both"/>
        <w:rPr>
          <w:rFonts w:ascii="Arial" w:eastAsia="Calibri" w:hAnsi="Arial" w:cs="Arial"/>
          <w:b/>
          <w:bCs/>
        </w:rPr>
      </w:pPr>
      <w:r w:rsidRPr="00914A25">
        <w:rPr>
          <w:rFonts w:ascii="Arial" w:eastAsia="Calibri" w:hAnsi="Arial" w:cs="Arial"/>
          <w:b/>
          <w:bCs/>
        </w:rPr>
        <w:t>Quoracy</w:t>
      </w:r>
    </w:p>
    <w:p w14:paraId="00EE67F6" w14:textId="47737F1A" w:rsidR="00F10162" w:rsidRPr="00914A25" w:rsidRDefault="00F10162" w:rsidP="00F10162">
      <w:pPr>
        <w:ind w:left="709" w:right="146"/>
        <w:contextualSpacing/>
        <w:jc w:val="both"/>
        <w:rPr>
          <w:rFonts w:ascii="Arial" w:eastAsia="Calibri" w:hAnsi="Arial" w:cs="Arial"/>
        </w:rPr>
      </w:pPr>
      <w:r w:rsidRPr="00914A25">
        <w:rPr>
          <w:rFonts w:ascii="Arial" w:eastAsia="Calibri" w:hAnsi="Arial" w:cs="Arial"/>
        </w:rPr>
        <w:t xml:space="preserve">There will be a minimum of two </w:t>
      </w:r>
      <w:proofErr w:type="spellStart"/>
      <w:proofErr w:type="gramStart"/>
      <w:r w:rsidRPr="00914A25">
        <w:rPr>
          <w:rFonts w:ascii="Arial" w:eastAsia="Calibri" w:hAnsi="Arial" w:cs="Arial"/>
        </w:rPr>
        <w:t>Non Executive</w:t>
      </w:r>
      <w:proofErr w:type="spellEnd"/>
      <w:proofErr w:type="gramEnd"/>
      <w:r w:rsidRPr="00914A25">
        <w:rPr>
          <w:rFonts w:ascii="Arial" w:eastAsia="Calibri" w:hAnsi="Arial" w:cs="Arial"/>
        </w:rPr>
        <w:t xml:space="preserve"> Members, plus at least the Chief Nursing Officer (CNO) or Chief Medical Officer (CMO)</w:t>
      </w:r>
      <w:r w:rsidR="001A1662">
        <w:rPr>
          <w:rFonts w:ascii="Arial" w:eastAsia="Calibri" w:hAnsi="Arial" w:cs="Arial"/>
        </w:rPr>
        <w:t>.</w:t>
      </w:r>
    </w:p>
    <w:p w14:paraId="5516F8D8" w14:textId="77777777" w:rsidR="00F10162" w:rsidRPr="00914A25" w:rsidRDefault="00F10162" w:rsidP="00F10162">
      <w:pPr>
        <w:ind w:left="709" w:right="146"/>
        <w:contextualSpacing/>
        <w:jc w:val="both"/>
        <w:rPr>
          <w:rFonts w:ascii="Arial" w:eastAsia="Calibri" w:hAnsi="Arial" w:cs="Arial"/>
        </w:rPr>
      </w:pPr>
    </w:p>
    <w:p w14:paraId="6D556450" w14:textId="21330B2B" w:rsidR="00F10162" w:rsidRPr="00914A25" w:rsidRDefault="00F10162" w:rsidP="00F10162">
      <w:pPr>
        <w:ind w:left="709" w:right="146"/>
        <w:contextualSpacing/>
        <w:jc w:val="both"/>
        <w:rPr>
          <w:rFonts w:ascii="Arial" w:eastAsia="Calibri" w:hAnsi="Arial" w:cs="Arial"/>
        </w:rPr>
      </w:pPr>
      <w:r w:rsidRPr="00914A25">
        <w:rPr>
          <w:rFonts w:ascii="Arial" w:eastAsia="Calibri" w:hAnsi="Arial" w:cs="Arial"/>
        </w:rPr>
        <w:t xml:space="preserve">Where members are unable to </w:t>
      </w:r>
      <w:r w:rsidR="004916DC" w:rsidRPr="00914A25">
        <w:rPr>
          <w:rFonts w:ascii="Arial" w:eastAsia="Calibri" w:hAnsi="Arial" w:cs="Arial"/>
        </w:rPr>
        <w:t>attend,</w:t>
      </w:r>
      <w:r w:rsidRPr="00914A25">
        <w:rPr>
          <w:rFonts w:ascii="Arial" w:eastAsia="Calibri" w:hAnsi="Arial" w:cs="Arial"/>
        </w:rPr>
        <w:t xml:space="preserve"> they should ensure that a named and briefed deputy is in attendance who is able to participate on their behalf. </w:t>
      </w:r>
    </w:p>
    <w:p w14:paraId="7FF6414D" w14:textId="77777777" w:rsidR="00F10162" w:rsidRPr="00914A25" w:rsidRDefault="00F10162" w:rsidP="00F10162">
      <w:pPr>
        <w:ind w:left="132" w:right="146"/>
        <w:contextualSpacing/>
        <w:jc w:val="both"/>
        <w:rPr>
          <w:rFonts w:ascii="Arial" w:eastAsia="Times New Roman" w:hAnsi="Arial" w:cs="Arial"/>
          <w:kern w:val="28"/>
        </w:rPr>
      </w:pPr>
    </w:p>
    <w:p w14:paraId="25342B13" w14:textId="77777777" w:rsidR="00F10162" w:rsidRPr="00914A25" w:rsidRDefault="00F10162" w:rsidP="00F10162">
      <w:pPr>
        <w:ind w:left="709" w:right="146"/>
        <w:contextualSpacing/>
        <w:jc w:val="both"/>
        <w:rPr>
          <w:rFonts w:ascii="Arial" w:hAnsi="Arial" w:cs="Arial"/>
        </w:rPr>
      </w:pPr>
      <w:r w:rsidRPr="00914A25">
        <w:rPr>
          <w:rFonts w:ascii="Arial" w:eastAsia="Times New Roman" w:hAnsi="Arial" w:cs="Arial"/>
          <w:kern w:val="28"/>
        </w:rPr>
        <w:t>Core members are expected to attend all meetings.  If they are unable to attend, they should identify an appropriate deputy and seek the agreement of the Chair, for the deputy to attend.</w:t>
      </w:r>
    </w:p>
    <w:p w14:paraId="5D65345E" w14:textId="77777777" w:rsidR="00F10162" w:rsidRPr="00914A25" w:rsidRDefault="00F10162" w:rsidP="00F10162">
      <w:pPr>
        <w:spacing w:line="276" w:lineRule="auto"/>
        <w:jc w:val="both"/>
        <w:rPr>
          <w:rFonts w:ascii="Arial" w:eastAsia="Calibri" w:hAnsi="Arial" w:cs="Arial"/>
        </w:rPr>
      </w:pPr>
    </w:p>
    <w:p w14:paraId="0E96EA65" w14:textId="77777777" w:rsidR="00F10162" w:rsidRPr="00914A25" w:rsidRDefault="00F10162" w:rsidP="00F10162">
      <w:pPr>
        <w:pStyle w:val="ListParagraph"/>
        <w:numPr>
          <w:ilvl w:val="1"/>
          <w:numId w:val="10"/>
        </w:numPr>
        <w:spacing w:after="0" w:line="240" w:lineRule="auto"/>
        <w:ind w:left="709"/>
        <w:jc w:val="both"/>
        <w:rPr>
          <w:rFonts w:ascii="Arial" w:eastAsia="Calibri" w:hAnsi="Arial" w:cs="Arial"/>
          <w:b/>
          <w:bCs/>
        </w:rPr>
      </w:pPr>
      <w:r w:rsidRPr="00914A25">
        <w:rPr>
          <w:rFonts w:ascii="Arial" w:eastAsia="Calibri" w:hAnsi="Arial" w:cs="Arial"/>
          <w:b/>
          <w:bCs/>
        </w:rPr>
        <w:t xml:space="preserve">Decision making and </w:t>
      </w:r>
      <w:proofErr w:type="gramStart"/>
      <w:r w:rsidRPr="00914A25">
        <w:rPr>
          <w:rFonts w:ascii="Arial" w:eastAsia="Calibri" w:hAnsi="Arial" w:cs="Arial"/>
          <w:b/>
          <w:bCs/>
        </w:rPr>
        <w:t>voting</w:t>
      </w:r>
      <w:proofErr w:type="gramEnd"/>
    </w:p>
    <w:p w14:paraId="0BC374D5" w14:textId="34DFDCBE" w:rsidR="00F10162" w:rsidRPr="00914A25" w:rsidRDefault="00F10162" w:rsidP="001A1662">
      <w:pPr>
        <w:ind w:left="709" w:right="146"/>
        <w:jc w:val="both"/>
        <w:rPr>
          <w:rFonts w:ascii="Arial" w:eastAsia="Calibri" w:hAnsi="Arial" w:cs="Arial"/>
        </w:rPr>
      </w:pPr>
      <w:r w:rsidRPr="00914A25">
        <w:rPr>
          <w:rFonts w:ascii="Arial" w:eastAsia="Calibri" w:hAnsi="Arial" w:cs="Arial"/>
        </w:rPr>
        <w:t>Decisions will be taken in according with the Standing Orders. The Committee will ordinarily reach conclusions by consensus. When this is not possible the Chair may call a vote.</w:t>
      </w:r>
    </w:p>
    <w:p w14:paraId="2CBDB694" w14:textId="6578E5F1" w:rsidR="00F10162" w:rsidRPr="00914A25" w:rsidRDefault="00F10162" w:rsidP="001A1662">
      <w:pPr>
        <w:ind w:left="709" w:right="146"/>
        <w:jc w:val="both"/>
        <w:rPr>
          <w:rFonts w:ascii="Arial" w:eastAsia="Calibri" w:hAnsi="Arial" w:cs="Arial"/>
        </w:rPr>
      </w:pPr>
      <w:r w:rsidRPr="00914A25">
        <w:rPr>
          <w:rFonts w:ascii="Arial" w:eastAsia="Calibri" w:hAnsi="Arial" w:cs="Arial"/>
        </w:rPr>
        <w:t xml:space="preserve">Only </w:t>
      </w:r>
      <w:r w:rsidR="001A1662">
        <w:rPr>
          <w:rFonts w:ascii="Arial" w:eastAsia="Calibri" w:hAnsi="Arial" w:cs="Arial"/>
        </w:rPr>
        <w:t xml:space="preserve">core </w:t>
      </w:r>
      <w:r w:rsidRPr="00914A25">
        <w:rPr>
          <w:rFonts w:ascii="Arial" w:eastAsia="Calibri" w:hAnsi="Arial" w:cs="Arial"/>
        </w:rPr>
        <w:t xml:space="preserve">members of the Committee may vote. Each member is allowed one vote and a majority will be conclusive on any matter. </w:t>
      </w:r>
    </w:p>
    <w:p w14:paraId="2478BA23" w14:textId="6A1A4815" w:rsidR="00F10162" w:rsidRPr="00914A25" w:rsidRDefault="00F10162" w:rsidP="001A1662">
      <w:pPr>
        <w:ind w:left="709" w:right="146"/>
        <w:jc w:val="both"/>
        <w:rPr>
          <w:rFonts w:ascii="Arial" w:eastAsia="Calibri" w:hAnsi="Arial" w:cs="Arial"/>
        </w:rPr>
      </w:pPr>
      <w:r w:rsidRPr="00914A25">
        <w:rPr>
          <w:rFonts w:ascii="Arial" w:eastAsia="Calibri" w:hAnsi="Arial" w:cs="Arial"/>
        </w:rPr>
        <w:lastRenderedPageBreak/>
        <w:t xml:space="preserve">Where there is a split vote, with no clear majority, the Chair of the Committee will hold the casting vote. The result of the vote will be recorded in the minutes. </w:t>
      </w:r>
    </w:p>
    <w:p w14:paraId="5833616C" w14:textId="71A59D9A" w:rsidR="001A1662" w:rsidRPr="00914A25" w:rsidRDefault="00F10162" w:rsidP="00170CA4">
      <w:pPr>
        <w:pStyle w:val="ListBullet"/>
        <w:numPr>
          <w:ilvl w:val="0"/>
          <w:numId w:val="0"/>
        </w:numPr>
        <w:tabs>
          <w:tab w:val="left" w:pos="940"/>
        </w:tabs>
        <w:spacing w:line="240" w:lineRule="auto"/>
        <w:ind w:left="709"/>
        <w:rPr>
          <w:rFonts w:eastAsia="Calibri" w:cs="Arial"/>
          <w:color w:val="auto"/>
          <w:sz w:val="22"/>
          <w:szCs w:val="22"/>
        </w:rPr>
      </w:pPr>
      <w:r w:rsidRPr="00914A25">
        <w:rPr>
          <w:rFonts w:eastAsia="Calibri" w:cs="Arial"/>
          <w:color w:val="auto"/>
          <w:sz w:val="22"/>
          <w:szCs w:val="22"/>
        </w:rPr>
        <w:t xml:space="preserve">If a decision is needed which cannot wait for the next scheduled meeting, the Chair may conduct business on a ‘virtual’ basis </w:t>
      </w:r>
      <w:proofErr w:type="gramStart"/>
      <w:r w:rsidRPr="00914A25">
        <w:rPr>
          <w:rFonts w:eastAsia="Calibri" w:cs="Arial"/>
          <w:color w:val="auto"/>
          <w:sz w:val="22"/>
          <w:szCs w:val="22"/>
        </w:rPr>
        <w:t>through the use of</w:t>
      </w:r>
      <w:proofErr w:type="gramEnd"/>
      <w:r w:rsidRPr="00914A25">
        <w:rPr>
          <w:rFonts w:eastAsia="Calibri" w:cs="Arial"/>
          <w:color w:val="auto"/>
          <w:sz w:val="22"/>
          <w:szCs w:val="22"/>
        </w:rPr>
        <w:t xml:space="preserve"> telephone, email or other electronic communication.</w:t>
      </w:r>
    </w:p>
    <w:p w14:paraId="2838F417" w14:textId="77777777" w:rsidR="00F10162" w:rsidRPr="00914A25" w:rsidRDefault="00F10162" w:rsidP="00F10162">
      <w:pPr>
        <w:pStyle w:val="ListBullet"/>
        <w:numPr>
          <w:ilvl w:val="0"/>
          <w:numId w:val="0"/>
        </w:numPr>
        <w:tabs>
          <w:tab w:val="left" w:pos="940"/>
        </w:tabs>
        <w:spacing w:line="240" w:lineRule="auto"/>
        <w:ind w:left="709"/>
        <w:rPr>
          <w:rFonts w:cs="Arial"/>
          <w:color w:val="auto"/>
          <w:sz w:val="22"/>
          <w:szCs w:val="22"/>
        </w:rPr>
      </w:pPr>
    </w:p>
    <w:p w14:paraId="2BF8E15C" w14:textId="77777777" w:rsidR="00F10162" w:rsidRPr="00914A25" w:rsidRDefault="00F10162" w:rsidP="00F10162">
      <w:pPr>
        <w:pStyle w:val="ListParagraph"/>
        <w:numPr>
          <w:ilvl w:val="1"/>
          <w:numId w:val="10"/>
        </w:numPr>
        <w:spacing w:after="0" w:line="240" w:lineRule="auto"/>
        <w:ind w:left="709"/>
        <w:jc w:val="both"/>
        <w:rPr>
          <w:rFonts w:ascii="Arial" w:eastAsia="Calibri" w:hAnsi="Arial" w:cs="Arial"/>
          <w:b/>
          <w:bCs/>
        </w:rPr>
      </w:pPr>
      <w:r w:rsidRPr="00914A25">
        <w:rPr>
          <w:rFonts w:ascii="Arial" w:eastAsia="Calibri" w:hAnsi="Arial" w:cs="Arial"/>
          <w:b/>
          <w:bCs/>
        </w:rPr>
        <w:t xml:space="preserve">Declarations of Interest </w:t>
      </w:r>
    </w:p>
    <w:p w14:paraId="05EA5972" w14:textId="723C551C" w:rsidR="00F10162" w:rsidRDefault="00F10162" w:rsidP="00F10162">
      <w:pPr>
        <w:ind w:left="709"/>
        <w:jc w:val="both"/>
        <w:rPr>
          <w:rFonts w:ascii="Arial" w:eastAsia="Calibri" w:hAnsi="Arial" w:cs="Arial"/>
        </w:rPr>
      </w:pPr>
      <w:r w:rsidRPr="00914A25">
        <w:rPr>
          <w:rFonts w:ascii="Arial" w:eastAsia="Calibri" w:hAnsi="Arial" w:cs="Arial"/>
        </w:rPr>
        <w:t xml:space="preserve">All members, ex-officio members and those in attendance must declare any actual or potential conflicts of interest which will be recorded in the minutes. Anyone with a relevant or material interest in a matter under consideration will be excluded from the discussion at the discretion of the Committee Chair. </w:t>
      </w:r>
    </w:p>
    <w:p w14:paraId="0F887ED1" w14:textId="6CD6316F" w:rsidR="001A1662" w:rsidRPr="00914A25" w:rsidRDefault="001A1662" w:rsidP="00170CA4">
      <w:pPr>
        <w:pStyle w:val="ListBullet"/>
        <w:numPr>
          <w:ilvl w:val="0"/>
          <w:numId w:val="0"/>
        </w:numPr>
        <w:spacing w:after="120" w:line="240" w:lineRule="auto"/>
        <w:ind w:left="709" w:firstLine="11"/>
        <w:rPr>
          <w:rFonts w:cs="Arial"/>
          <w:sz w:val="22"/>
          <w:szCs w:val="22"/>
        </w:rPr>
      </w:pPr>
      <w:r w:rsidRPr="00914A25">
        <w:rPr>
          <w:rFonts w:cs="Arial"/>
          <w:sz w:val="22"/>
          <w:szCs w:val="22"/>
        </w:rPr>
        <w:t>The chair will be required to ensure that any interest is recorded in the minutes of the</w:t>
      </w:r>
      <w:r>
        <w:rPr>
          <w:rFonts w:cs="Arial"/>
          <w:sz w:val="22"/>
          <w:szCs w:val="22"/>
        </w:rPr>
        <w:t xml:space="preserve"> </w:t>
      </w:r>
      <w:r w:rsidRPr="00914A25">
        <w:rPr>
          <w:rFonts w:cs="Arial"/>
          <w:sz w:val="22"/>
          <w:szCs w:val="22"/>
        </w:rPr>
        <w:t xml:space="preserve">meeting and managed accordingly within the meeting in accordance with the following NHS Guidance issue 2017: </w:t>
      </w:r>
      <w:hyperlink r:id="rId8" w:history="1">
        <w:r w:rsidRPr="00914A25">
          <w:rPr>
            <w:rStyle w:val="Hyperlink"/>
            <w:rFonts w:cs="Arial"/>
            <w:sz w:val="22"/>
            <w:szCs w:val="22"/>
          </w:rPr>
          <w:t>https://www.england.nhs.uk/publication/managing-conflicts-of-interest-in-the-nhs-guidance-for-staff-and-organisations/</w:t>
        </w:r>
      </w:hyperlink>
      <w:r w:rsidRPr="00914A25">
        <w:rPr>
          <w:rFonts w:cs="Arial"/>
          <w:sz w:val="22"/>
          <w:szCs w:val="22"/>
        </w:rPr>
        <w:t>.</w:t>
      </w:r>
    </w:p>
    <w:p w14:paraId="0F9A0105" w14:textId="77777777" w:rsidR="001A1662" w:rsidRDefault="001A1662" w:rsidP="00F10162">
      <w:pPr>
        <w:ind w:left="709"/>
        <w:jc w:val="both"/>
        <w:rPr>
          <w:rFonts w:ascii="Arial" w:eastAsia="Calibri" w:hAnsi="Arial" w:cs="Arial"/>
        </w:rPr>
      </w:pPr>
    </w:p>
    <w:p w14:paraId="71E0F46D" w14:textId="77777777" w:rsidR="00F10162" w:rsidRPr="00914A25" w:rsidRDefault="00F10162" w:rsidP="00F10162">
      <w:pPr>
        <w:pStyle w:val="ListParagraph"/>
        <w:numPr>
          <w:ilvl w:val="1"/>
          <w:numId w:val="10"/>
        </w:numPr>
        <w:spacing w:after="0" w:line="240" w:lineRule="auto"/>
        <w:ind w:left="709"/>
        <w:jc w:val="both"/>
        <w:rPr>
          <w:rFonts w:ascii="Arial" w:eastAsia="Calibri" w:hAnsi="Arial" w:cs="Arial"/>
          <w:b/>
          <w:bCs/>
        </w:rPr>
      </w:pPr>
      <w:r w:rsidRPr="00914A25">
        <w:rPr>
          <w:rFonts w:ascii="Arial" w:eastAsia="Calibri" w:hAnsi="Arial" w:cs="Arial"/>
          <w:b/>
          <w:bCs/>
        </w:rPr>
        <w:t>Behaviours</w:t>
      </w:r>
    </w:p>
    <w:p w14:paraId="581B4BE4" w14:textId="77777777" w:rsidR="00F10162" w:rsidRPr="00914A25" w:rsidRDefault="00F10162" w:rsidP="00F10162">
      <w:pPr>
        <w:ind w:left="709"/>
        <w:jc w:val="both"/>
        <w:rPr>
          <w:rFonts w:ascii="Arial" w:eastAsia="Calibri" w:hAnsi="Arial" w:cs="Arial"/>
          <w:u w:val="single"/>
        </w:rPr>
      </w:pPr>
      <w:r w:rsidRPr="00914A25">
        <w:rPr>
          <w:rFonts w:ascii="Arial" w:eastAsia="Calibri" w:hAnsi="Arial" w:cs="Arial"/>
          <w:u w:val="single"/>
        </w:rPr>
        <w:t>ICB values</w:t>
      </w:r>
    </w:p>
    <w:p w14:paraId="2A3B5E6B" w14:textId="77777777" w:rsidR="00F10162" w:rsidRPr="00914A25" w:rsidRDefault="00F10162" w:rsidP="00F10162">
      <w:pPr>
        <w:ind w:left="709"/>
        <w:jc w:val="both"/>
        <w:rPr>
          <w:rFonts w:ascii="Arial" w:eastAsia="Calibri" w:hAnsi="Arial" w:cs="Arial"/>
        </w:rPr>
      </w:pPr>
      <w:r w:rsidRPr="00914A25">
        <w:rPr>
          <w:rFonts w:ascii="Arial" w:eastAsia="Calibri" w:hAnsi="Arial" w:cs="Arial"/>
        </w:rPr>
        <w:t>Members will be expected to conduct business in line with the ICB values and objectives.  Members of, and those attending, the Committee shall behave in accordance with the ICB’s Constitution, Standing Orders, and Standards of Business Conduct Policy.</w:t>
      </w:r>
    </w:p>
    <w:p w14:paraId="5B18981A" w14:textId="77777777" w:rsidR="00F10162" w:rsidRPr="00914A25" w:rsidRDefault="00F10162" w:rsidP="00F10162">
      <w:pPr>
        <w:ind w:left="709"/>
        <w:jc w:val="both"/>
        <w:rPr>
          <w:rFonts w:ascii="Arial" w:eastAsia="Calibri" w:hAnsi="Arial" w:cs="Arial"/>
          <w:u w:val="single"/>
        </w:rPr>
      </w:pPr>
      <w:r w:rsidRPr="00914A25">
        <w:rPr>
          <w:rFonts w:ascii="Arial" w:eastAsia="Calibri" w:hAnsi="Arial" w:cs="Arial"/>
          <w:u w:val="single"/>
        </w:rPr>
        <w:t>Equality and diversity</w:t>
      </w:r>
    </w:p>
    <w:p w14:paraId="598FFE54" w14:textId="77777777" w:rsidR="00F10162" w:rsidRPr="00914A25" w:rsidRDefault="00F10162" w:rsidP="00F10162">
      <w:pPr>
        <w:ind w:left="709"/>
        <w:jc w:val="both"/>
        <w:rPr>
          <w:rFonts w:ascii="Arial" w:eastAsia="Calibri" w:hAnsi="Arial" w:cs="Arial"/>
        </w:rPr>
      </w:pPr>
      <w:r w:rsidRPr="00914A25">
        <w:rPr>
          <w:rFonts w:ascii="Arial" w:eastAsia="Calibri" w:hAnsi="Arial" w:cs="Arial"/>
        </w:rPr>
        <w:t xml:space="preserve">Members must demonstrably consider the equality and diversity implications of decisions they make. </w:t>
      </w:r>
    </w:p>
    <w:p w14:paraId="041CB10A" w14:textId="77777777" w:rsidR="00F10162" w:rsidRPr="00914A25" w:rsidRDefault="00F10162" w:rsidP="00F10162">
      <w:pPr>
        <w:ind w:left="709"/>
        <w:jc w:val="both"/>
        <w:rPr>
          <w:rFonts w:ascii="Arial" w:eastAsia="Calibri" w:hAnsi="Arial" w:cs="Arial"/>
        </w:rPr>
      </w:pPr>
    </w:p>
    <w:tbl>
      <w:tblPr>
        <w:tblStyle w:val="TableGrid"/>
        <w:tblW w:w="9356" w:type="dxa"/>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56"/>
      </w:tblGrid>
      <w:tr w:rsidR="00F10162" w:rsidRPr="00914A25" w14:paraId="025E8B17" w14:textId="77777777" w:rsidTr="0019177E">
        <w:tc>
          <w:tcPr>
            <w:tcW w:w="93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F5496" w:themeFill="accent1" w:themeFillShade="BF"/>
            <w:hideMark/>
          </w:tcPr>
          <w:p w14:paraId="5BC07BE9" w14:textId="77777777" w:rsidR="00F10162" w:rsidRPr="00914A25" w:rsidRDefault="00F10162" w:rsidP="0019177E">
            <w:pPr>
              <w:pStyle w:val="BodyText"/>
              <w:numPr>
                <w:ilvl w:val="0"/>
                <w:numId w:val="10"/>
              </w:numPr>
              <w:spacing w:after="280" w:line="360" w:lineRule="atLeast"/>
              <w:ind w:hanging="588"/>
              <w:rPr>
                <w:rFonts w:cs="Arial"/>
                <w:b/>
                <w:bCs/>
                <w:sz w:val="22"/>
                <w:szCs w:val="22"/>
              </w:rPr>
            </w:pPr>
            <w:r w:rsidRPr="00914A25">
              <w:rPr>
                <w:rFonts w:cs="Arial"/>
                <w:b/>
                <w:color w:val="FFFFFF" w:themeColor="background1"/>
                <w:sz w:val="22"/>
                <w:szCs w:val="22"/>
              </w:rPr>
              <w:t>Meeting Administration and Trust Secretariat</w:t>
            </w:r>
          </w:p>
        </w:tc>
      </w:tr>
      <w:tr w:rsidR="00F10162" w:rsidRPr="00914A25" w14:paraId="7BC9CAAC" w14:textId="77777777" w:rsidTr="0019177E">
        <w:tc>
          <w:tcPr>
            <w:tcW w:w="935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hideMark/>
          </w:tcPr>
          <w:p w14:paraId="000AA4FC" w14:textId="605F6073" w:rsidR="00F10162" w:rsidRPr="00914A25" w:rsidRDefault="00F10162" w:rsidP="0019177E">
            <w:pPr>
              <w:pStyle w:val="BodyText2"/>
              <w:tabs>
                <w:tab w:val="left" w:pos="720"/>
              </w:tabs>
              <w:spacing w:after="60" w:line="276" w:lineRule="auto"/>
              <w:ind w:left="699" w:right="146" w:hanging="10"/>
              <w:rPr>
                <w:color w:val="auto"/>
                <w:sz w:val="22"/>
                <w:szCs w:val="22"/>
              </w:rPr>
            </w:pPr>
            <w:r w:rsidRPr="00914A25">
              <w:rPr>
                <w:color w:val="auto"/>
                <w:sz w:val="22"/>
                <w:szCs w:val="22"/>
              </w:rPr>
              <w:t>The Committee shall be supported with a secretariat function which will include ensuring:</w:t>
            </w:r>
          </w:p>
          <w:p w14:paraId="336810CC" w14:textId="460404C0" w:rsidR="00F10162" w:rsidRPr="00914A25" w:rsidRDefault="00F10162" w:rsidP="00F10162">
            <w:pPr>
              <w:pStyle w:val="BodyText2"/>
              <w:widowControl/>
              <w:numPr>
                <w:ilvl w:val="0"/>
                <w:numId w:val="12"/>
              </w:numPr>
              <w:tabs>
                <w:tab w:val="left" w:pos="720"/>
              </w:tabs>
              <w:autoSpaceDE/>
              <w:autoSpaceDN/>
              <w:spacing w:after="60" w:line="240" w:lineRule="auto"/>
              <w:ind w:right="146"/>
              <w:jc w:val="both"/>
              <w:rPr>
                <w:color w:val="auto"/>
                <w:sz w:val="22"/>
                <w:szCs w:val="22"/>
              </w:rPr>
            </w:pPr>
            <w:r w:rsidRPr="00914A25">
              <w:rPr>
                <w:color w:val="auto"/>
                <w:sz w:val="22"/>
                <w:szCs w:val="22"/>
              </w:rPr>
              <w:t>The agenda and papers are prepared and distributed in accordance with the Standing Orders having been agreed by the Chair with the support of the relevant executive lead</w:t>
            </w:r>
            <w:r w:rsidR="004916DC">
              <w:rPr>
                <w:color w:val="auto"/>
                <w:sz w:val="22"/>
                <w:szCs w:val="22"/>
              </w:rPr>
              <w:t>.</w:t>
            </w:r>
          </w:p>
          <w:p w14:paraId="3A5923E4" w14:textId="233725F3" w:rsidR="00F10162" w:rsidRPr="00914A25" w:rsidRDefault="00F10162" w:rsidP="00F10162">
            <w:pPr>
              <w:pStyle w:val="BodyText2"/>
              <w:widowControl/>
              <w:numPr>
                <w:ilvl w:val="0"/>
                <w:numId w:val="12"/>
              </w:numPr>
              <w:tabs>
                <w:tab w:val="left" w:pos="720"/>
              </w:tabs>
              <w:autoSpaceDE/>
              <w:autoSpaceDN/>
              <w:spacing w:after="60" w:line="240" w:lineRule="auto"/>
              <w:ind w:right="146"/>
              <w:jc w:val="both"/>
              <w:rPr>
                <w:color w:val="auto"/>
                <w:sz w:val="22"/>
                <w:szCs w:val="22"/>
              </w:rPr>
            </w:pPr>
            <w:r w:rsidRPr="00914A25">
              <w:rPr>
                <w:color w:val="auto"/>
                <w:sz w:val="22"/>
                <w:szCs w:val="22"/>
              </w:rPr>
              <w:t>Attendance of those invited to each meeting is monitored and highlighting to the Chair those that do not meet the minimum requirements</w:t>
            </w:r>
            <w:r w:rsidR="004916DC">
              <w:rPr>
                <w:color w:val="auto"/>
                <w:sz w:val="22"/>
                <w:szCs w:val="22"/>
              </w:rPr>
              <w:t>.</w:t>
            </w:r>
          </w:p>
          <w:p w14:paraId="08C2BD22" w14:textId="15B799D8" w:rsidR="00F10162" w:rsidRPr="00914A25" w:rsidRDefault="00F10162" w:rsidP="00F10162">
            <w:pPr>
              <w:pStyle w:val="BodyText2"/>
              <w:widowControl/>
              <w:numPr>
                <w:ilvl w:val="0"/>
                <w:numId w:val="12"/>
              </w:numPr>
              <w:tabs>
                <w:tab w:val="left" w:pos="720"/>
              </w:tabs>
              <w:autoSpaceDE/>
              <w:autoSpaceDN/>
              <w:spacing w:after="60" w:line="240" w:lineRule="auto"/>
              <w:ind w:right="146"/>
              <w:jc w:val="both"/>
              <w:rPr>
                <w:color w:val="auto"/>
                <w:sz w:val="22"/>
                <w:szCs w:val="22"/>
              </w:rPr>
            </w:pPr>
            <w:r w:rsidRPr="00914A25">
              <w:rPr>
                <w:color w:val="auto"/>
                <w:sz w:val="22"/>
                <w:szCs w:val="22"/>
              </w:rPr>
              <w:t>Records of members’ appointments and renewal dates and the Board is prompted to renew membership and identify new members where necessary</w:t>
            </w:r>
            <w:r w:rsidR="004916DC">
              <w:rPr>
                <w:color w:val="auto"/>
                <w:sz w:val="22"/>
                <w:szCs w:val="22"/>
              </w:rPr>
              <w:t>.</w:t>
            </w:r>
          </w:p>
          <w:p w14:paraId="31DE6E4F" w14:textId="6F0C5739" w:rsidR="00F10162" w:rsidRPr="00170CA4" w:rsidRDefault="00F10162" w:rsidP="00F10162">
            <w:pPr>
              <w:pStyle w:val="BodyText2"/>
              <w:widowControl/>
              <w:numPr>
                <w:ilvl w:val="0"/>
                <w:numId w:val="12"/>
              </w:numPr>
              <w:tabs>
                <w:tab w:val="left" w:pos="720"/>
              </w:tabs>
              <w:autoSpaceDE/>
              <w:autoSpaceDN/>
              <w:spacing w:after="60" w:line="240" w:lineRule="auto"/>
              <w:ind w:right="146"/>
              <w:jc w:val="both"/>
              <w:rPr>
                <w:color w:val="auto"/>
                <w:sz w:val="22"/>
                <w:szCs w:val="22"/>
              </w:rPr>
            </w:pPr>
            <w:r w:rsidRPr="00914A25">
              <w:rPr>
                <w:color w:val="auto"/>
                <w:sz w:val="22"/>
                <w:szCs w:val="22"/>
              </w:rPr>
              <w:t xml:space="preserve">Good quality minutes are taken in accordance with the standing orders and agreed with the chair and that a record of matters arising, action points and issues to be carried </w:t>
            </w:r>
            <w:r w:rsidRPr="00170CA4">
              <w:rPr>
                <w:color w:val="auto"/>
                <w:sz w:val="22"/>
                <w:szCs w:val="22"/>
              </w:rPr>
              <w:t>forward are kept</w:t>
            </w:r>
            <w:r w:rsidR="004916DC" w:rsidRPr="00170CA4">
              <w:rPr>
                <w:color w:val="auto"/>
                <w:sz w:val="22"/>
                <w:szCs w:val="22"/>
              </w:rPr>
              <w:t>.</w:t>
            </w:r>
          </w:p>
          <w:p w14:paraId="3D3AA5F0" w14:textId="3F95C0A5" w:rsidR="00F10162" w:rsidRPr="00170CA4" w:rsidRDefault="00F10162" w:rsidP="00F10162">
            <w:pPr>
              <w:pStyle w:val="BodyText2"/>
              <w:widowControl/>
              <w:numPr>
                <w:ilvl w:val="0"/>
                <w:numId w:val="12"/>
              </w:numPr>
              <w:tabs>
                <w:tab w:val="left" w:pos="720"/>
              </w:tabs>
              <w:autoSpaceDE/>
              <w:autoSpaceDN/>
              <w:spacing w:after="60" w:line="240" w:lineRule="auto"/>
              <w:ind w:right="146"/>
              <w:jc w:val="both"/>
              <w:rPr>
                <w:color w:val="auto"/>
                <w:sz w:val="22"/>
                <w:szCs w:val="22"/>
              </w:rPr>
            </w:pPr>
            <w:r w:rsidRPr="00170CA4">
              <w:rPr>
                <w:color w:val="auto"/>
                <w:sz w:val="22"/>
                <w:szCs w:val="22"/>
              </w:rPr>
              <w:t>The Chair is supported to prepare and deliver reports to the Board</w:t>
            </w:r>
            <w:r w:rsidR="004916DC" w:rsidRPr="00170CA4">
              <w:rPr>
                <w:color w:val="auto"/>
                <w:sz w:val="22"/>
                <w:szCs w:val="22"/>
              </w:rPr>
              <w:t>.</w:t>
            </w:r>
          </w:p>
          <w:p w14:paraId="0DFCCED8" w14:textId="477B2B61" w:rsidR="00F10162" w:rsidRPr="00170CA4" w:rsidRDefault="00F10162" w:rsidP="00F10162">
            <w:pPr>
              <w:pStyle w:val="BodyText2"/>
              <w:widowControl/>
              <w:numPr>
                <w:ilvl w:val="0"/>
                <w:numId w:val="12"/>
              </w:numPr>
              <w:tabs>
                <w:tab w:val="left" w:pos="720"/>
              </w:tabs>
              <w:autoSpaceDE/>
              <w:autoSpaceDN/>
              <w:spacing w:after="60" w:line="240" w:lineRule="auto"/>
              <w:ind w:right="146"/>
              <w:jc w:val="both"/>
              <w:rPr>
                <w:color w:val="auto"/>
                <w:sz w:val="22"/>
                <w:szCs w:val="22"/>
              </w:rPr>
            </w:pPr>
            <w:r w:rsidRPr="00170CA4">
              <w:rPr>
                <w:color w:val="auto"/>
                <w:sz w:val="22"/>
                <w:szCs w:val="22"/>
              </w:rPr>
              <w:lastRenderedPageBreak/>
              <w:t>The Committee is updated on pertinent issues/areas of interest/policy developments</w:t>
            </w:r>
            <w:r w:rsidR="004916DC" w:rsidRPr="00170CA4">
              <w:rPr>
                <w:color w:val="auto"/>
                <w:sz w:val="22"/>
                <w:szCs w:val="22"/>
              </w:rPr>
              <w:t>.</w:t>
            </w:r>
          </w:p>
          <w:p w14:paraId="3697E21A" w14:textId="77777777" w:rsidR="00F10162" w:rsidRPr="00914A25" w:rsidRDefault="00F10162" w:rsidP="00F10162">
            <w:pPr>
              <w:pStyle w:val="BodyText2"/>
              <w:widowControl/>
              <w:numPr>
                <w:ilvl w:val="0"/>
                <w:numId w:val="12"/>
              </w:numPr>
              <w:tabs>
                <w:tab w:val="left" w:pos="720"/>
              </w:tabs>
              <w:autoSpaceDE/>
              <w:autoSpaceDN/>
              <w:spacing w:after="60" w:line="240" w:lineRule="auto"/>
              <w:ind w:right="146"/>
              <w:jc w:val="both"/>
              <w:rPr>
                <w:color w:val="00B050"/>
                <w:sz w:val="22"/>
                <w:szCs w:val="22"/>
              </w:rPr>
            </w:pPr>
            <w:r w:rsidRPr="00170CA4">
              <w:rPr>
                <w:color w:val="auto"/>
                <w:sz w:val="22"/>
                <w:szCs w:val="22"/>
              </w:rPr>
              <w:t>Action points are taken forward between meetings and progress against those actions is monitored</w:t>
            </w:r>
          </w:p>
        </w:tc>
      </w:tr>
    </w:tbl>
    <w:p w14:paraId="7F19AD7F" w14:textId="77777777" w:rsidR="00170CA4" w:rsidRPr="00914A25" w:rsidRDefault="00170CA4" w:rsidP="00B60317">
      <w:pPr>
        <w:pStyle w:val="ListBullet"/>
        <w:numPr>
          <w:ilvl w:val="0"/>
          <w:numId w:val="0"/>
        </w:numPr>
        <w:tabs>
          <w:tab w:val="left" w:pos="720"/>
        </w:tabs>
        <w:rPr>
          <w:rFonts w:cs="Arial"/>
          <w:sz w:val="22"/>
          <w:szCs w:val="22"/>
        </w:rPr>
      </w:pPr>
    </w:p>
    <w:p w14:paraId="178F6397" w14:textId="77777777" w:rsidR="00F10162" w:rsidRPr="00914A25" w:rsidRDefault="00F10162" w:rsidP="00F10162">
      <w:pPr>
        <w:pStyle w:val="ListParagraph"/>
        <w:numPr>
          <w:ilvl w:val="1"/>
          <w:numId w:val="11"/>
        </w:numPr>
        <w:spacing w:after="0" w:line="240" w:lineRule="auto"/>
        <w:ind w:left="709"/>
        <w:jc w:val="both"/>
        <w:rPr>
          <w:rFonts w:ascii="Arial" w:eastAsia="Calibri" w:hAnsi="Arial" w:cs="Arial"/>
          <w:b/>
          <w:bCs/>
        </w:rPr>
      </w:pPr>
      <w:r w:rsidRPr="00914A25">
        <w:rPr>
          <w:rFonts w:ascii="Arial" w:eastAsia="Calibri" w:hAnsi="Arial" w:cs="Arial"/>
          <w:b/>
          <w:bCs/>
        </w:rPr>
        <w:t>Meeting management</w:t>
      </w:r>
    </w:p>
    <w:p w14:paraId="6DED6F3B" w14:textId="1DA0F0CB" w:rsidR="00F10162" w:rsidRPr="00B60317" w:rsidRDefault="00F10162" w:rsidP="00F10162">
      <w:pPr>
        <w:pStyle w:val="ListBullet"/>
        <w:numPr>
          <w:ilvl w:val="0"/>
          <w:numId w:val="2"/>
        </w:numPr>
        <w:spacing w:after="0" w:line="240" w:lineRule="auto"/>
        <w:ind w:left="1134" w:hanging="283"/>
        <w:rPr>
          <w:rFonts w:eastAsia="Times New Roman" w:cs="Arial"/>
          <w:color w:val="auto"/>
          <w:kern w:val="28"/>
          <w:sz w:val="22"/>
          <w:szCs w:val="22"/>
        </w:rPr>
      </w:pPr>
      <w:r w:rsidRPr="00B60317">
        <w:rPr>
          <w:rFonts w:eastAsia="Times New Roman" w:cs="Arial"/>
          <w:color w:val="auto"/>
          <w:kern w:val="28"/>
          <w:sz w:val="22"/>
          <w:szCs w:val="22"/>
        </w:rPr>
        <w:t xml:space="preserve">Detailed guidance and standard templates for the presentation of reports to the Committee and the frequency of reporting requirements are available from the </w:t>
      </w:r>
      <w:r w:rsidR="001A1662" w:rsidRPr="00B60317">
        <w:rPr>
          <w:rFonts w:eastAsia="Times New Roman" w:cs="Arial"/>
          <w:color w:val="auto"/>
          <w:kern w:val="28"/>
          <w:sz w:val="22"/>
          <w:szCs w:val="22"/>
        </w:rPr>
        <w:t>ICB Quality &amp; Safety</w:t>
      </w:r>
      <w:r w:rsidR="002F2554" w:rsidRPr="00B60317">
        <w:rPr>
          <w:rFonts w:eastAsia="Times New Roman" w:cs="Arial"/>
          <w:color w:val="auto"/>
          <w:kern w:val="28"/>
          <w:sz w:val="22"/>
          <w:szCs w:val="22"/>
        </w:rPr>
        <w:t xml:space="preserve"> and Improvement</w:t>
      </w:r>
      <w:r w:rsidR="001A1662" w:rsidRPr="00B60317">
        <w:rPr>
          <w:rFonts w:eastAsia="Times New Roman" w:cs="Arial"/>
          <w:color w:val="auto"/>
          <w:kern w:val="28"/>
          <w:sz w:val="22"/>
          <w:szCs w:val="22"/>
        </w:rPr>
        <w:t xml:space="preserve"> Team.</w:t>
      </w:r>
    </w:p>
    <w:p w14:paraId="0B23D91D" w14:textId="77777777" w:rsidR="00F10162" w:rsidRPr="00914A25" w:rsidRDefault="00F10162" w:rsidP="00F10162">
      <w:pPr>
        <w:pStyle w:val="ListBullet"/>
        <w:numPr>
          <w:ilvl w:val="0"/>
          <w:numId w:val="0"/>
        </w:numPr>
        <w:tabs>
          <w:tab w:val="left" w:pos="720"/>
        </w:tabs>
        <w:spacing w:after="0"/>
        <w:ind w:left="440"/>
        <w:rPr>
          <w:rFonts w:cs="Arial"/>
          <w:sz w:val="22"/>
          <w:szCs w:val="22"/>
        </w:rPr>
      </w:pPr>
    </w:p>
    <w:tbl>
      <w:tblPr>
        <w:tblStyle w:val="TableGrid"/>
        <w:tblW w:w="8916" w:type="dxa"/>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916"/>
      </w:tblGrid>
      <w:tr w:rsidR="00F10162" w:rsidRPr="00914A25" w14:paraId="16863493" w14:textId="77777777" w:rsidTr="0019177E">
        <w:tc>
          <w:tcPr>
            <w:tcW w:w="891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F5496" w:themeFill="accent1" w:themeFillShade="BF"/>
            <w:hideMark/>
          </w:tcPr>
          <w:p w14:paraId="794CE8A7" w14:textId="77777777" w:rsidR="00F10162" w:rsidRPr="00914A25" w:rsidRDefault="00F10162" w:rsidP="0019177E">
            <w:pPr>
              <w:pStyle w:val="BodyText"/>
              <w:numPr>
                <w:ilvl w:val="0"/>
                <w:numId w:val="11"/>
              </w:numPr>
              <w:spacing w:after="280" w:line="360" w:lineRule="atLeast"/>
              <w:ind w:hanging="588"/>
              <w:rPr>
                <w:rFonts w:cs="Arial"/>
                <w:b/>
                <w:bCs/>
                <w:sz w:val="22"/>
                <w:szCs w:val="22"/>
              </w:rPr>
            </w:pPr>
            <w:r w:rsidRPr="00914A25">
              <w:rPr>
                <w:rFonts w:cs="Arial"/>
                <w:b/>
                <w:color w:val="FFFFFF" w:themeColor="background1"/>
                <w:sz w:val="22"/>
                <w:szCs w:val="22"/>
              </w:rPr>
              <w:t>Sharing of Information (including confidential materials)</w:t>
            </w:r>
          </w:p>
        </w:tc>
      </w:tr>
      <w:tr w:rsidR="00F10162" w:rsidRPr="00914A25" w14:paraId="2A8F213E" w14:textId="77777777" w:rsidTr="0019177E">
        <w:tc>
          <w:tcPr>
            <w:tcW w:w="891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359BA014" w14:textId="77777777" w:rsidR="00F10162" w:rsidRPr="00914A25" w:rsidRDefault="00F10162" w:rsidP="0019177E">
            <w:pPr>
              <w:pStyle w:val="ListBullet"/>
              <w:numPr>
                <w:ilvl w:val="0"/>
                <w:numId w:val="0"/>
              </w:numPr>
              <w:tabs>
                <w:tab w:val="left" w:pos="720"/>
              </w:tabs>
              <w:spacing w:after="0" w:line="240" w:lineRule="auto"/>
              <w:ind w:left="699"/>
              <w:rPr>
                <w:rFonts w:cs="Arial"/>
                <w:sz w:val="22"/>
                <w:szCs w:val="22"/>
              </w:rPr>
            </w:pPr>
            <w:r w:rsidRPr="00914A25">
              <w:rPr>
                <w:rFonts w:cs="Arial"/>
                <w:sz w:val="22"/>
                <w:szCs w:val="22"/>
              </w:rPr>
              <w:t>Unless confidential, all papers should be considered as subject to the Freedom of Information Act (FOI). Information sharing agreements between members will be agreed as a principle of working together.</w:t>
            </w:r>
          </w:p>
          <w:p w14:paraId="2E58ED58" w14:textId="77777777" w:rsidR="00F10162" w:rsidRPr="00914A25" w:rsidRDefault="00F10162" w:rsidP="0019177E">
            <w:pPr>
              <w:pStyle w:val="ListBullet"/>
              <w:numPr>
                <w:ilvl w:val="0"/>
                <w:numId w:val="0"/>
              </w:numPr>
              <w:tabs>
                <w:tab w:val="left" w:pos="720"/>
              </w:tabs>
              <w:spacing w:after="0" w:line="240" w:lineRule="auto"/>
              <w:ind w:left="699"/>
              <w:rPr>
                <w:rFonts w:cs="Arial"/>
                <w:sz w:val="22"/>
                <w:szCs w:val="22"/>
              </w:rPr>
            </w:pPr>
          </w:p>
          <w:p w14:paraId="249606C9" w14:textId="77777777" w:rsidR="00F10162" w:rsidRPr="00914A25" w:rsidRDefault="00F10162" w:rsidP="0019177E">
            <w:pPr>
              <w:pStyle w:val="ListBullet"/>
              <w:numPr>
                <w:ilvl w:val="0"/>
                <w:numId w:val="0"/>
              </w:numPr>
              <w:tabs>
                <w:tab w:val="left" w:pos="720"/>
              </w:tabs>
              <w:spacing w:after="120" w:line="240" w:lineRule="auto"/>
              <w:ind w:left="699"/>
              <w:rPr>
                <w:rFonts w:cs="Arial"/>
                <w:sz w:val="22"/>
                <w:szCs w:val="22"/>
              </w:rPr>
            </w:pPr>
            <w:r w:rsidRPr="00914A25">
              <w:rPr>
                <w:rFonts w:cs="Arial"/>
                <w:sz w:val="22"/>
                <w:szCs w:val="22"/>
              </w:rPr>
              <w:t>Group members will give due regard to their responsibilities to comply with GDPR and DPA legislation.</w:t>
            </w:r>
          </w:p>
        </w:tc>
      </w:tr>
    </w:tbl>
    <w:p w14:paraId="4FFB014B" w14:textId="77777777" w:rsidR="00F10162" w:rsidRPr="00914A25" w:rsidRDefault="00F10162" w:rsidP="00F10162">
      <w:pPr>
        <w:pStyle w:val="ListBullet"/>
        <w:numPr>
          <w:ilvl w:val="0"/>
          <w:numId w:val="0"/>
        </w:numPr>
        <w:tabs>
          <w:tab w:val="left" w:pos="720"/>
        </w:tabs>
        <w:spacing w:after="0"/>
        <w:ind w:left="440"/>
        <w:rPr>
          <w:rFonts w:cs="Arial"/>
          <w:sz w:val="22"/>
          <w:szCs w:val="22"/>
        </w:rPr>
      </w:pPr>
    </w:p>
    <w:p w14:paraId="6B6D75CE" w14:textId="77777777" w:rsidR="00F10162" w:rsidRPr="00914A25" w:rsidRDefault="00F10162" w:rsidP="00F10162">
      <w:pPr>
        <w:pStyle w:val="ListBullet"/>
        <w:numPr>
          <w:ilvl w:val="0"/>
          <w:numId w:val="0"/>
        </w:numPr>
        <w:tabs>
          <w:tab w:val="left" w:pos="2560"/>
        </w:tabs>
        <w:spacing w:after="0"/>
        <w:ind w:left="440"/>
        <w:rPr>
          <w:rFonts w:cs="Arial"/>
          <w:sz w:val="22"/>
          <w:szCs w:val="22"/>
        </w:rPr>
      </w:pPr>
      <w:r w:rsidRPr="00914A25">
        <w:rPr>
          <w:rFonts w:cs="Arial"/>
          <w:sz w:val="22"/>
          <w:szCs w:val="22"/>
        </w:rPr>
        <w:tab/>
      </w:r>
    </w:p>
    <w:tbl>
      <w:tblPr>
        <w:tblStyle w:val="TableGrid"/>
        <w:tblW w:w="8916" w:type="dxa"/>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916"/>
      </w:tblGrid>
      <w:tr w:rsidR="00F10162" w:rsidRPr="00914A25" w14:paraId="703673B4" w14:textId="77777777" w:rsidTr="0019177E">
        <w:tc>
          <w:tcPr>
            <w:tcW w:w="891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F5496" w:themeFill="accent1" w:themeFillShade="BF"/>
            <w:hideMark/>
          </w:tcPr>
          <w:p w14:paraId="614D5EB0" w14:textId="77777777" w:rsidR="00F10162" w:rsidRPr="00914A25" w:rsidRDefault="00F10162" w:rsidP="0019177E">
            <w:pPr>
              <w:pStyle w:val="BodyText"/>
              <w:numPr>
                <w:ilvl w:val="0"/>
                <w:numId w:val="11"/>
              </w:numPr>
              <w:spacing w:after="280" w:line="360" w:lineRule="atLeast"/>
              <w:ind w:hanging="588"/>
              <w:rPr>
                <w:rFonts w:cs="Arial"/>
                <w:b/>
                <w:bCs/>
                <w:sz w:val="22"/>
                <w:szCs w:val="22"/>
              </w:rPr>
            </w:pPr>
            <w:r w:rsidRPr="00914A25">
              <w:rPr>
                <w:rFonts w:cs="Arial"/>
                <w:b/>
                <w:color w:val="FFFFFF" w:themeColor="background1"/>
                <w:sz w:val="22"/>
                <w:szCs w:val="22"/>
              </w:rPr>
              <w:t xml:space="preserve">Review </w:t>
            </w:r>
          </w:p>
        </w:tc>
      </w:tr>
      <w:tr w:rsidR="00F10162" w:rsidRPr="00914A25" w14:paraId="0FA58445" w14:textId="77777777" w:rsidTr="0019177E">
        <w:tc>
          <w:tcPr>
            <w:tcW w:w="891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7401C490" w14:textId="77777777" w:rsidR="00F10162" w:rsidRPr="00914A25" w:rsidRDefault="00F10162" w:rsidP="0019177E">
            <w:pPr>
              <w:autoSpaceDE w:val="0"/>
              <w:autoSpaceDN w:val="0"/>
              <w:adjustRightInd w:val="0"/>
              <w:ind w:left="699" w:right="131"/>
              <w:jc w:val="both"/>
              <w:rPr>
                <w:rFonts w:cs="Arial"/>
                <w:color w:val="auto"/>
                <w:sz w:val="22"/>
                <w:szCs w:val="22"/>
              </w:rPr>
            </w:pPr>
            <w:r w:rsidRPr="00914A25">
              <w:rPr>
                <w:rFonts w:cs="Arial"/>
                <w:color w:val="auto"/>
                <w:sz w:val="22"/>
                <w:szCs w:val="22"/>
              </w:rPr>
              <w:t>The Committee will review its effectiveness at least annually and complete an annual report submitted to the Board.</w:t>
            </w:r>
          </w:p>
          <w:p w14:paraId="02DEB20A" w14:textId="77777777" w:rsidR="00F10162" w:rsidRPr="00914A25" w:rsidRDefault="00F10162" w:rsidP="0019177E">
            <w:pPr>
              <w:autoSpaceDE w:val="0"/>
              <w:autoSpaceDN w:val="0"/>
              <w:adjustRightInd w:val="0"/>
              <w:ind w:left="699" w:right="131"/>
              <w:jc w:val="both"/>
              <w:rPr>
                <w:rFonts w:cs="Arial"/>
                <w:color w:val="auto"/>
                <w:sz w:val="22"/>
                <w:szCs w:val="22"/>
              </w:rPr>
            </w:pPr>
          </w:p>
          <w:p w14:paraId="3460E880" w14:textId="77777777" w:rsidR="00F10162" w:rsidRPr="00914A25" w:rsidRDefault="00F10162" w:rsidP="0019177E">
            <w:pPr>
              <w:autoSpaceDE w:val="0"/>
              <w:autoSpaceDN w:val="0"/>
              <w:adjustRightInd w:val="0"/>
              <w:ind w:left="699" w:right="131"/>
              <w:jc w:val="both"/>
              <w:rPr>
                <w:rFonts w:cs="Arial"/>
                <w:color w:val="auto"/>
                <w:sz w:val="22"/>
                <w:szCs w:val="22"/>
              </w:rPr>
            </w:pPr>
            <w:r w:rsidRPr="00914A25">
              <w:rPr>
                <w:rFonts w:cs="Arial"/>
                <w:color w:val="auto"/>
                <w:sz w:val="22"/>
                <w:szCs w:val="22"/>
              </w:rPr>
              <w:t>These terms of reference will be reviewed at least annually and more frequently if required.  Any proposed amendments to the terms of reference will be submitted to the Board for approval.</w:t>
            </w:r>
          </w:p>
          <w:p w14:paraId="04C43931" w14:textId="77777777" w:rsidR="00F10162" w:rsidRPr="00914A25" w:rsidRDefault="00F10162" w:rsidP="0019177E">
            <w:pPr>
              <w:autoSpaceDE w:val="0"/>
              <w:autoSpaceDN w:val="0"/>
              <w:adjustRightInd w:val="0"/>
              <w:ind w:left="699" w:right="131"/>
              <w:jc w:val="both"/>
              <w:rPr>
                <w:rFonts w:cs="Arial"/>
                <w:color w:val="auto"/>
                <w:sz w:val="22"/>
                <w:szCs w:val="22"/>
              </w:rPr>
            </w:pPr>
          </w:p>
          <w:p w14:paraId="76D2CA3D" w14:textId="77777777" w:rsidR="00F10162" w:rsidRPr="00914A25" w:rsidRDefault="00F10162" w:rsidP="0019177E">
            <w:pPr>
              <w:autoSpaceDE w:val="0"/>
              <w:autoSpaceDN w:val="0"/>
              <w:adjustRightInd w:val="0"/>
              <w:spacing w:after="120"/>
              <w:ind w:left="699" w:right="131"/>
              <w:jc w:val="both"/>
              <w:rPr>
                <w:rFonts w:cs="Arial"/>
                <w:color w:val="FF0000"/>
                <w:sz w:val="22"/>
                <w:szCs w:val="22"/>
              </w:rPr>
            </w:pPr>
            <w:r w:rsidRPr="00914A25">
              <w:rPr>
                <w:rFonts w:cs="Arial"/>
                <w:color w:val="auto"/>
                <w:sz w:val="22"/>
                <w:szCs w:val="22"/>
              </w:rPr>
              <w:t>The Committee will utilise a continuous improvement approach in its delegation and all members will be encouraged to review the effectiveness of the meeting at each sitting.</w:t>
            </w:r>
          </w:p>
        </w:tc>
      </w:tr>
    </w:tbl>
    <w:p w14:paraId="5BCFF327" w14:textId="77777777" w:rsidR="00F10162" w:rsidRPr="00914A25" w:rsidRDefault="00F10162" w:rsidP="00F10162">
      <w:pPr>
        <w:pStyle w:val="ListBullet"/>
        <w:numPr>
          <w:ilvl w:val="0"/>
          <w:numId w:val="0"/>
        </w:numPr>
        <w:tabs>
          <w:tab w:val="left" w:pos="2560"/>
        </w:tabs>
        <w:spacing w:after="0"/>
        <w:ind w:left="440"/>
        <w:rPr>
          <w:rFonts w:cs="Arial"/>
          <w:sz w:val="22"/>
          <w:szCs w:val="22"/>
        </w:rPr>
      </w:pPr>
    </w:p>
    <w:p w14:paraId="53AFFFD3" w14:textId="77777777" w:rsidR="00F10162" w:rsidRPr="00914A25" w:rsidRDefault="00F10162" w:rsidP="00F10162">
      <w:pPr>
        <w:rPr>
          <w:rFonts w:ascii="Arial" w:eastAsia="Calibri" w:hAnsi="Arial" w:cs="Arial"/>
          <w:b/>
          <w:bCs/>
        </w:rPr>
      </w:pPr>
      <w:r w:rsidRPr="00914A25">
        <w:rPr>
          <w:rFonts w:ascii="Arial" w:hAnsi="Arial" w:cs="Arial"/>
          <w:b/>
          <w:bCs/>
        </w:rPr>
        <w:t>7.1</w:t>
      </w:r>
      <w:r w:rsidRPr="00914A25">
        <w:rPr>
          <w:rFonts w:ascii="Arial" w:hAnsi="Arial" w:cs="Arial"/>
        </w:rPr>
        <w:tab/>
      </w:r>
      <w:r w:rsidRPr="00914A25">
        <w:rPr>
          <w:rFonts w:ascii="Arial" w:eastAsia="Calibri" w:hAnsi="Arial" w:cs="Arial"/>
          <w:b/>
          <w:bCs/>
        </w:rPr>
        <w:t>Version Control, Approval Date and Review Date</w:t>
      </w:r>
    </w:p>
    <w:p w14:paraId="21F627A2" w14:textId="77777777" w:rsidR="00F10162" w:rsidRPr="00914A25" w:rsidRDefault="00F10162" w:rsidP="00F10162">
      <w:pPr>
        <w:pStyle w:val="ListBullet"/>
        <w:numPr>
          <w:ilvl w:val="0"/>
          <w:numId w:val="0"/>
        </w:numPr>
        <w:tabs>
          <w:tab w:val="left" w:pos="720"/>
        </w:tabs>
        <w:spacing w:after="0" w:line="240" w:lineRule="auto"/>
        <w:ind w:left="709"/>
        <w:rPr>
          <w:rFonts w:cs="Arial"/>
          <w:sz w:val="22"/>
          <w:szCs w:val="22"/>
        </w:rPr>
      </w:pPr>
    </w:p>
    <w:p w14:paraId="7B5B2D7E" w14:textId="19D757BA" w:rsidR="00F10162" w:rsidRPr="00B60317" w:rsidRDefault="00F10162" w:rsidP="00F10162">
      <w:pPr>
        <w:pStyle w:val="ListBullet"/>
        <w:numPr>
          <w:ilvl w:val="0"/>
          <w:numId w:val="0"/>
        </w:numPr>
        <w:tabs>
          <w:tab w:val="left" w:pos="720"/>
        </w:tabs>
        <w:spacing w:after="0" w:line="240" w:lineRule="auto"/>
        <w:ind w:left="709"/>
        <w:rPr>
          <w:rFonts w:cs="Arial"/>
          <w:color w:val="auto"/>
          <w:sz w:val="22"/>
          <w:szCs w:val="22"/>
        </w:rPr>
      </w:pPr>
      <w:r w:rsidRPr="00B60317">
        <w:rPr>
          <w:rFonts w:cs="Arial"/>
          <w:color w:val="auto"/>
          <w:sz w:val="22"/>
          <w:szCs w:val="22"/>
        </w:rPr>
        <w:t xml:space="preserve">Version: </w:t>
      </w:r>
      <w:r w:rsidRPr="00B60317">
        <w:rPr>
          <w:rFonts w:cs="Arial"/>
          <w:color w:val="auto"/>
          <w:sz w:val="22"/>
          <w:szCs w:val="22"/>
        </w:rPr>
        <w:tab/>
      </w:r>
      <w:r w:rsidRPr="00B60317">
        <w:rPr>
          <w:rFonts w:cs="Arial"/>
          <w:color w:val="auto"/>
          <w:sz w:val="22"/>
          <w:szCs w:val="22"/>
        </w:rPr>
        <w:tab/>
        <w:t>v</w:t>
      </w:r>
      <w:r w:rsidR="004916DC" w:rsidRPr="00B60317">
        <w:rPr>
          <w:rFonts w:cs="Arial"/>
          <w:color w:val="auto"/>
          <w:sz w:val="22"/>
          <w:szCs w:val="22"/>
        </w:rPr>
        <w:t>1</w:t>
      </w:r>
      <w:r w:rsidR="0003757E">
        <w:rPr>
          <w:rFonts w:cs="Arial"/>
          <w:color w:val="auto"/>
          <w:sz w:val="22"/>
          <w:szCs w:val="22"/>
        </w:rPr>
        <w:t>3</w:t>
      </w:r>
    </w:p>
    <w:p w14:paraId="459A4EF5" w14:textId="300FCCC7" w:rsidR="004916DC" w:rsidRPr="00B60317" w:rsidRDefault="00F10162" w:rsidP="004916DC">
      <w:pPr>
        <w:pStyle w:val="ListBullet"/>
        <w:numPr>
          <w:ilvl w:val="0"/>
          <w:numId w:val="0"/>
        </w:numPr>
        <w:tabs>
          <w:tab w:val="left" w:pos="720"/>
        </w:tabs>
        <w:spacing w:after="0" w:line="240" w:lineRule="auto"/>
        <w:ind w:left="709"/>
        <w:rPr>
          <w:rFonts w:cs="Arial"/>
          <w:color w:val="auto"/>
          <w:sz w:val="22"/>
          <w:szCs w:val="22"/>
        </w:rPr>
      </w:pPr>
      <w:r w:rsidRPr="00B60317">
        <w:rPr>
          <w:rFonts w:cs="Arial"/>
          <w:color w:val="auto"/>
          <w:sz w:val="22"/>
          <w:szCs w:val="22"/>
        </w:rPr>
        <w:t>Reviewed:</w:t>
      </w:r>
      <w:r w:rsidRPr="00B60317">
        <w:rPr>
          <w:rFonts w:cs="Arial"/>
          <w:color w:val="auto"/>
          <w:sz w:val="22"/>
          <w:szCs w:val="22"/>
        </w:rPr>
        <w:tab/>
      </w:r>
      <w:r w:rsidRPr="00B60317">
        <w:rPr>
          <w:rFonts w:cs="Arial"/>
          <w:color w:val="auto"/>
          <w:sz w:val="22"/>
          <w:szCs w:val="22"/>
        </w:rPr>
        <w:tab/>
      </w:r>
      <w:r w:rsidR="00170CA4" w:rsidRPr="00B60317">
        <w:rPr>
          <w:rFonts w:cs="Arial"/>
          <w:color w:val="auto"/>
          <w:sz w:val="22"/>
          <w:szCs w:val="22"/>
        </w:rPr>
        <w:t>1</w:t>
      </w:r>
      <w:r w:rsidR="00B60317">
        <w:rPr>
          <w:rFonts w:cs="Arial"/>
          <w:color w:val="auto"/>
          <w:sz w:val="22"/>
          <w:szCs w:val="22"/>
        </w:rPr>
        <w:t>8</w:t>
      </w:r>
      <w:r w:rsidR="00170CA4" w:rsidRPr="00B60317">
        <w:rPr>
          <w:rFonts w:cs="Arial"/>
          <w:color w:val="auto"/>
          <w:sz w:val="22"/>
          <w:szCs w:val="22"/>
          <w:vertAlign w:val="superscript"/>
        </w:rPr>
        <w:t>th</w:t>
      </w:r>
      <w:r w:rsidR="00170CA4" w:rsidRPr="00B60317">
        <w:rPr>
          <w:rFonts w:cs="Arial"/>
          <w:color w:val="auto"/>
          <w:sz w:val="22"/>
          <w:szCs w:val="22"/>
        </w:rPr>
        <w:t xml:space="preserve"> October 20</w:t>
      </w:r>
      <w:r w:rsidR="004916DC" w:rsidRPr="00B60317">
        <w:rPr>
          <w:rFonts w:cs="Arial"/>
          <w:color w:val="auto"/>
          <w:sz w:val="22"/>
          <w:szCs w:val="22"/>
        </w:rPr>
        <w:t>23</w:t>
      </w:r>
    </w:p>
    <w:p w14:paraId="6C9AF5FB" w14:textId="1B2161AF" w:rsidR="00F10162" w:rsidRPr="00B60317" w:rsidRDefault="00F10162" w:rsidP="00F10162">
      <w:pPr>
        <w:pStyle w:val="ListBullet"/>
        <w:numPr>
          <w:ilvl w:val="0"/>
          <w:numId w:val="0"/>
        </w:numPr>
        <w:tabs>
          <w:tab w:val="left" w:pos="720"/>
        </w:tabs>
        <w:spacing w:after="0" w:line="240" w:lineRule="auto"/>
        <w:ind w:left="709"/>
        <w:rPr>
          <w:rFonts w:cs="Arial"/>
          <w:color w:val="auto"/>
          <w:sz w:val="22"/>
          <w:szCs w:val="22"/>
        </w:rPr>
      </w:pPr>
      <w:r w:rsidRPr="00B60317">
        <w:rPr>
          <w:rFonts w:cs="Arial"/>
          <w:color w:val="auto"/>
          <w:sz w:val="22"/>
          <w:szCs w:val="22"/>
        </w:rPr>
        <w:t xml:space="preserve">Approved: </w:t>
      </w:r>
      <w:r w:rsidRPr="00B60317">
        <w:rPr>
          <w:rFonts w:cs="Arial"/>
          <w:color w:val="auto"/>
          <w:sz w:val="22"/>
          <w:szCs w:val="22"/>
        </w:rPr>
        <w:tab/>
      </w:r>
      <w:r w:rsidRPr="00B60317">
        <w:rPr>
          <w:rFonts w:cs="Arial"/>
          <w:color w:val="auto"/>
          <w:sz w:val="22"/>
          <w:szCs w:val="22"/>
        </w:rPr>
        <w:tab/>
      </w:r>
      <w:r w:rsidR="00217075">
        <w:rPr>
          <w:rFonts w:cs="Arial"/>
          <w:color w:val="auto"/>
          <w:sz w:val="22"/>
          <w:szCs w:val="22"/>
        </w:rPr>
        <w:t>25</w:t>
      </w:r>
      <w:r w:rsidR="00217075" w:rsidRPr="00217075">
        <w:rPr>
          <w:rFonts w:cs="Arial"/>
          <w:color w:val="auto"/>
          <w:sz w:val="22"/>
          <w:szCs w:val="22"/>
          <w:vertAlign w:val="superscript"/>
        </w:rPr>
        <w:t>th</w:t>
      </w:r>
      <w:r w:rsidR="00217075">
        <w:rPr>
          <w:rFonts w:cs="Arial"/>
          <w:color w:val="auto"/>
          <w:sz w:val="22"/>
          <w:szCs w:val="22"/>
        </w:rPr>
        <w:t xml:space="preserve"> October 2023 </w:t>
      </w:r>
    </w:p>
    <w:p w14:paraId="0FDB9C4B" w14:textId="77777777" w:rsidR="00F10162" w:rsidRPr="00B60317" w:rsidRDefault="00F10162" w:rsidP="00F10162">
      <w:pPr>
        <w:rPr>
          <w:rFonts w:ascii="Arial" w:hAnsi="Arial" w:cs="Arial"/>
        </w:rPr>
      </w:pPr>
    </w:p>
    <w:p w14:paraId="5BCB583D" w14:textId="77777777" w:rsidR="00305135" w:rsidRDefault="00305135"/>
    <w:sectPr w:rsidR="0030513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3183B" w14:textId="77777777" w:rsidR="00DD076B" w:rsidRDefault="00DD076B" w:rsidP="00DD076B">
      <w:pPr>
        <w:spacing w:after="0" w:line="240" w:lineRule="auto"/>
      </w:pPr>
      <w:r>
        <w:separator/>
      </w:r>
    </w:p>
  </w:endnote>
  <w:endnote w:type="continuationSeparator" w:id="0">
    <w:p w14:paraId="13509D79" w14:textId="77777777" w:rsidR="00DD076B" w:rsidRDefault="00DD076B" w:rsidP="00DD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E05B" w14:textId="77777777" w:rsidR="00DD076B" w:rsidRDefault="00DD076B" w:rsidP="00DD076B">
      <w:pPr>
        <w:spacing w:after="0" w:line="240" w:lineRule="auto"/>
      </w:pPr>
      <w:r>
        <w:separator/>
      </w:r>
    </w:p>
  </w:footnote>
  <w:footnote w:type="continuationSeparator" w:id="0">
    <w:p w14:paraId="7E49D51A" w14:textId="77777777" w:rsidR="00DD076B" w:rsidRDefault="00DD076B" w:rsidP="00DD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4D13" w14:textId="0484C1B1" w:rsidR="00DD076B" w:rsidRDefault="00DD076B">
    <w:pPr>
      <w:pStyle w:val="Header"/>
    </w:pPr>
    <w:r>
      <w:rPr>
        <w:noProof/>
      </w:rPr>
      <w:drawing>
        <wp:anchor distT="0" distB="0" distL="114300" distR="114300" simplePos="0" relativeHeight="251661312" behindDoc="0" locked="0" layoutInCell="1" allowOverlap="1" wp14:anchorId="740754FA" wp14:editId="4903AA1B">
          <wp:simplePos x="0" y="0"/>
          <wp:positionH relativeFrom="column">
            <wp:posOffset>-640080</wp:posOffset>
          </wp:positionH>
          <wp:positionV relativeFrom="page">
            <wp:posOffset>151765</wp:posOffset>
          </wp:positionV>
          <wp:extent cx="1590675" cy="954405"/>
          <wp:effectExtent l="0" t="0" r="9525" b="0"/>
          <wp:wrapTopAndBottom/>
          <wp:docPr id="10" name="Picture 1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9544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4A3BB0B" wp14:editId="10360A2A">
          <wp:simplePos x="0" y="0"/>
          <wp:positionH relativeFrom="margin">
            <wp:posOffset>3177540</wp:posOffset>
          </wp:positionH>
          <wp:positionV relativeFrom="paragraph">
            <wp:posOffset>-374015</wp:posOffset>
          </wp:positionV>
          <wp:extent cx="3331845" cy="880745"/>
          <wp:effectExtent l="0" t="0" r="1905" b="0"/>
          <wp:wrapTight wrapText="bothSides">
            <wp:wrapPolygon edited="0">
              <wp:start x="0" y="0"/>
              <wp:lineTo x="0" y="21024"/>
              <wp:lineTo x="21489" y="21024"/>
              <wp:lineTo x="21489" y="0"/>
              <wp:lineTo x="0" y="0"/>
            </wp:wrapPolygon>
          </wp:wrapTight>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picture containing graphical user interfac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E4BC4" w14:textId="77777777" w:rsidR="00DD076B" w:rsidRDefault="00DD0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C09"/>
    <w:multiLevelType w:val="multilevel"/>
    <w:tmpl w:val="E92262C8"/>
    <w:lvl w:ilvl="0">
      <w:start w:val="5"/>
      <w:numFmt w:val="decimal"/>
      <w:lvlText w:val="%1."/>
      <w:lvlJc w:val="left"/>
      <w:pPr>
        <w:ind w:left="720" w:hanging="360"/>
      </w:pPr>
      <w:rPr>
        <w:color w:val="FFFFFF" w:themeColor="background1"/>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76B468D"/>
    <w:multiLevelType w:val="hybridMultilevel"/>
    <w:tmpl w:val="CAC6C330"/>
    <w:lvl w:ilvl="0" w:tplc="08090003">
      <w:start w:val="1"/>
      <w:numFmt w:val="bullet"/>
      <w:lvlText w:val="o"/>
      <w:lvlJc w:val="left"/>
      <w:pPr>
        <w:ind w:left="2061" w:hanging="360"/>
      </w:pPr>
      <w:rPr>
        <w:rFonts w:ascii="Courier New" w:hAnsi="Courier New" w:cs="Courier New" w:hint="default"/>
      </w:rPr>
    </w:lvl>
    <w:lvl w:ilvl="1" w:tplc="08090003">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start w:val="1"/>
      <w:numFmt w:val="bullet"/>
      <w:lvlText w:val=""/>
      <w:lvlJc w:val="left"/>
      <w:pPr>
        <w:ind w:left="4221" w:hanging="360"/>
      </w:pPr>
      <w:rPr>
        <w:rFonts w:ascii="Symbol" w:hAnsi="Symbol" w:hint="default"/>
      </w:rPr>
    </w:lvl>
    <w:lvl w:ilvl="4" w:tplc="08090003">
      <w:start w:val="1"/>
      <w:numFmt w:val="bullet"/>
      <w:lvlText w:val="o"/>
      <w:lvlJc w:val="left"/>
      <w:pPr>
        <w:ind w:left="4941" w:hanging="360"/>
      </w:pPr>
      <w:rPr>
        <w:rFonts w:ascii="Courier New" w:hAnsi="Courier New" w:cs="Courier New" w:hint="default"/>
      </w:rPr>
    </w:lvl>
    <w:lvl w:ilvl="5" w:tplc="08090005">
      <w:start w:val="1"/>
      <w:numFmt w:val="bullet"/>
      <w:lvlText w:val=""/>
      <w:lvlJc w:val="left"/>
      <w:pPr>
        <w:ind w:left="5661" w:hanging="360"/>
      </w:pPr>
      <w:rPr>
        <w:rFonts w:ascii="Wingdings" w:hAnsi="Wingdings" w:hint="default"/>
      </w:rPr>
    </w:lvl>
    <w:lvl w:ilvl="6" w:tplc="08090001">
      <w:start w:val="1"/>
      <w:numFmt w:val="bullet"/>
      <w:lvlText w:val=""/>
      <w:lvlJc w:val="left"/>
      <w:pPr>
        <w:ind w:left="6381" w:hanging="360"/>
      </w:pPr>
      <w:rPr>
        <w:rFonts w:ascii="Symbol" w:hAnsi="Symbol" w:hint="default"/>
      </w:rPr>
    </w:lvl>
    <w:lvl w:ilvl="7" w:tplc="08090003">
      <w:start w:val="1"/>
      <w:numFmt w:val="bullet"/>
      <w:lvlText w:val="o"/>
      <w:lvlJc w:val="left"/>
      <w:pPr>
        <w:ind w:left="7101" w:hanging="360"/>
      </w:pPr>
      <w:rPr>
        <w:rFonts w:ascii="Courier New" w:hAnsi="Courier New" w:cs="Courier New" w:hint="default"/>
      </w:rPr>
    </w:lvl>
    <w:lvl w:ilvl="8" w:tplc="08090005">
      <w:start w:val="1"/>
      <w:numFmt w:val="bullet"/>
      <w:lvlText w:val=""/>
      <w:lvlJc w:val="left"/>
      <w:pPr>
        <w:ind w:left="7821" w:hanging="360"/>
      </w:pPr>
      <w:rPr>
        <w:rFonts w:ascii="Wingdings" w:hAnsi="Wingdings" w:hint="default"/>
      </w:rPr>
    </w:lvl>
  </w:abstractNum>
  <w:abstractNum w:abstractNumId="2"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cs="Times New Roman"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A30093"/>
    <w:multiLevelType w:val="hybridMultilevel"/>
    <w:tmpl w:val="8132DC8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781DCC"/>
    <w:multiLevelType w:val="hybridMultilevel"/>
    <w:tmpl w:val="C226D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0D55BC"/>
    <w:multiLevelType w:val="hybridMultilevel"/>
    <w:tmpl w:val="02140EB0"/>
    <w:lvl w:ilvl="0" w:tplc="D4CE99DC">
      <w:start w:val="2"/>
      <w:numFmt w:val="decimal"/>
      <w:lvlText w:val="%1."/>
      <w:lvlJc w:val="left"/>
      <w:pPr>
        <w:ind w:left="360" w:hanging="360"/>
      </w:pPr>
      <w:rPr>
        <w:rFonts w:eastAsia="Times New Roman" w:cs="Arial" w:hint="default"/>
        <w:b/>
        <w:bCs w:val="0"/>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584C79"/>
    <w:multiLevelType w:val="hybridMultilevel"/>
    <w:tmpl w:val="25908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2A60DB"/>
    <w:multiLevelType w:val="multilevel"/>
    <w:tmpl w:val="E9784534"/>
    <w:lvl w:ilvl="0">
      <w:start w:val="1"/>
      <w:numFmt w:val="decimal"/>
      <w:lvlText w:val="%1."/>
      <w:lvlJc w:val="left"/>
      <w:pPr>
        <w:ind w:left="720" w:hanging="360"/>
      </w:pPr>
      <w:rPr>
        <w:color w:val="FFFFFF" w:themeColor="background1"/>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43E60955"/>
    <w:multiLevelType w:val="hybridMultilevel"/>
    <w:tmpl w:val="656EC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81264F"/>
    <w:multiLevelType w:val="multilevel"/>
    <w:tmpl w:val="2982B4F4"/>
    <w:lvl w:ilvl="0">
      <w:start w:val="1"/>
      <w:numFmt w:val="bullet"/>
      <w:lvlText w:val=""/>
      <w:lvlJc w:val="left"/>
      <w:pPr>
        <w:tabs>
          <w:tab w:val="num" w:pos="567"/>
        </w:tabs>
        <w:ind w:left="851" w:hanging="284"/>
      </w:pPr>
      <w:rPr>
        <w:rFonts w:ascii="Symbol" w:hAnsi="Symbol" w:hint="default"/>
        <w:color w:val="auto"/>
      </w:rPr>
    </w:lvl>
    <w:lvl w:ilvl="1">
      <w:start w:val="1"/>
      <w:numFmt w:val="bullet"/>
      <w:lvlText w:val="‒"/>
      <w:lvlJc w:val="left"/>
      <w:pPr>
        <w:tabs>
          <w:tab w:val="num" w:pos="1134"/>
        </w:tabs>
        <w:ind w:left="1134" w:hanging="283"/>
      </w:pPr>
      <w:rPr>
        <w:rFonts w:ascii="Arial" w:hAnsi="Arial" w:cs="Times New Roman" w:hint="default"/>
        <w:color w:val="005EB8"/>
      </w:rPr>
    </w:lvl>
    <w:lvl w:ilvl="2">
      <w:start w:val="1"/>
      <w:numFmt w:val="bullet"/>
      <w:lvlText w:val=""/>
      <w:lvlJc w:val="left"/>
      <w:pPr>
        <w:tabs>
          <w:tab w:val="num" w:pos="1072"/>
        </w:tabs>
        <w:ind w:left="1043" w:hanging="329"/>
      </w:pPr>
      <w:rPr>
        <w:rFonts w:ascii="Symbol" w:hAnsi="Symbol" w:hint="default"/>
        <w:color w:val="auto"/>
      </w:rPr>
    </w:lvl>
    <w:lvl w:ilvl="3">
      <w:start w:val="1"/>
      <w:numFmt w:val="bullet"/>
      <w:lvlText w:val=""/>
      <w:lvlJc w:val="left"/>
      <w:pPr>
        <w:tabs>
          <w:tab w:val="num" w:pos="1429"/>
        </w:tabs>
        <w:ind w:left="1429" w:hanging="357"/>
      </w:pPr>
      <w:rPr>
        <w:rFonts w:ascii="Symbol" w:hAnsi="Symbol" w:hint="default"/>
        <w:color w:val="auto"/>
      </w:rPr>
    </w:lvl>
    <w:lvl w:ilvl="4">
      <w:start w:val="1"/>
      <w:numFmt w:val="bullet"/>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C02263"/>
    <w:multiLevelType w:val="multilevel"/>
    <w:tmpl w:val="07D039C4"/>
    <w:lvl w:ilvl="0">
      <w:start w:val="3"/>
      <w:numFmt w:val="decimal"/>
      <w:lvlText w:val="%1."/>
      <w:lvlJc w:val="left"/>
      <w:pPr>
        <w:ind w:left="720" w:hanging="360"/>
      </w:pPr>
      <w:rPr>
        <w:color w:val="FFFFFF" w:themeColor="background1"/>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71E24B8D"/>
    <w:multiLevelType w:val="hybridMultilevel"/>
    <w:tmpl w:val="B69C1D26"/>
    <w:lvl w:ilvl="0" w:tplc="688AEB6E">
      <w:start w:val="1"/>
      <w:numFmt w:val="bullet"/>
      <w:lvlText w:val=""/>
      <w:lvlJc w:val="left"/>
      <w:pPr>
        <w:tabs>
          <w:tab w:val="num" w:pos="1260"/>
        </w:tabs>
        <w:ind w:left="1260" w:hanging="360"/>
      </w:pPr>
      <w:rPr>
        <w:rFonts w:ascii="Symbol" w:hAnsi="Symbol" w:hint="default"/>
      </w:rPr>
    </w:lvl>
    <w:lvl w:ilvl="1" w:tplc="61766890">
      <w:start w:val="1"/>
      <w:numFmt w:val="decimal"/>
      <w:lvlText w:val="2.%2"/>
      <w:lvlJc w:val="left"/>
      <w:pPr>
        <w:tabs>
          <w:tab w:val="num" w:pos="1440"/>
        </w:tabs>
        <w:ind w:left="1440" w:hanging="360"/>
      </w:pPr>
    </w:lvl>
    <w:lvl w:ilvl="2" w:tplc="A95A8E5E">
      <w:numFmt w:val="bullet"/>
      <w:lvlText w:val="-"/>
      <w:lvlJc w:val="left"/>
      <w:pPr>
        <w:ind w:left="2160" w:hanging="360"/>
      </w:pPr>
      <w:rPr>
        <w:rFonts w:ascii="Arial" w:eastAsia="Times New Roman"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03045C"/>
    <w:multiLevelType w:val="multilevel"/>
    <w:tmpl w:val="66205694"/>
    <w:lvl w:ilvl="0">
      <w:start w:val="4"/>
      <w:numFmt w:val="decimal"/>
      <w:lvlText w:val="%1."/>
      <w:lvlJc w:val="left"/>
      <w:pPr>
        <w:ind w:left="720" w:hanging="360"/>
      </w:pPr>
      <w:rPr>
        <w:color w:val="FFFFFF" w:themeColor="background1"/>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930500498">
    <w:abstractNumId w:val="2"/>
  </w:num>
  <w:num w:numId="2" w16cid:durableId="970092122">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1493519080">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953592">
    <w:abstractNumId w:val="11"/>
    <w:lvlOverride w:ilvl="0"/>
    <w:lvlOverride w:ilvl="1">
      <w:startOverride w:val="1"/>
    </w:lvlOverride>
    <w:lvlOverride w:ilvl="2"/>
    <w:lvlOverride w:ilvl="3"/>
    <w:lvlOverride w:ilvl="4"/>
    <w:lvlOverride w:ilvl="5"/>
    <w:lvlOverride w:ilvl="6"/>
    <w:lvlOverride w:ilvl="7"/>
    <w:lvlOverride w:ilvl="8"/>
  </w:num>
  <w:num w:numId="5" w16cid:durableId="992099543">
    <w:abstractNumId w:val="3"/>
  </w:num>
  <w:num w:numId="6" w16cid:durableId="1082801149">
    <w:abstractNumId w:val="1"/>
  </w:num>
  <w:num w:numId="7" w16cid:durableId="134810080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448852">
    <w:abstractNumId w:val="8"/>
  </w:num>
  <w:num w:numId="9" w16cid:durableId="1030640590">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16cid:durableId="72051947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5976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580694">
    <w:abstractNumId w:val="4"/>
  </w:num>
  <w:num w:numId="13" w16cid:durableId="917976806">
    <w:abstractNumId w:val="5"/>
  </w:num>
  <w:num w:numId="14" w16cid:durableId="621959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62"/>
    <w:rsid w:val="000056A7"/>
    <w:rsid w:val="0003757E"/>
    <w:rsid w:val="0012167E"/>
    <w:rsid w:val="0012797F"/>
    <w:rsid w:val="001352AC"/>
    <w:rsid w:val="00144B27"/>
    <w:rsid w:val="00170CA4"/>
    <w:rsid w:val="00184699"/>
    <w:rsid w:val="001A1662"/>
    <w:rsid w:val="001C3391"/>
    <w:rsid w:val="00217075"/>
    <w:rsid w:val="002B4A51"/>
    <w:rsid w:val="002F2554"/>
    <w:rsid w:val="00305135"/>
    <w:rsid w:val="004916DC"/>
    <w:rsid w:val="004F00F3"/>
    <w:rsid w:val="004F13B9"/>
    <w:rsid w:val="00507427"/>
    <w:rsid w:val="00561B3F"/>
    <w:rsid w:val="0069708B"/>
    <w:rsid w:val="00741FD4"/>
    <w:rsid w:val="00762981"/>
    <w:rsid w:val="007634B4"/>
    <w:rsid w:val="00836DC7"/>
    <w:rsid w:val="008B6A80"/>
    <w:rsid w:val="008C19A3"/>
    <w:rsid w:val="009764B9"/>
    <w:rsid w:val="009C6DF8"/>
    <w:rsid w:val="009D4B24"/>
    <w:rsid w:val="00A76258"/>
    <w:rsid w:val="00B60317"/>
    <w:rsid w:val="00B623E2"/>
    <w:rsid w:val="00BB2B64"/>
    <w:rsid w:val="00BB4844"/>
    <w:rsid w:val="00BF2286"/>
    <w:rsid w:val="00D46FFA"/>
    <w:rsid w:val="00DD076B"/>
    <w:rsid w:val="00ED1686"/>
    <w:rsid w:val="00F1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A6F0"/>
  <w15:chartTrackingRefBased/>
  <w15:docId w15:val="{0E937386-8333-48DA-9EBD-6201BF27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normal"/>
    <w:basedOn w:val="Normal"/>
    <w:link w:val="ListParagraphChar"/>
    <w:uiPriority w:val="34"/>
    <w:qFormat/>
    <w:rsid w:val="00F10162"/>
    <w:pPr>
      <w:ind w:left="720"/>
      <w:contextualSpacing/>
    </w:pPr>
  </w:style>
  <w:style w:type="paragraph" w:styleId="BodyText2">
    <w:name w:val="Body Text 2"/>
    <w:basedOn w:val="Normal"/>
    <w:link w:val="BodyText2Char"/>
    <w:uiPriority w:val="99"/>
    <w:semiHidden/>
    <w:unhideWhenUsed/>
    <w:qFormat/>
    <w:rsid w:val="00F10162"/>
    <w:pPr>
      <w:widowControl w:val="0"/>
      <w:autoSpaceDE w:val="0"/>
      <w:autoSpaceDN w:val="0"/>
      <w:spacing w:after="120" w:line="480" w:lineRule="auto"/>
    </w:pPr>
    <w:rPr>
      <w:rFonts w:ascii="Arial" w:eastAsia="Arial" w:hAnsi="Arial" w:cs="Arial"/>
      <w:lang w:val="en-US"/>
    </w:rPr>
  </w:style>
  <w:style w:type="character" w:customStyle="1" w:styleId="BodyText2Char">
    <w:name w:val="Body Text 2 Char"/>
    <w:basedOn w:val="DefaultParagraphFont"/>
    <w:link w:val="BodyText2"/>
    <w:uiPriority w:val="99"/>
    <w:semiHidden/>
    <w:rsid w:val="00F10162"/>
    <w:rPr>
      <w:rFonts w:ascii="Arial" w:eastAsia="Arial" w:hAnsi="Arial" w:cs="Arial"/>
      <w:lang w:val="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locked/>
    <w:rsid w:val="00F10162"/>
  </w:style>
  <w:style w:type="paragraph" w:styleId="BodyText">
    <w:name w:val="Body Text"/>
    <w:basedOn w:val="Normal"/>
    <w:link w:val="BodyTextChar"/>
    <w:uiPriority w:val="99"/>
    <w:semiHidden/>
    <w:unhideWhenUsed/>
    <w:rsid w:val="00F10162"/>
    <w:pPr>
      <w:spacing w:after="120"/>
    </w:pPr>
  </w:style>
  <w:style w:type="character" w:customStyle="1" w:styleId="BodyTextChar">
    <w:name w:val="Body Text Char"/>
    <w:basedOn w:val="DefaultParagraphFont"/>
    <w:link w:val="BodyText"/>
    <w:uiPriority w:val="99"/>
    <w:semiHidden/>
    <w:rsid w:val="00F10162"/>
  </w:style>
  <w:style w:type="character" w:styleId="Hyperlink">
    <w:name w:val="Hyperlink"/>
    <w:basedOn w:val="DefaultParagraphFont"/>
    <w:uiPriority w:val="99"/>
    <w:semiHidden/>
    <w:unhideWhenUsed/>
    <w:rsid w:val="00F10162"/>
    <w:rPr>
      <w:color w:val="0563C1" w:themeColor="hyperlink"/>
      <w:u w:val="single"/>
    </w:rPr>
  </w:style>
  <w:style w:type="paragraph" w:styleId="ListBullet">
    <w:name w:val="List Bullet"/>
    <w:basedOn w:val="BodyText"/>
    <w:semiHidden/>
    <w:unhideWhenUsed/>
    <w:qFormat/>
    <w:rsid w:val="00F10162"/>
    <w:pPr>
      <w:numPr>
        <w:numId w:val="1"/>
      </w:numPr>
      <w:spacing w:after="50" w:line="360" w:lineRule="atLeast"/>
    </w:pPr>
    <w:rPr>
      <w:rFonts w:ascii="Arial" w:hAnsi="Arial"/>
      <w:color w:val="231F20"/>
      <w:sz w:val="24"/>
      <w:szCs w:val="24"/>
    </w:rPr>
  </w:style>
  <w:style w:type="paragraph" w:styleId="ListBullet2">
    <w:name w:val="List Bullet 2"/>
    <w:basedOn w:val="BodyText"/>
    <w:uiPriority w:val="14"/>
    <w:semiHidden/>
    <w:unhideWhenUsed/>
    <w:qFormat/>
    <w:rsid w:val="00F10162"/>
    <w:pPr>
      <w:numPr>
        <w:ilvl w:val="1"/>
        <w:numId w:val="1"/>
      </w:numPr>
      <w:spacing w:after="50" w:line="360" w:lineRule="atLeast"/>
    </w:pPr>
    <w:rPr>
      <w:rFonts w:ascii="Arial" w:hAnsi="Arial"/>
      <w:color w:val="231F20"/>
      <w:sz w:val="24"/>
      <w:szCs w:val="24"/>
    </w:rPr>
  </w:style>
  <w:style w:type="paragraph" w:styleId="ListBullet3">
    <w:name w:val="List Bullet 3"/>
    <w:basedOn w:val="BodyText"/>
    <w:uiPriority w:val="99"/>
    <w:semiHidden/>
    <w:unhideWhenUsed/>
    <w:qFormat/>
    <w:rsid w:val="00F10162"/>
    <w:pPr>
      <w:numPr>
        <w:ilvl w:val="2"/>
        <w:numId w:val="1"/>
      </w:numPr>
      <w:spacing w:after="280" w:line="360" w:lineRule="atLeast"/>
      <w:contextualSpacing/>
    </w:pPr>
    <w:rPr>
      <w:rFonts w:ascii="Arial" w:hAnsi="Arial"/>
      <w:color w:val="231F20"/>
      <w:sz w:val="24"/>
      <w:szCs w:val="24"/>
    </w:rPr>
  </w:style>
  <w:style w:type="paragraph" w:styleId="ListBullet4">
    <w:name w:val="List Bullet 4"/>
    <w:basedOn w:val="BodyText"/>
    <w:uiPriority w:val="99"/>
    <w:semiHidden/>
    <w:unhideWhenUsed/>
    <w:rsid w:val="00F10162"/>
    <w:pPr>
      <w:numPr>
        <w:ilvl w:val="3"/>
        <w:numId w:val="1"/>
      </w:numPr>
      <w:spacing w:after="280" w:line="360" w:lineRule="atLeast"/>
      <w:contextualSpacing/>
    </w:pPr>
    <w:rPr>
      <w:rFonts w:ascii="Arial" w:hAnsi="Arial"/>
      <w:color w:val="231F20"/>
      <w:sz w:val="24"/>
      <w:szCs w:val="24"/>
    </w:rPr>
  </w:style>
  <w:style w:type="paragraph" w:styleId="ListBullet5">
    <w:name w:val="List Bullet 5"/>
    <w:basedOn w:val="BodyText"/>
    <w:uiPriority w:val="99"/>
    <w:semiHidden/>
    <w:unhideWhenUsed/>
    <w:rsid w:val="00F10162"/>
    <w:pPr>
      <w:numPr>
        <w:ilvl w:val="4"/>
        <w:numId w:val="1"/>
      </w:numPr>
      <w:spacing w:after="280" w:line="360" w:lineRule="atLeast"/>
      <w:contextualSpacing/>
    </w:pPr>
    <w:rPr>
      <w:rFonts w:ascii="Arial" w:hAnsi="Arial"/>
      <w:color w:val="231F20"/>
      <w:sz w:val="24"/>
      <w:szCs w:val="24"/>
    </w:rPr>
  </w:style>
  <w:style w:type="table" w:styleId="TableGrid">
    <w:name w:val="Table Grid"/>
    <w:basedOn w:val="TableNormal"/>
    <w:uiPriority w:val="59"/>
    <w:rsid w:val="00F10162"/>
    <w:pPr>
      <w:spacing w:after="0" w:line="240" w:lineRule="auto"/>
    </w:pPr>
    <w:rPr>
      <w:rFonts w:ascii="Arial" w:hAnsi="Arial"/>
      <w:color w:val="231F20"/>
      <w:sz w:val="24"/>
      <w:szCs w:val="24"/>
    </w:rPr>
    <w:tblPr>
      <w:tblInd w:w="0" w:type="nil"/>
      <w:tblCellMar>
        <w:left w:w="0" w:type="dxa"/>
        <w:right w:w="0" w:type="dxa"/>
      </w:tblCellMar>
    </w:tblPr>
  </w:style>
  <w:style w:type="numbering" w:customStyle="1" w:styleId="NHSBullets">
    <w:name w:val="NHS Bullets"/>
    <w:uiPriority w:val="99"/>
    <w:rsid w:val="00F10162"/>
    <w:pPr>
      <w:numPr>
        <w:numId w:val="1"/>
      </w:numPr>
    </w:pPr>
  </w:style>
  <w:style w:type="character" w:styleId="CommentReference">
    <w:name w:val="annotation reference"/>
    <w:basedOn w:val="DefaultParagraphFont"/>
    <w:uiPriority w:val="99"/>
    <w:semiHidden/>
    <w:unhideWhenUsed/>
    <w:rsid w:val="000056A7"/>
    <w:rPr>
      <w:sz w:val="16"/>
      <w:szCs w:val="16"/>
    </w:rPr>
  </w:style>
  <w:style w:type="paragraph" w:styleId="CommentText">
    <w:name w:val="annotation text"/>
    <w:basedOn w:val="Normal"/>
    <w:link w:val="CommentTextChar"/>
    <w:uiPriority w:val="99"/>
    <w:unhideWhenUsed/>
    <w:rsid w:val="000056A7"/>
    <w:pPr>
      <w:spacing w:line="240" w:lineRule="auto"/>
    </w:pPr>
    <w:rPr>
      <w:sz w:val="20"/>
      <w:szCs w:val="20"/>
    </w:rPr>
  </w:style>
  <w:style w:type="character" w:customStyle="1" w:styleId="CommentTextChar">
    <w:name w:val="Comment Text Char"/>
    <w:basedOn w:val="DefaultParagraphFont"/>
    <w:link w:val="CommentText"/>
    <w:uiPriority w:val="99"/>
    <w:rsid w:val="000056A7"/>
    <w:rPr>
      <w:sz w:val="20"/>
      <w:szCs w:val="20"/>
    </w:rPr>
  </w:style>
  <w:style w:type="paragraph" w:styleId="CommentSubject">
    <w:name w:val="annotation subject"/>
    <w:basedOn w:val="CommentText"/>
    <w:next w:val="CommentText"/>
    <w:link w:val="CommentSubjectChar"/>
    <w:uiPriority w:val="99"/>
    <w:semiHidden/>
    <w:unhideWhenUsed/>
    <w:rsid w:val="000056A7"/>
    <w:rPr>
      <w:b/>
      <w:bCs/>
    </w:rPr>
  </w:style>
  <w:style w:type="character" w:customStyle="1" w:styleId="CommentSubjectChar">
    <w:name w:val="Comment Subject Char"/>
    <w:basedOn w:val="CommentTextChar"/>
    <w:link w:val="CommentSubject"/>
    <w:uiPriority w:val="99"/>
    <w:semiHidden/>
    <w:rsid w:val="000056A7"/>
    <w:rPr>
      <w:b/>
      <w:bCs/>
      <w:sz w:val="20"/>
      <w:szCs w:val="20"/>
    </w:rPr>
  </w:style>
  <w:style w:type="paragraph" w:styleId="Header">
    <w:name w:val="header"/>
    <w:basedOn w:val="Normal"/>
    <w:link w:val="HeaderChar"/>
    <w:uiPriority w:val="99"/>
    <w:unhideWhenUsed/>
    <w:rsid w:val="00DD0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76B"/>
  </w:style>
  <w:style w:type="paragraph" w:styleId="Footer">
    <w:name w:val="footer"/>
    <w:basedOn w:val="Normal"/>
    <w:link w:val="FooterChar"/>
    <w:uiPriority w:val="99"/>
    <w:unhideWhenUsed/>
    <w:rsid w:val="00DD0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managing-conflicts-of-interest-in-the-nhs-guidance-for-staff-and-organis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9E4AE-8440-4E0D-978F-5C3942C0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2966</Words>
  <Characters>16909</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Peter (NHS SOMERSET ICB - 11X)</dc:creator>
  <cp:keywords/>
  <dc:description/>
  <cp:lastModifiedBy>COOKE, Bernice (NHS SOMERSET ICB - 11X)</cp:lastModifiedBy>
  <cp:revision>2</cp:revision>
  <cp:lastPrinted>2023-03-29T12:29:00Z</cp:lastPrinted>
  <dcterms:created xsi:type="dcterms:W3CDTF">2024-02-02T17:07:00Z</dcterms:created>
  <dcterms:modified xsi:type="dcterms:W3CDTF">2024-02-02T17:07:00Z</dcterms:modified>
</cp:coreProperties>
</file>