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2FE9E" w14:textId="574214C2" w:rsidR="00E63627" w:rsidRPr="007A7EC1" w:rsidRDefault="00BF18A6" w:rsidP="00B36A3C">
      <w:pPr>
        <w:spacing w:before="120" w:after="120"/>
        <w:rPr>
          <w:rFonts w:ascii="Arial" w:hAnsi="Arial" w:cs="Arial"/>
          <w:b/>
          <w:bCs/>
          <w:color w:val="005EB8"/>
          <w:sz w:val="32"/>
          <w:szCs w:val="32"/>
        </w:rPr>
      </w:pPr>
      <w:bookmarkStart w:id="0" w:name="_GoBack"/>
      <w:bookmarkEnd w:id="0"/>
      <w:r w:rsidRPr="007A7EC1">
        <w:rPr>
          <w:rFonts w:ascii="Arial" w:hAnsi="Arial" w:cs="Arial"/>
          <w:b/>
          <w:bCs/>
          <w:color w:val="005EB8"/>
          <w:sz w:val="32"/>
          <w:szCs w:val="32"/>
        </w:rPr>
        <w:t xml:space="preserve">Practice </w:t>
      </w:r>
      <w:r w:rsidR="00BB6B4D" w:rsidRPr="007A7EC1">
        <w:rPr>
          <w:rFonts w:ascii="Arial" w:hAnsi="Arial" w:cs="Arial"/>
          <w:b/>
          <w:bCs/>
          <w:color w:val="005EB8"/>
          <w:sz w:val="32"/>
          <w:szCs w:val="32"/>
        </w:rPr>
        <w:t>p</w:t>
      </w:r>
      <w:r w:rsidRPr="007A7EC1">
        <w:rPr>
          <w:rFonts w:ascii="Arial" w:hAnsi="Arial" w:cs="Arial"/>
          <w:b/>
          <w:bCs/>
          <w:color w:val="005EB8"/>
          <w:sz w:val="32"/>
          <w:szCs w:val="32"/>
        </w:rPr>
        <w:t xml:space="preserve">olicy </w:t>
      </w:r>
      <w:r w:rsidR="00C8381A" w:rsidRPr="007A7EC1">
        <w:rPr>
          <w:rFonts w:ascii="Arial" w:hAnsi="Arial" w:cs="Arial"/>
          <w:b/>
          <w:bCs/>
          <w:color w:val="005EB8"/>
          <w:sz w:val="32"/>
          <w:szCs w:val="32"/>
        </w:rPr>
        <w:t>–</w:t>
      </w:r>
      <w:r w:rsidRPr="007A7EC1">
        <w:rPr>
          <w:rFonts w:ascii="Arial" w:hAnsi="Arial" w:cs="Arial"/>
          <w:b/>
          <w:bCs/>
          <w:color w:val="005EB8"/>
          <w:sz w:val="32"/>
          <w:szCs w:val="32"/>
        </w:rPr>
        <w:t xml:space="preserve"> </w:t>
      </w:r>
      <w:r w:rsidR="00E63627" w:rsidRPr="007A7EC1">
        <w:rPr>
          <w:rFonts w:ascii="Arial" w:hAnsi="Arial" w:cs="Arial"/>
          <w:b/>
          <w:bCs/>
          <w:color w:val="005EB8"/>
          <w:sz w:val="32"/>
          <w:szCs w:val="32"/>
        </w:rPr>
        <w:t>Hypnotics</w:t>
      </w:r>
      <w:r w:rsidR="00C8381A" w:rsidRPr="007A7EC1">
        <w:rPr>
          <w:rFonts w:ascii="Arial" w:hAnsi="Arial" w:cs="Arial"/>
          <w:b/>
          <w:bCs/>
          <w:color w:val="005EB8"/>
          <w:sz w:val="32"/>
          <w:szCs w:val="32"/>
        </w:rPr>
        <w:t xml:space="preserve"> (benzodiazepines and </w:t>
      </w:r>
      <w:r w:rsidR="00B341FA" w:rsidRPr="007A7EC1">
        <w:rPr>
          <w:rFonts w:ascii="Arial" w:hAnsi="Arial" w:cs="Arial"/>
          <w:b/>
          <w:bCs/>
          <w:color w:val="005EB8"/>
          <w:sz w:val="32"/>
          <w:szCs w:val="32"/>
        </w:rPr>
        <w:t>Z</w:t>
      </w:r>
      <w:r w:rsidR="00BB6B4D" w:rsidRPr="007A7EC1">
        <w:rPr>
          <w:rFonts w:ascii="Arial" w:hAnsi="Arial" w:cs="Arial"/>
          <w:b/>
          <w:bCs/>
          <w:color w:val="005EB8"/>
          <w:sz w:val="32"/>
          <w:szCs w:val="32"/>
        </w:rPr>
        <w:t>-</w:t>
      </w:r>
      <w:r w:rsidR="00C8381A" w:rsidRPr="007A7EC1">
        <w:rPr>
          <w:rFonts w:ascii="Arial" w:hAnsi="Arial" w:cs="Arial"/>
          <w:b/>
          <w:bCs/>
          <w:color w:val="005EB8"/>
          <w:sz w:val="32"/>
          <w:szCs w:val="32"/>
        </w:rPr>
        <w:t>drugs)</w:t>
      </w:r>
      <w:r w:rsidR="0033121F" w:rsidRPr="007A7EC1">
        <w:rPr>
          <w:rFonts w:ascii="Arial" w:hAnsi="Arial" w:cs="Arial"/>
          <w:b/>
          <w:bCs/>
          <w:color w:val="005EB8"/>
          <w:sz w:val="32"/>
          <w:szCs w:val="32"/>
        </w:rPr>
        <w:t xml:space="preserve"> </w:t>
      </w:r>
    </w:p>
    <w:p w14:paraId="28ED5156" w14:textId="6472EFC2" w:rsidR="0033121F" w:rsidRPr="007A7EC1" w:rsidRDefault="0033121F" w:rsidP="00B36A3C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GPs in this practice will prescribe hypnotics and anxiolytics (benzodiazepines</w:t>
      </w:r>
      <w:r w:rsidR="000B5F83" w:rsidRPr="007A7EC1">
        <w:rPr>
          <w:rFonts w:ascii="Arial" w:hAnsi="Arial" w:cs="Arial"/>
        </w:rPr>
        <w:t xml:space="preserve"> </w:t>
      </w:r>
      <w:r w:rsidRPr="007A7EC1">
        <w:rPr>
          <w:rFonts w:ascii="Arial" w:hAnsi="Arial" w:cs="Arial"/>
        </w:rPr>
        <w:t>and Z</w:t>
      </w:r>
      <w:r w:rsidR="00DC3011" w:rsidRPr="007A7EC1">
        <w:rPr>
          <w:rFonts w:ascii="Arial" w:hAnsi="Arial" w:cs="Arial"/>
        </w:rPr>
        <w:t>-</w:t>
      </w:r>
      <w:r w:rsidRPr="007A7EC1">
        <w:rPr>
          <w:rFonts w:ascii="Arial" w:hAnsi="Arial" w:cs="Arial"/>
        </w:rPr>
        <w:t>drugs) in line with national an</w:t>
      </w:r>
      <w:r w:rsidR="00BB6B4D" w:rsidRPr="007A7EC1">
        <w:rPr>
          <w:rFonts w:ascii="Arial" w:hAnsi="Arial" w:cs="Arial"/>
        </w:rPr>
        <w:t>d locally developed guidelines.</w:t>
      </w:r>
    </w:p>
    <w:p w14:paraId="39DECFA3" w14:textId="6560E4A1" w:rsidR="00E63627" w:rsidRPr="007A7EC1" w:rsidRDefault="00BB6B4D" w:rsidP="00B36A3C">
      <w:pPr>
        <w:spacing w:before="240" w:after="120"/>
        <w:rPr>
          <w:rFonts w:ascii="Arial" w:hAnsi="Arial" w:cs="Arial"/>
          <w:b/>
          <w:color w:val="005EB8"/>
          <w:sz w:val="28"/>
          <w:szCs w:val="28"/>
        </w:rPr>
      </w:pPr>
      <w:r w:rsidRPr="007A7EC1">
        <w:rPr>
          <w:rFonts w:ascii="Arial" w:hAnsi="Arial" w:cs="Arial"/>
          <w:b/>
          <w:color w:val="005EB8"/>
          <w:sz w:val="28"/>
          <w:szCs w:val="28"/>
        </w:rPr>
        <w:t>New patients</w:t>
      </w:r>
    </w:p>
    <w:p w14:paraId="72643382" w14:textId="77777777" w:rsidR="006C1C1C" w:rsidRPr="007A7EC1" w:rsidRDefault="00E63627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Non-pharmacological measures should be </w:t>
      </w:r>
      <w:r w:rsidR="00DD135B" w:rsidRPr="007A7EC1">
        <w:rPr>
          <w:rFonts w:ascii="Arial" w:hAnsi="Arial" w:cs="Arial"/>
        </w:rPr>
        <w:t xml:space="preserve">advised and </w:t>
      </w:r>
      <w:r w:rsidRPr="007A7EC1">
        <w:rPr>
          <w:rFonts w:ascii="Arial" w:hAnsi="Arial" w:cs="Arial"/>
        </w:rPr>
        <w:t>tried first.</w:t>
      </w:r>
      <w:r w:rsidR="006C1C1C" w:rsidRPr="007A7EC1">
        <w:rPr>
          <w:rFonts w:ascii="Arial" w:hAnsi="Arial" w:cs="Arial"/>
        </w:rPr>
        <w:t xml:space="preserve"> </w:t>
      </w:r>
    </w:p>
    <w:p w14:paraId="168B1BDE" w14:textId="3F13AD7E" w:rsidR="00BF18A6" w:rsidRPr="007A7EC1" w:rsidRDefault="00493634" w:rsidP="007A7EC1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Refer patients to the </w:t>
      </w:r>
      <w:r w:rsidR="006C1C1C" w:rsidRPr="007A7EC1">
        <w:rPr>
          <w:rFonts w:ascii="Arial" w:hAnsi="Arial" w:cs="Arial"/>
        </w:rPr>
        <w:t xml:space="preserve">NHS </w:t>
      </w:r>
      <w:r w:rsidR="00B341FA" w:rsidRPr="007A7EC1">
        <w:rPr>
          <w:rFonts w:ascii="Arial" w:hAnsi="Arial" w:cs="Arial"/>
        </w:rPr>
        <w:t>C</w:t>
      </w:r>
      <w:r w:rsidR="006C1C1C" w:rsidRPr="007A7EC1">
        <w:rPr>
          <w:rFonts w:ascii="Arial" w:hAnsi="Arial" w:cs="Arial"/>
        </w:rPr>
        <w:t xml:space="preserve">hoices </w:t>
      </w:r>
      <w:bookmarkStart w:id="1" w:name="OLE_LINK317"/>
      <w:bookmarkStart w:id="2" w:name="OLE_LINK318"/>
      <w:r>
        <w:rPr>
          <w:rFonts w:ascii="Arial" w:hAnsi="Arial" w:cs="Arial"/>
        </w:rPr>
        <w:t>information on insomnia.</w:t>
      </w:r>
      <w:r w:rsidR="001360A0" w:rsidRPr="007A7EC1">
        <w:rPr>
          <w:rFonts w:ascii="Arial" w:hAnsi="Arial" w:cs="Arial"/>
        </w:rPr>
        <w:t xml:space="preserve"> </w:t>
      </w:r>
      <w:hyperlink r:id="rId6" w:history="1">
        <w:r w:rsidR="00BF18A6" w:rsidRPr="007A7EC1">
          <w:rPr>
            <w:rStyle w:val="Hyperlink"/>
            <w:rFonts w:ascii="Arial" w:hAnsi="Arial" w:cs="Arial"/>
          </w:rPr>
          <w:t>http://www.nhs.uk/Conditions/Insomnia/Pages/Prevention.aspx</w:t>
        </w:r>
        <w:bookmarkEnd w:id="1"/>
        <w:bookmarkEnd w:id="2"/>
      </w:hyperlink>
      <w:r w:rsidR="000B5F83" w:rsidRPr="007A7EC1">
        <w:rPr>
          <w:rStyle w:val="Hyperlink"/>
          <w:rFonts w:ascii="Arial" w:hAnsi="Arial" w:cs="Arial"/>
          <w:u w:val="none"/>
        </w:rPr>
        <w:t xml:space="preserve"> </w:t>
      </w:r>
    </w:p>
    <w:p w14:paraId="33D06AB2" w14:textId="3B431B46" w:rsidR="00E63627" w:rsidRPr="007A7EC1" w:rsidRDefault="00493634" w:rsidP="007A7EC1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 patients to the Royal College of Psychiatrists s</w:t>
      </w:r>
      <w:r w:rsidR="006C1C1C" w:rsidRPr="007A7EC1">
        <w:rPr>
          <w:rFonts w:ascii="Arial" w:hAnsi="Arial" w:cs="Arial"/>
          <w:lang w:val="en-US"/>
        </w:rPr>
        <w:t xml:space="preserve">leeping well leaflet </w:t>
      </w:r>
      <w:hyperlink r:id="rId7" w:history="1">
        <w:r w:rsidR="006C1C1C" w:rsidRPr="007A7EC1">
          <w:rPr>
            <w:rStyle w:val="Hyperlink"/>
            <w:rFonts w:ascii="Arial" w:hAnsi="Arial" w:cs="Arial"/>
            <w:lang w:val="en-US"/>
          </w:rPr>
          <w:t>www.rcpsych.ac.uk/healthadvice/problemsdisorders/sleepingwell.aspx</w:t>
        </w:r>
      </w:hyperlink>
    </w:p>
    <w:p w14:paraId="5D99F745" w14:textId="5072EA4F" w:rsidR="00E63627" w:rsidRPr="007A7EC1" w:rsidRDefault="00E63627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>Hypnotics will only be prescribed for severe insomnia that interferes with daily life.</w:t>
      </w:r>
      <w:r w:rsidR="00DD135B" w:rsidRPr="007A7EC1">
        <w:rPr>
          <w:rFonts w:ascii="Arial" w:hAnsi="Arial" w:cs="Arial"/>
        </w:rPr>
        <w:t xml:space="preserve">  They will only be prescribed if the GP feels that the condition is severe, disabling and subjecting the patient to extreme distress and/or for those where other interventions have not been successful</w:t>
      </w:r>
      <w:r w:rsidR="006C77E8" w:rsidRPr="007A7EC1">
        <w:rPr>
          <w:rFonts w:ascii="Arial" w:hAnsi="Arial" w:cs="Arial"/>
        </w:rPr>
        <w:t>.</w:t>
      </w:r>
    </w:p>
    <w:p w14:paraId="76AFEC47" w14:textId="77777777" w:rsidR="00E63627" w:rsidRPr="007A7EC1" w:rsidRDefault="00E63627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>Treatment will be initiated at the lowest dose.</w:t>
      </w:r>
    </w:p>
    <w:p w14:paraId="55C537D4" w14:textId="77777777" w:rsidR="00DD135B" w:rsidRPr="007A7EC1" w:rsidRDefault="00DD135B" w:rsidP="007A7EC1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The indication for starting a hypnotic or anxiolytic will be documented. </w:t>
      </w:r>
    </w:p>
    <w:p w14:paraId="3DA9F73F" w14:textId="42C75E1D" w:rsidR="00DD135B" w:rsidRPr="007A7EC1" w:rsidRDefault="00DD135B" w:rsidP="007A7EC1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Other possible causes of sleep disturbance will be recorded (e.g. pain, dyspnoea, depression) and treated appropriately. </w:t>
      </w:r>
    </w:p>
    <w:p w14:paraId="24508F6D" w14:textId="2864E143" w:rsidR="00DD135B" w:rsidRPr="007A7EC1" w:rsidRDefault="00DD135B" w:rsidP="007A7EC1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Prescriptions will be adde</w:t>
      </w:r>
      <w:r w:rsidR="00AD0A8E" w:rsidRPr="007A7EC1">
        <w:rPr>
          <w:rFonts w:ascii="Arial" w:hAnsi="Arial" w:cs="Arial"/>
        </w:rPr>
        <w:t>d to acute medication records (</w:t>
      </w:r>
      <w:r w:rsidRPr="007A7EC1">
        <w:rPr>
          <w:rFonts w:ascii="Arial" w:hAnsi="Arial" w:cs="Arial"/>
        </w:rPr>
        <w:t>not repeat medication records)</w:t>
      </w:r>
      <w:r w:rsidR="001360A0" w:rsidRPr="007A7EC1">
        <w:rPr>
          <w:rFonts w:ascii="Arial" w:hAnsi="Arial" w:cs="Arial"/>
        </w:rPr>
        <w:t xml:space="preserve">; </w:t>
      </w:r>
      <w:r w:rsidR="00B341FA" w:rsidRPr="007A7EC1">
        <w:rPr>
          <w:rFonts w:ascii="Arial" w:hAnsi="Arial" w:cs="Arial"/>
        </w:rPr>
        <w:t>i</w:t>
      </w:r>
      <w:r w:rsidR="001360A0" w:rsidRPr="007A7EC1">
        <w:rPr>
          <w:rFonts w:ascii="Arial" w:hAnsi="Arial" w:cs="Arial"/>
        </w:rPr>
        <w:t>f hypnotics</w:t>
      </w:r>
      <w:r w:rsidR="00DE0A21" w:rsidRPr="007A7EC1">
        <w:rPr>
          <w:rFonts w:ascii="Arial" w:hAnsi="Arial" w:cs="Arial"/>
        </w:rPr>
        <w:t xml:space="preserve"> need to be added to repeat records, check compliance and number of issues.</w:t>
      </w:r>
    </w:p>
    <w:p w14:paraId="5608544E" w14:textId="2675D80E" w:rsidR="00E63627" w:rsidRPr="007A7EC1" w:rsidRDefault="00E63627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>Dosage will be clearly stated and ‘For occasional use when required for sleeplessness.’</w:t>
      </w:r>
      <w:r w:rsidR="000B5F83" w:rsidRPr="007A7EC1">
        <w:rPr>
          <w:rFonts w:ascii="Arial" w:hAnsi="Arial" w:cs="Arial"/>
        </w:rPr>
        <w:t xml:space="preserve"> will be</w:t>
      </w:r>
      <w:r w:rsidRPr="007A7EC1">
        <w:rPr>
          <w:rFonts w:ascii="Arial" w:hAnsi="Arial" w:cs="Arial"/>
        </w:rPr>
        <w:t xml:space="preserve"> added to directions.</w:t>
      </w:r>
    </w:p>
    <w:p w14:paraId="18971F90" w14:textId="77777777" w:rsidR="00E63627" w:rsidRPr="007A7EC1" w:rsidRDefault="00E63627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>The risks of chronic usage will be explained to the patient.</w:t>
      </w:r>
    </w:p>
    <w:p w14:paraId="78A28803" w14:textId="1C8BC858" w:rsidR="00E63627" w:rsidRPr="007A7EC1" w:rsidRDefault="000303F8" w:rsidP="007A7EC1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</w:rPr>
      </w:pPr>
      <w:r w:rsidRPr="007A7EC1">
        <w:rPr>
          <w:rFonts w:ascii="Arial" w:hAnsi="Arial" w:cs="Arial"/>
        </w:rPr>
        <w:t>GP</w:t>
      </w:r>
      <w:r w:rsidR="006C77E8" w:rsidRPr="007A7EC1">
        <w:rPr>
          <w:rFonts w:ascii="Arial" w:hAnsi="Arial" w:cs="Arial"/>
        </w:rPr>
        <w:t>s</w:t>
      </w:r>
      <w:r w:rsidRPr="007A7EC1">
        <w:rPr>
          <w:rFonts w:ascii="Arial" w:hAnsi="Arial" w:cs="Arial"/>
        </w:rPr>
        <w:t xml:space="preserve"> will prescribe n</w:t>
      </w:r>
      <w:r w:rsidR="00E63627" w:rsidRPr="007A7EC1">
        <w:rPr>
          <w:rFonts w:ascii="Arial" w:hAnsi="Arial" w:cs="Arial"/>
        </w:rPr>
        <w:t xml:space="preserve">o more than </w:t>
      </w:r>
      <w:r w:rsidR="00DF2FC0" w:rsidRPr="007A7EC1">
        <w:rPr>
          <w:rFonts w:ascii="Arial" w:hAnsi="Arial" w:cs="Arial"/>
        </w:rPr>
        <w:t>14</w:t>
      </w:r>
      <w:r w:rsidR="00DE0A21" w:rsidRPr="007A7EC1">
        <w:rPr>
          <w:rFonts w:ascii="Arial" w:hAnsi="Arial" w:cs="Arial"/>
        </w:rPr>
        <w:t xml:space="preserve"> </w:t>
      </w:r>
      <w:r w:rsidR="00E63627" w:rsidRPr="007A7EC1">
        <w:rPr>
          <w:rFonts w:ascii="Arial" w:hAnsi="Arial" w:cs="Arial"/>
        </w:rPr>
        <w:t xml:space="preserve">days </w:t>
      </w:r>
      <w:r w:rsidR="001360A0" w:rsidRPr="007A7EC1">
        <w:rPr>
          <w:rFonts w:ascii="Arial" w:hAnsi="Arial" w:cs="Arial"/>
        </w:rPr>
        <w:t xml:space="preserve">(preferably 7 days) </w:t>
      </w:r>
      <w:r w:rsidR="00E63627" w:rsidRPr="007A7EC1">
        <w:rPr>
          <w:rFonts w:ascii="Arial" w:hAnsi="Arial" w:cs="Arial"/>
        </w:rPr>
        <w:t>supply for new patients.</w:t>
      </w:r>
    </w:p>
    <w:p w14:paraId="3D17BE26" w14:textId="6E7BB6AC" w:rsidR="00DD135B" w:rsidRPr="007A7EC1" w:rsidRDefault="00DD135B" w:rsidP="007A7EC1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A second prescription will not be issued without a follow-up visit to the GP. </w:t>
      </w:r>
    </w:p>
    <w:p w14:paraId="0E48DDD8" w14:textId="2BAE6C49" w:rsidR="00E63627" w:rsidRPr="007A7EC1" w:rsidRDefault="00DD135B" w:rsidP="007A7EC1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Benzodiazepines or Z</w:t>
      </w:r>
      <w:r w:rsidR="006C77E8" w:rsidRPr="007A7EC1">
        <w:rPr>
          <w:rFonts w:ascii="Arial" w:hAnsi="Arial" w:cs="Arial"/>
        </w:rPr>
        <w:t>-</w:t>
      </w:r>
      <w:r w:rsidRPr="007A7EC1">
        <w:rPr>
          <w:rFonts w:ascii="Arial" w:hAnsi="Arial" w:cs="Arial"/>
        </w:rPr>
        <w:t xml:space="preserve">drugs should not be taken for more than 2-4 weeks (including tapering off). </w:t>
      </w:r>
    </w:p>
    <w:p w14:paraId="1C735999" w14:textId="343F4DAE" w:rsidR="00E63627" w:rsidRPr="007A7EC1" w:rsidRDefault="00BB6B4D" w:rsidP="00B36A3C">
      <w:pPr>
        <w:spacing w:before="240" w:after="120"/>
        <w:rPr>
          <w:rFonts w:ascii="Arial" w:hAnsi="Arial" w:cs="Arial"/>
          <w:b/>
          <w:color w:val="005EB8"/>
          <w:sz w:val="28"/>
          <w:szCs w:val="28"/>
        </w:rPr>
      </w:pPr>
      <w:r w:rsidRPr="007A7EC1">
        <w:rPr>
          <w:rFonts w:ascii="Arial" w:hAnsi="Arial" w:cs="Arial"/>
          <w:b/>
          <w:color w:val="005EB8"/>
          <w:sz w:val="28"/>
          <w:szCs w:val="28"/>
        </w:rPr>
        <w:t>Repeat prescriptions</w:t>
      </w:r>
    </w:p>
    <w:p w14:paraId="104109EB" w14:textId="60E1D526" w:rsidR="00E63627" w:rsidRPr="007A7EC1" w:rsidRDefault="00E63627" w:rsidP="007A7EC1">
      <w:pPr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Patients will be informed of the risks of chronic hypnotic use and offered support to gradually reduce their usage. This </w:t>
      </w:r>
      <w:r w:rsidR="00AD0A8E" w:rsidRPr="007A7EC1">
        <w:rPr>
          <w:rFonts w:ascii="Arial" w:hAnsi="Arial" w:cs="Arial"/>
        </w:rPr>
        <w:t xml:space="preserve">will be </w:t>
      </w:r>
      <w:r w:rsidRPr="007A7EC1">
        <w:rPr>
          <w:rFonts w:ascii="Arial" w:hAnsi="Arial" w:cs="Arial"/>
        </w:rPr>
        <w:t>documented in the notes.</w:t>
      </w:r>
    </w:p>
    <w:p w14:paraId="4BF92F9F" w14:textId="77777777" w:rsidR="004C4C4A" w:rsidRPr="007A7EC1" w:rsidRDefault="00DD135B" w:rsidP="007A7EC1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Patients who are unable or unwilling to reduce drug dosage via a managed withdrawal scheme (or who use more than one drug of abuse, or who are dependent on alcohol) may be referred to the substance misuse service in their area. </w:t>
      </w:r>
    </w:p>
    <w:p w14:paraId="3ED72D47" w14:textId="29F843A2" w:rsidR="0033121F" w:rsidRPr="007A7EC1" w:rsidRDefault="0033121F" w:rsidP="007A7EC1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Prescriptions for hypnotics and anxiolytics should not be routinely available on repeat</w:t>
      </w:r>
      <w:r w:rsidR="00AD0A8E" w:rsidRPr="007A7EC1">
        <w:rPr>
          <w:rFonts w:ascii="Arial" w:hAnsi="Arial" w:cs="Arial"/>
        </w:rPr>
        <w:t xml:space="preserve"> prescriptions</w:t>
      </w:r>
      <w:r w:rsidRPr="007A7EC1">
        <w:rPr>
          <w:rFonts w:ascii="Arial" w:hAnsi="Arial" w:cs="Arial"/>
        </w:rPr>
        <w:t xml:space="preserve">. However the practice accepts that there may be a small minority of people who need to be on a small maintenance dose of a benzodiazepine. Examples are people: </w:t>
      </w:r>
    </w:p>
    <w:p w14:paraId="5FF0C699" w14:textId="698E229B" w:rsidR="0033121F" w:rsidRPr="007A7EC1" w:rsidRDefault="00B36A3C" w:rsidP="007A7EC1">
      <w:pPr>
        <w:pStyle w:val="NormalWeb"/>
        <w:numPr>
          <w:ilvl w:val="1"/>
          <w:numId w:val="13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W</w:t>
      </w:r>
      <w:r w:rsidR="0033121F" w:rsidRPr="007A7EC1">
        <w:rPr>
          <w:rFonts w:ascii="Arial" w:hAnsi="Arial" w:cs="Arial"/>
        </w:rPr>
        <w:t xml:space="preserve">ith severe mental health problems under care of a psychiatrist; </w:t>
      </w:r>
    </w:p>
    <w:p w14:paraId="32FFB233" w14:textId="00A1B06E" w:rsidR="0033121F" w:rsidRPr="007A7EC1" w:rsidRDefault="00B36A3C" w:rsidP="007A7EC1">
      <w:pPr>
        <w:pStyle w:val="NormalWeb"/>
        <w:numPr>
          <w:ilvl w:val="1"/>
          <w:numId w:val="13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O</w:t>
      </w:r>
      <w:r w:rsidR="0033121F" w:rsidRPr="007A7EC1">
        <w:rPr>
          <w:rFonts w:ascii="Arial" w:hAnsi="Arial" w:cs="Arial"/>
        </w:rPr>
        <w:t xml:space="preserve">n benzodiazepines for treatment of epilepsy; </w:t>
      </w:r>
    </w:p>
    <w:p w14:paraId="23E5B82C" w14:textId="74870089" w:rsidR="0033121F" w:rsidRPr="007A7EC1" w:rsidRDefault="00B36A3C" w:rsidP="007A7EC1">
      <w:pPr>
        <w:pStyle w:val="NormalWeb"/>
        <w:numPr>
          <w:ilvl w:val="1"/>
          <w:numId w:val="13"/>
        </w:numPr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lastRenderedPageBreak/>
        <w:t>W</w:t>
      </w:r>
      <w:r w:rsidR="0033121F" w:rsidRPr="007A7EC1">
        <w:rPr>
          <w:rFonts w:ascii="Arial" w:hAnsi="Arial" w:cs="Arial"/>
        </w:rPr>
        <w:t>ho are seriously</w:t>
      </w:r>
      <w:r w:rsidR="00BF18A6" w:rsidRPr="007A7EC1">
        <w:rPr>
          <w:rFonts w:ascii="Arial" w:hAnsi="Arial" w:cs="Arial"/>
        </w:rPr>
        <w:t xml:space="preserve"> ill</w:t>
      </w:r>
      <w:r w:rsidR="0033121F" w:rsidRPr="007A7EC1">
        <w:rPr>
          <w:rFonts w:ascii="Arial" w:hAnsi="Arial" w:cs="Arial"/>
        </w:rPr>
        <w:t xml:space="preserve"> or terminally ill. </w:t>
      </w:r>
    </w:p>
    <w:p w14:paraId="2A262CDA" w14:textId="6C5C9C8E" w:rsidR="00E63627" w:rsidRPr="007A7EC1" w:rsidRDefault="004C4C4A" w:rsidP="007A7EC1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No more than 28 days </w:t>
      </w:r>
      <w:r w:rsidR="00E63627" w:rsidRPr="007A7EC1">
        <w:rPr>
          <w:rFonts w:ascii="Arial" w:hAnsi="Arial" w:cs="Arial"/>
        </w:rPr>
        <w:t>supply will be prescribed at a time.</w:t>
      </w:r>
    </w:p>
    <w:p w14:paraId="15936EAE" w14:textId="41227D83" w:rsidR="00E63627" w:rsidRPr="007A7EC1" w:rsidRDefault="00E63627" w:rsidP="007A7EC1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7A7EC1">
        <w:rPr>
          <w:rFonts w:ascii="Arial" w:hAnsi="Arial" w:cs="Arial"/>
        </w:rPr>
        <w:t xml:space="preserve">Repeat </w:t>
      </w:r>
      <w:r w:rsidR="000B5F83" w:rsidRPr="007A7EC1">
        <w:rPr>
          <w:rFonts w:ascii="Arial" w:hAnsi="Arial" w:cs="Arial"/>
        </w:rPr>
        <w:t>d</w:t>
      </w:r>
      <w:r w:rsidRPr="007A7EC1">
        <w:rPr>
          <w:rFonts w:ascii="Arial" w:hAnsi="Arial" w:cs="Arial"/>
        </w:rPr>
        <w:t>ispensing prescriptions will not be issued for hypnotics.</w:t>
      </w:r>
    </w:p>
    <w:p w14:paraId="163C2ABB" w14:textId="0656B956" w:rsidR="00BB0580" w:rsidRPr="007A7EC1" w:rsidRDefault="00E63627" w:rsidP="007A7EC1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7A7EC1">
        <w:rPr>
          <w:rFonts w:ascii="Arial" w:hAnsi="Arial" w:cs="Arial"/>
        </w:rPr>
        <w:t>Clear dosage directions will be given and will include ‘when required for sleeplessness.’</w:t>
      </w:r>
    </w:p>
    <w:p w14:paraId="12819E76" w14:textId="6DE1187A" w:rsidR="0033121F" w:rsidRPr="007A7EC1" w:rsidRDefault="0033121F" w:rsidP="00B36A3C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7A7EC1">
        <w:rPr>
          <w:rFonts w:ascii="Arial" w:hAnsi="Arial" w:cs="Arial"/>
        </w:rPr>
        <w:t>The practice will undertake a regular review and audit of the prescribing practice of benzodiazepines and Z</w:t>
      </w:r>
      <w:r w:rsidR="00CD5505" w:rsidRPr="007A7EC1">
        <w:rPr>
          <w:rFonts w:ascii="Arial" w:hAnsi="Arial" w:cs="Arial"/>
        </w:rPr>
        <w:t>-</w:t>
      </w:r>
      <w:r w:rsidRPr="007A7EC1">
        <w:rPr>
          <w:rFonts w:ascii="Arial" w:hAnsi="Arial" w:cs="Arial"/>
        </w:rPr>
        <w:t>drugs to ensure compliance with national and local gui</w:t>
      </w:r>
      <w:r w:rsidR="00BB6B4D" w:rsidRPr="007A7EC1">
        <w:rPr>
          <w:rFonts w:ascii="Arial" w:hAnsi="Arial" w:cs="Arial"/>
        </w:rPr>
        <w:t>delines.</w:t>
      </w:r>
    </w:p>
    <w:sectPr w:rsidR="0033121F" w:rsidRPr="007A7EC1" w:rsidSect="00BB6B4D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EB1"/>
    <w:multiLevelType w:val="hybridMultilevel"/>
    <w:tmpl w:val="DEC23772"/>
    <w:lvl w:ilvl="0" w:tplc="67DE2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2AA4"/>
    <w:multiLevelType w:val="hybridMultilevel"/>
    <w:tmpl w:val="2E2A8D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E913E7"/>
    <w:multiLevelType w:val="hybridMultilevel"/>
    <w:tmpl w:val="230246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7F7CF7"/>
    <w:multiLevelType w:val="hybridMultilevel"/>
    <w:tmpl w:val="BCBCF15E"/>
    <w:lvl w:ilvl="0" w:tplc="67DE2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078B4"/>
    <w:multiLevelType w:val="hybridMultilevel"/>
    <w:tmpl w:val="CBFC146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A610E45"/>
    <w:multiLevelType w:val="hybridMultilevel"/>
    <w:tmpl w:val="2410D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56D33"/>
    <w:multiLevelType w:val="hybridMultilevel"/>
    <w:tmpl w:val="174E7EC8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7">
    <w:nsid w:val="3CA71B29"/>
    <w:multiLevelType w:val="multilevel"/>
    <w:tmpl w:val="35D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D25DC"/>
    <w:multiLevelType w:val="hybridMultilevel"/>
    <w:tmpl w:val="29785B76"/>
    <w:lvl w:ilvl="0" w:tplc="67DE2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F6D75"/>
    <w:multiLevelType w:val="hybridMultilevel"/>
    <w:tmpl w:val="C840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F1140"/>
    <w:multiLevelType w:val="hybridMultilevel"/>
    <w:tmpl w:val="142C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4B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215B6"/>
    <w:multiLevelType w:val="hybridMultilevel"/>
    <w:tmpl w:val="B3740ABA"/>
    <w:lvl w:ilvl="0" w:tplc="67DE23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EB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F12D2F"/>
    <w:multiLevelType w:val="hybridMultilevel"/>
    <w:tmpl w:val="54384E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6C1823"/>
    <w:multiLevelType w:val="hybridMultilevel"/>
    <w:tmpl w:val="69100C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27"/>
    <w:rsid w:val="000303F8"/>
    <w:rsid w:val="000B5F83"/>
    <w:rsid w:val="001360A0"/>
    <w:rsid w:val="001361D7"/>
    <w:rsid w:val="00173B27"/>
    <w:rsid w:val="001F169E"/>
    <w:rsid w:val="00301ADA"/>
    <w:rsid w:val="0033121F"/>
    <w:rsid w:val="00450906"/>
    <w:rsid w:val="00493634"/>
    <w:rsid w:val="004C4C4A"/>
    <w:rsid w:val="00562F92"/>
    <w:rsid w:val="005960B0"/>
    <w:rsid w:val="005D3FC9"/>
    <w:rsid w:val="006C1C1C"/>
    <w:rsid w:val="006C77E8"/>
    <w:rsid w:val="007A7EC1"/>
    <w:rsid w:val="007F1759"/>
    <w:rsid w:val="008D6D13"/>
    <w:rsid w:val="00922425"/>
    <w:rsid w:val="009335DE"/>
    <w:rsid w:val="009755A3"/>
    <w:rsid w:val="00A50B14"/>
    <w:rsid w:val="00AB6E0F"/>
    <w:rsid w:val="00AD0A8E"/>
    <w:rsid w:val="00AF6C1E"/>
    <w:rsid w:val="00B00FAC"/>
    <w:rsid w:val="00B341FA"/>
    <w:rsid w:val="00B36A3C"/>
    <w:rsid w:val="00B47BD2"/>
    <w:rsid w:val="00B83359"/>
    <w:rsid w:val="00BB0580"/>
    <w:rsid w:val="00BB6B4D"/>
    <w:rsid w:val="00BF18A6"/>
    <w:rsid w:val="00C75FFE"/>
    <w:rsid w:val="00C8381A"/>
    <w:rsid w:val="00CB1479"/>
    <w:rsid w:val="00CD5505"/>
    <w:rsid w:val="00DC3011"/>
    <w:rsid w:val="00DD135B"/>
    <w:rsid w:val="00DE0A21"/>
    <w:rsid w:val="00DF2FC0"/>
    <w:rsid w:val="00E6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92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627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4C4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7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5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61D7"/>
    <w:rPr>
      <w:color w:val="0072CE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627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4C4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7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5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61D7"/>
    <w:rPr>
      <w:color w:val="0072CE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psych.ac.uk/healthadvice/problemsdisorders/sleepingwel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Conditions/Insomnia/Pages/Preventio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Ipswich Hospital NHS Trust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Hunjan</dc:creator>
  <cp:lastModifiedBy>White Ezmerelda</cp:lastModifiedBy>
  <cp:revision>2</cp:revision>
  <dcterms:created xsi:type="dcterms:W3CDTF">2020-08-05T11:36:00Z</dcterms:created>
  <dcterms:modified xsi:type="dcterms:W3CDTF">2020-08-05T11:36:00Z</dcterms:modified>
</cp:coreProperties>
</file>