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7CEB" w14:textId="77777777" w:rsidR="00A63DCB" w:rsidRDefault="0088559A" w:rsidP="00A63DCB">
      <w:pPr>
        <w:ind w:right="84"/>
        <w:jc w:val="right"/>
        <w:rPr>
          <w:b/>
          <w:sz w:val="28"/>
        </w:rPr>
      </w:pPr>
      <w:r>
        <w:rPr>
          <w:noProof/>
        </w:rPr>
        <w:drawing>
          <wp:anchor distT="0" distB="0" distL="114300" distR="114300" simplePos="0" relativeHeight="251661312" behindDoc="1" locked="0" layoutInCell="1" allowOverlap="1" wp14:anchorId="0ABB672A" wp14:editId="52717665">
            <wp:simplePos x="0" y="0"/>
            <wp:positionH relativeFrom="margin">
              <wp:posOffset>2741295</wp:posOffset>
            </wp:positionH>
            <wp:positionV relativeFrom="paragraph">
              <wp:posOffset>-35560</wp:posOffset>
            </wp:positionV>
            <wp:extent cx="3331845" cy="880745"/>
            <wp:effectExtent l="0" t="0" r="0" b="0"/>
            <wp:wrapTight wrapText="bothSides">
              <wp:wrapPolygon edited="0">
                <wp:start x="0" y="0"/>
                <wp:lineTo x="0" y="21024"/>
                <wp:lineTo x="21489" y="21024"/>
                <wp:lineTo x="21489" y="0"/>
                <wp:lineTo x="0" y="0"/>
              </wp:wrapPolygon>
            </wp:wrapTight>
            <wp:docPr id="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5D7ED1C" wp14:editId="27B04502">
            <wp:simplePos x="0" y="0"/>
            <wp:positionH relativeFrom="margin">
              <wp:posOffset>-60325</wp:posOffset>
            </wp:positionH>
            <wp:positionV relativeFrom="paragraph">
              <wp:posOffset>137795</wp:posOffset>
            </wp:positionV>
            <wp:extent cx="1041400" cy="608330"/>
            <wp:effectExtent l="0" t="0" r="0" b="0"/>
            <wp:wrapTight wrapText="bothSides">
              <wp:wrapPolygon edited="0">
                <wp:start x="0" y="0"/>
                <wp:lineTo x="0" y="18263"/>
                <wp:lineTo x="7112" y="20969"/>
                <wp:lineTo x="21337" y="20969"/>
                <wp:lineTo x="21337" y="15557"/>
                <wp:lineTo x="18966" y="10823"/>
                <wp:lineTo x="21337" y="6088"/>
                <wp:lineTo x="21337" y="0"/>
                <wp:lineTo x="0" y="0"/>
              </wp:wrapPolygon>
            </wp:wrapTight>
            <wp:docPr id="2"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A12DF" w14:textId="77777777" w:rsidR="00A63DCB" w:rsidRDefault="00A63DCB" w:rsidP="00A63DCB">
      <w:pPr>
        <w:jc w:val="center"/>
        <w:rPr>
          <w:b/>
          <w:sz w:val="28"/>
        </w:rPr>
      </w:pPr>
    </w:p>
    <w:p w14:paraId="6142C422" w14:textId="77777777" w:rsidR="00A114BA" w:rsidRDefault="00A114BA" w:rsidP="00646D8F">
      <w:pPr>
        <w:jc w:val="right"/>
        <w:rPr>
          <w:b/>
          <w:sz w:val="28"/>
        </w:rPr>
        <w:sectPr w:rsidR="00A114BA" w:rsidSect="00D061E9">
          <w:headerReference w:type="default" r:id="rId9"/>
          <w:footerReference w:type="default" r:id="rId10"/>
          <w:pgSz w:w="11907" w:h="16840" w:code="9"/>
          <w:pgMar w:top="737" w:right="964" w:bottom="1418" w:left="1440" w:header="720" w:footer="567" w:gutter="0"/>
          <w:cols w:space="720"/>
          <w:titlePg/>
          <w:docGrid w:linePitch="326"/>
        </w:sectPr>
      </w:pPr>
    </w:p>
    <w:p w14:paraId="596B455C" w14:textId="77777777" w:rsidR="00A63DCB" w:rsidRPr="0032335C" w:rsidRDefault="00A63DCB" w:rsidP="00A63DCB">
      <w:pPr>
        <w:jc w:val="center"/>
        <w:rPr>
          <w:b/>
          <w:sz w:val="28"/>
        </w:rPr>
      </w:pPr>
    </w:p>
    <w:p w14:paraId="0350C1AD" w14:textId="77777777" w:rsidR="00A63DCB" w:rsidRPr="0032335C" w:rsidRDefault="00A63DCB" w:rsidP="00A63DCB">
      <w:pPr>
        <w:rPr>
          <w:rFonts w:ascii="Arial" w:hAnsi="Arial" w:cs="Arial"/>
        </w:rPr>
      </w:pPr>
    </w:p>
    <w:p w14:paraId="4C22C8DD" w14:textId="77777777" w:rsidR="00A63DCB" w:rsidRPr="0032335C" w:rsidRDefault="00A63DCB" w:rsidP="00A63DCB">
      <w:pPr>
        <w:rPr>
          <w:rFonts w:ascii="Arial" w:hAnsi="Arial" w:cs="Arial"/>
        </w:rPr>
      </w:pPr>
    </w:p>
    <w:p w14:paraId="6D8096E8" w14:textId="77777777" w:rsidR="00A63DCB" w:rsidRPr="0032335C" w:rsidRDefault="00A63DCB" w:rsidP="00A63DCB">
      <w:pPr>
        <w:rPr>
          <w:rFonts w:ascii="Arial" w:hAnsi="Arial" w:cs="Arial"/>
        </w:rPr>
      </w:pPr>
    </w:p>
    <w:p w14:paraId="792A4434" w14:textId="77777777" w:rsidR="00A63DCB" w:rsidRPr="0032335C" w:rsidRDefault="00A63DCB" w:rsidP="00A63DCB">
      <w:pPr>
        <w:rPr>
          <w:rFonts w:ascii="Arial" w:hAnsi="Arial" w:cs="Arial"/>
        </w:rPr>
      </w:pPr>
    </w:p>
    <w:p w14:paraId="65877DE4" w14:textId="77777777" w:rsidR="00A63DCB" w:rsidRPr="0032335C" w:rsidRDefault="00A63DCB" w:rsidP="00A63DCB">
      <w:pPr>
        <w:rPr>
          <w:rFonts w:ascii="Arial" w:hAnsi="Arial" w:cs="Arial"/>
        </w:rPr>
      </w:pPr>
    </w:p>
    <w:p w14:paraId="19F58F8A" w14:textId="77777777" w:rsidR="00A63DCB" w:rsidRPr="0032335C" w:rsidRDefault="00A63DCB" w:rsidP="00A63DCB">
      <w:pPr>
        <w:rPr>
          <w:rFonts w:ascii="Arial" w:hAnsi="Arial" w:cs="Arial"/>
        </w:rPr>
      </w:pPr>
    </w:p>
    <w:p w14:paraId="7C905056" w14:textId="77777777" w:rsidR="00A63DCB" w:rsidRPr="0032335C" w:rsidRDefault="00A63DCB" w:rsidP="00A63DCB">
      <w:pPr>
        <w:rPr>
          <w:rFonts w:ascii="Arial" w:hAnsi="Arial" w:cs="Arial"/>
        </w:rPr>
      </w:pPr>
    </w:p>
    <w:p w14:paraId="4766DDB7" w14:textId="77777777" w:rsidR="00A63DCB" w:rsidRPr="0032335C" w:rsidRDefault="00A63DCB" w:rsidP="00A63DCB">
      <w:pPr>
        <w:rPr>
          <w:rFonts w:ascii="Arial" w:hAnsi="Arial" w:cs="Arial"/>
        </w:rPr>
      </w:pPr>
    </w:p>
    <w:p w14:paraId="505493AA" w14:textId="77777777" w:rsidR="00A63DCB" w:rsidRPr="0032335C" w:rsidRDefault="00A63DCB" w:rsidP="00A63DCB">
      <w:pPr>
        <w:rPr>
          <w:rFonts w:ascii="Arial" w:hAnsi="Arial" w:cs="Arial"/>
        </w:rPr>
      </w:pPr>
    </w:p>
    <w:p w14:paraId="57B1C6F5" w14:textId="77777777" w:rsidR="00A63DCB" w:rsidRPr="0032335C" w:rsidRDefault="00A63DCB" w:rsidP="00A63DCB">
      <w:pPr>
        <w:rPr>
          <w:rFonts w:ascii="Arial" w:hAnsi="Arial" w:cs="Arial"/>
        </w:rPr>
      </w:pPr>
    </w:p>
    <w:p w14:paraId="5A2A9BEA" w14:textId="77777777" w:rsidR="00A63DCB" w:rsidRPr="0032335C" w:rsidRDefault="00A63DCB" w:rsidP="00A63DCB">
      <w:pPr>
        <w:spacing w:line="360" w:lineRule="auto"/>
        <w:jc w:val="center"/>
        <w:rPr>
          <w:rFonts w:ascii="Arial" w:hAnsi="Arial" w:cs="Arial"/>
          <w:b/>
          <w:caps/>
          <w:sz w:val="28"/>
        </w:rPr>
      </w:pPr>
    </w:p>
    <w:p w14:paraId="2FAC43F7" w14:textId="43421AF9" w:rsidR="00A63DCB" w:rsidRDefault="00A63DCB" w:rsidP="00A63DCB">
      <w:pPr>
        <w:spacing w:line="360" w:lineRule="auto"/>
        <w:jc w:val="center"/>
        <w:rPr>
          <w:rFonts w:ascii="Arial" w:hAnsi="Arial" w:cs="Arial"/>
          <w:b/>
          <w:caps/>
          <w:sz w:val="28"/>
        </w:rPr>
      </w:pPr>
    </w:p>
    <w:p w14:paraId="5A11970D" w14:textId="6FDCAA55" w:rsidR="001537CE" w:rsidRDefault="001537CE" w:rsidP="00A63DCB">
      <w:pPr>
        <w:spacing w:line="360" w:lineRule="auto"/>
        <w:jc w:val="center"/>
        <w:rPr>
          <w:rFonts w:ascii="Arial" w:hAnsi="Arial" w:cs="Arial"/>
          <w:b/>
          <w:caps/>
          <w:sz w:val="28"/>
        </w:rPr>
      </w:pPr>
    </w:p>
    <w:p w14:paraId="7F7F6C32" w14:textId="77777777" w:rsidR="001537CE" w:rsidRPr="0032335C" w:rsidRDefault="001537CE" w:rsidP="00A63DCB">
      <w:pPr>
        <w:spacing w:line="360" w:lineRule="auto"/>
        <w:jc w:val="center"/>
        <w:rPr>
          <w:rFonts w:ascii="Arial" w:hAnsi="Arial" w:cs="Arial"/>
          <w:b/>
          <w:caps/>
          <w:sz w:val="28"/>
        </w:rPr>
      </w:pPr>
    </w:p>
    <w:p w14:paraId="7EB81A0B" w14:textId="02415299" w:rsidR="00AD449A" w:rsidRDefault="00AD449A" w:rsidP="00A63DCB">
      <w:pPr>
        <w:spacing w:line="360" w:lineRule="auto"/>
        <w:jc w:val="center"/>
        <w:rPr>
          <w:rFonts w:ascii="Arial" w:hAnsi="Arial" w:cs="Arial"/>
          <w:b/>
          <w:caps/>
          <w:sz w:val="28"/>
        </w:rPr>
      </w:pPr>
    </w:p>
    <w:p w14:paraId="1F0A74A7" w14:textId="77777777" w:rsidR="001537CE" w:rsidRPr="0032335C" w:rsidRDefault="001537CE" w:rsidP="00A63DCB">
      <w:pPr>
        <w:spacing w:line="360" w:lineRule="auto"/>
        <w:jc w:val="center"/>
        <w:rPr>
          <w:rFonts w:ascii="Arial" w:hAnsi="Arial" w:cs="Arial"/>
          <w:b/>
          <w:caps/>
          <w:sz w:val="28"/>
        </w:rPr>
      </w:pPr>
    </w:p>
    <w:p w14:paraId="77CC047D" w14:textId="77777777" w:rsidR="00A63DCB" w:rsidRPr="0032335C" w:rsidRDefault="00A63DCB" w:rsidP="00A63DCB">
      <w:pPr>
        <w:spacing w:line="360" w:lineRule="auto"/>
        <w:jc w:val="center"/>
        <w:rPr>
          <w:rFonts w:ascii="Arial" w:hAnsi="Arial" w:cs="Arial"/>
          <w:b/>
          <w:caps/>
          <w:sz w:val="32"/>
          <w:szCs w:val="32"/>
        </w:rPr>
      </w:pPr>
    </w:p>
    <w:p w14:paraId="2AC90A6E" w14:textId="0CB9F5FC" w:rsidR="008A30F7" w:rsidRDefault="00D4277C" w:rsidP="00E41FF8">
      <w:pPr>
        <w:jc w:val="center"/>
        <w:rPr>
          <w:rFonts w:ascii="Arial" w:hAnsi="Arial" w:cs="Arial"/>
          <w:b/>
          <w:caps/>
          <w:sz w:val="32"/>
          <w:szCs w:val="32"/>
        </w:rPr>
      </w:pPr>
      <w:r>
        <w:rPr>
          <w:rFonts w:ascii="Arial" w:hAnsi="Arial" w:cs="Arial"/>
          <w:b/>
          <w:caps/>
          <w:sz w:val="32"/>
          <w:szCs w:val="32"/>
        </w:rPr>
        <w:t xml:space="preserve">NHS somerset </w:t>
      </w:r>
    </w:p>
    <w:p w14:paraId="68D53036" w14:textId="46A10852" w:rsidR="00A63DCB" w:rsidRPr="0032335C" w:rsidRDefault="00D4277C" w:rsidP="00E41FF8">
      <w:pPr>
        <w:jc w:val="center"/>
        <w:rPr>
          <w:rFonts w:ascii="Arial" w:hAnsi="Arial" w:cs="Arial"/>
          <w:b/>
          <w:caps/>
          <w:sz w:val="32"/>
          <w:szCs w:val="32"/>
        </w:rPr>
      </w:pPr>
      <w:r>
        <w:rPr>
          <w:rFonts w:ascii="Arial" w:hAnsi="Arial" w:cs="Arial"/>
          <w:b/>
          <w:caps/>
          <w:sz w:val="32"/>
          <w:szCs w:val="32"/>
        </w:rPr>
        <w:t xml:space="preserve">Public Sector Equality Duty Report </w:t>
      </w:r>
      <w:r w:rsidR="004A4DEC">
        <w:rPr>
          <w:rFonts w:ascii="Arial" w:hAnsi="Arial" w:cs="Arial"/>
          <w:b/>
          <w:caps/>
          <w:sz w:val="32"/>
          <w:szCs w:val="32"/>
        </w:rPr>
        <w:t>(WORKFORCE</w:t>
      </w:r>
      <w:r>
        <w:rPr>
          <w:rFonts w:ascii="Arial" w:hAnsi="Arial" w:cs="Arial"/>
          <w:b/>
          <w:caps/>
          <w:sz w:val="32"/>
          <w:szCs w:val="32"/>
        </w:rPr>
        <w:t>)</w:t>
      </w:r>
    </w:p>
    <w:p w14:paraId="55A76ABF" w14:textId="55FDB7CD" w:rsidR="00E41FF8" w:rsidRPr="0032335C" w:rsidRDefault="00E41FF8" w:rsidP="00E41FF8">
      <w:pPr>
        <w:jc w:val="center"/>
        <w:rPr>
          <w:rFonts w:ascii="Arial" w:hAnsi="Arial" w:cs="Arial"/>
        </w:rPr>
      </w:pPr>
    </w:p>
    <w:p w14:paraId="12B70724" w14:textId="77777777" w:rsidR="00A63DCB" w:rsidRPr="0032335C" w:rsidRDefault="00A63DCB" w:rsidP="00A63DCB">
      <w:pPr>
        <w:rPr>
          <w:rFonts w:ascii="Arial" w:hAnsi="Arial" w:cs="Arial"/>
        </w:rPr>
      </w:pPr>
    </w:p>
    <w:p w14:paraId="1299BD2F" w14:textId="77777777" w:rsidR="00A63DCB" w:rsidRPr="0032335C" w:rsidRDefault="00A63DCB" w:rsidP="00A63DCB">
      <w:pPr>
        <w:rPr>
          <w:rFonts w:ascii="Arial" w:hAnsi="Arial" w:cs="Arial"/>
        </w:rPr>
      </w:pPr>
    </w:p>
    <w:p w14:paraId="2EFB6408" w14:textId="77777777" w:rsidR="00A63DCB" w:rsidRPr="0032335C" w:rsidRDefault="00A63DCB" w:rsidP="00A63DCB">
      <w:pPr>
        <w:rPr>
          <w:rFonts w:ascii="Arial" w:hAnsi="Arial" w:cs="Arial"/>
        </w:rPr>
      </w:pPr>
    </w:p>
    <w:p w14:paraId="7D3943F8" w14:textId="77777777" w:rsidR="00A63DCB" w:rsidRPr="0032335C" w:rsidRDefault="00A63DCB" w:rsidP="00A63DCB">
      <w:pPr>
        <w:rPr>
          <w:rFonts w:ascii="Arial" w:hAnsi="Arial" w:cs="Arial"/>
        </w:rPr>
      </w:pPr>
    </w:p>
    <w:p w14:paraId="18F182B9" w14:textId="77777777" w:rsidR="00A63DCB" w:rsidRPr="0032335C" w:rsidRDefault="00A63DCB" w:rsidP="00A63DCB">
      <w:pPr>
        <w:rPr>
          <w:rFonts w:ascii="Arial" w:hAnsi="Arial" w:cs="Arial"/>
        </w:rPr>
      </w:pPr>
    </w:p>
    <w:p w14:paraId="0430AFFA" w14:textId="77777777" w:rsidR="00A63DCB" w:rsidRPr="0032335C" w:rsidRDefault="00A63DCB" w:rsidP="00A63DCB">
      <w:pPr>
        <w:rPr>
          <w:rFonts w:ascii="Arial" w:hAnsi="Arial" w:cs="Arial"/>
        </w:rPr>
      </w:pPr>
    </w:p>
    <w:p w14:paraId="5ADBC935" w14:textId="77777777" w:rsidR="00A63DCB" w:rsidRPr="0032335C" w:rsidRDefault="00A63DCB" w:rsidP="00A63DCB">
      <w:pPr>
        <w:rPr>
          <w:rFonts w:ascii="Arial" w:hAnsi="Arial" w:cs="Arial"/>
        </w:rPr>
      </w:pPr>
    </w:p>
    <w:p w14:paraId="3CC2E9B8" w14:textId="77777777" w:rsidR="00A63DCB" w:rsidRPr="0032335C" w:rsidRDefault="00A63DCB" w:rsidP="00A63DCB">
      <w:pPr>
        <w:rPr>
          <w:rFonts w:ascii="Arial" w:hAnsi="Arial" w:cs="Arial"/>
        </w:rPr>
      </w:pPr>
    </w:p>
    <w:p w14:paraId="1C8D0E2A" w14:textId="77777777" w:rsidR="00137DEF" w:rsidRPr="0032335C" w:rsidRDefault="00137DEF" w:rsidP="00A63DCB">
      <w:pPr>
        <w:rPr>
          <w:rFonts w:ascii="Arial" w:hAnsi="Arial" w:cs="Arial"/>
          <w:b/>
        </w:rPr>
      </w:pPr>
    </w:p>
    <w:p w14:paraId="6A651E52" w14:textId="77777777" w:rsidR="00137DEF" w:rsidRPr="0032335C" w:rsidRDefault="00137DEF" w:rsidP="00A63DCB">
      <w:pPr>
        <w:rPr>
          <w:rFonts w:ascii="Arial" w:hAnsi="Arial" w:cs="Arial"/>
          <w:b/>
        </w:rPr>
      </w:pPr>
    </w:p>
    <w:p w14:paraId="4449316A" w14:textId="77777777" w:rsidR="00137DEF" w:rsidRPr="0032335C" w:rsidRDefault="00137DEF" w:rsidP="00A63DCB">
      <w:pPr>
        <w:rPr>
          <w:rFonts w:ascii="Arial" w:hAnsi="Arial" w:cs="Arial"/>
          <w:b/>
        </w:rPr>
      </w:pPr>
    </w:p>
    <w:p w14:paraId="46F9927D" w14:textId="77777777" w:rsidR="00137DEF" w:rsidRPr="0032335C" w:rsidRDefault="00137DEF" w:rsidP="00A63DCB">
      <w:pPr>
        <w:rPr>
          <w:rFonts w:ascii="Arial" w:hAnsi="Arial" w:cs="Arial"/>
          <w:b/>
        </w:rPr>
      </w:pPr>
    </w:p>
    <w:p w14:paraId="6F759D39" w14:textId="77777777" w:rsidR="00137DEF" w:rsidRPr="0032335C" w:rsidRDefault="00137DEF" w:rsidP="00A63DCB">
      <w:pPr>
        <w:rPr>
          <w:rFonts w:ascii="Arial" w:hAnsi="Arial" w:cs="Arial"/>
          <w:b/>
        </w:rPr>
      </w:pPr>
    </w:p>
    <w:p w14:paraId="0E1D8F6B" w14:textId="5666BAF7" w:rsidR="00137DEF" w:rsidRDefault="00137DEF" w:rsidP="00A63DCB">
      <w:pPr>
        <w:rPr>
          <w:rFonts w:ascii="Arial" w:hAnsi="Arial" w:cs="Arial"/>
          <w:b/>
        </w:rPr>
      </w:pPr>
    </w:p>
    <w:p w14:paraId="1F13AB27" w14:textId="77777777" w:rsidR="00137DEF" w:rsidRPr="0032335C" w:rsidRDefault="00137DEF" w:rsidP="00A63DCB">
      <w:pPr>
        <w:rPr>
          <w:rFonts w:ascii="Arial" w:hAnsi="Arial" w:cs="Arial"/>
          <w:b/>
        </w:rPr>
      </w:pPr>
    </w:p>
    <w:p w14:paraId="5099C23F" w14:textId="77777777" w:rsidR="00137DEF" w:rsidRPr="0032335C" w:rsidRDefault="00137DEF" w:rsidP="00A63DCB">
      <w:pPr>
        <w:rPr>
          <w:rFonts w:ascii="Arial" w:hAnsi="Arial" w:cs="Arial"/>
          <w:b/>
        </w:rPr>
      </w:pPr>
    </w:p>
    <w:p w14:paraId="35BDC4E0" w14:textId="77777777" w:rsidR="00AD449A" w:rsidRPr="0032335C" w:rsidRDefault="00AD449A" w:rsidP="00A63DCB">
      <w:pPr>
        <w:rPr>
          <w:rFonts w:ascii="Arial" w:hAnsi="Arial" w:cs="Arial"/>
          <w:b/>
        </w:rPr>
      </w:pPr>
    </w:p>
    <w:p w14:paraId="4C36A4FC" w14:textId="77777777" w:rsidR="00AD449A" w:rsidRPr="0032335C" w:rsidRDefault="00AD449A" w:rsidP="00A63DCB">
      <w:pPr>
        <w:rPr>
          <w:rFonts w:ascii="Arial" w:hAnsi="Arial" w:cs="Arial"/>
          <w:b/>
        </w:rPr>
      </w:pPr>
    </w:p>
    <w:p w14:paraId="676428B1" w14:textId="77777777" w:rsidR="00AD449A" w:rsidRPr="0032335C" w:rsidRDefault="00AD449A" w:rsidP="00A63DCB">
      <w:pPr>
        <w:rPr>
          <w:rFonts w:ascii="Arial" w:hAnsi="Arial" w:cs="Arial"/>
          <w:b/>
        </w:rPr>
      </w:pPr>
    </w:p>
    <w:p w14:paraId="087A03A4" w14:textId="77777777" w:rsidR="00756EE1" w:rsidRPr="0032335C" w:rsidRDefault="00756EE1" w:rsidP="00A63DCB">
      <w:pPr>
        <w:rPr>
          <w:rFonts w:ascii="Arial" w:hAnsi="Arial" w:cs="Arial"/>
          <w:b/>
        </w:rPr>
      </w:pPr>
    </w:p>
    <w:p w14:paraId="4BEA6F49" w14:textId="77777777" w:rsidR="00174C28" w:rsidRPr="0032335C" w:rsidRDefault="00174C28" w:rsidP="00A63DCB">
      <w:pPr>
        <w:rPr>
          <w:rFonts w:ascii="Arial" w:hAnsi="Arial" w:cs="Arial"/>
          <w:b/>
        </w:rPr>
      </w:pPr>
    </w:p>
    <w:p w14:paraId="7BBC3302" w14:textId="5C4D04DF" w:rsidR="00137DEF" w:rsidRPr="0032335C" w:rsidRDefault="00D4277C" w:rsidP="00A63DCB">
      <w:pPr>
        <w:rPr>
          <w:rFonts w:ascii="Arial" w:hAnsi="Arial" w:cs="Arial"/>
          <w:b/>
        </w:rPr>
      </w:pPr>
      <w:r>
        <w:rPr>
          <w:rFonts w:ascii="Arial" w:hAnsi="Arial" w:cs="Arial"/>
          <w:b/>
        </w:rPr>
        <w:t>31 March 20</w:t>
      </w:r>
      <w:r w:rsidR="0005620B">
        <w:rPr>
          <w:rFonts w:ascii="Arial" w:hAnsi="Arial" w:cs="Arial"/>
          <w:b/>
        </w:rPr>
        <w:t>24</w:t>
      </w:r>
    </w:p>
    <w:p w14:paraId="2BAEE256" w14:textId="77777777" w:rsidR="001537CE" w:rsidRDefault="001537CE">
      <w:pPr>
        <w:rPr>
          <w:rFonts w:ascii="Arial" w:hAnsi="Arial" w:cs="Arial"/>
          <w:b/>
        </w:rPr>
        <w:sectPr w:rsidR="001537CE" w:rsidSect="00D061E9">
          <w:type w:val="continuous"/>
          <w:pgSz w:w="11907" w:h="16840" w:code="9"/>
          <w:pgMar w:top="1703" w:right="1440" w:bottom="1418" w:left="1440" w:header="720" w:footer="720" w:gutter="0"/>
          <w:cols w:space="720"/>
        </w:sectPr>
      </w:pPr>
    </w:p>
    <w:p w14:paraId="2D483613" w14:textId="143F14D9" w:rsidR="001537CE" w:rsidRDefault="001537CE" w:rsidP="001537CE">
      <w:pPr>
        <w:jc w:val="center"/>
        <w:rPr>
          <w:rFonts w:ascii="Arial" w:hAnsi="Arial" w:cs="Arial"/>
          <w:b/>
          <w:caps/>
        </w:rPr>
      </w:pPr>
      <w:r w:rsidRPr="001537CE">
        <w:rPr>
          <w:rFonts w:ascii="Arial" w:hAnsi="Arial" w:cs="Arial"/>
          <w:b/>
          <w:caps/>
        </w:rPr>
        <w:lastRenderedPageBreak/>
        <w:t xml:space="preserve">NHS </w:t>
      </w:r>
      <w:r w:rsidR="008536A3">
        <w:rPr>
          <w:rFonts w:ascii="Arial" w:hAnsi="Arial" w:cs="Arial"/>
          <w:b/>
          <w:caps/>
        </w:rPr>
        <w:t>Somerset</w:t>
      </w:r>
      <w:r w:rsidRPr="001537CE">
        <w:rPr>
          <w:rFonts w:ascii="Arial" w:hAnsi="Arial" w:cs="Arial"/>
          <w:b/>
          <w:caps/>
        </w:rPr>
        <w:t xml:space="preserve"> Public Sector Equality Duty Report </w:t>
      </w:r>
    </w:p>
    <w:p w14:paraId="748613C2" w14:textId="5ADEB810" w:rsidR="001537CE" w:rsidRPr="001537CE" w:rsidRDefault="001537CE" w:rsidP="001537CE">
      <w:pPr>
        <w:jc w:val="center"/>
        <w:rPr>
          <w:rFonts w:ascii="Arial" w:hAnsi="Arial" w:cs="Arial"/>
          <w:b/>
          <w:caps/>
        </w:rPr>
      </w:pPr>
      <w:r w:rsidRPr="001537CE">
        <w:rPr>
          <w:rFonts w:ascii="Arial" w:hAnsi="Arial" w:cs="Arial"/>
          <w:b/>
          <w:caps/>
        </w:rPr>
        <w:t>(WORKFORCE)</w:t>
      </w:r>
    </w:p>
    <w:p w14:paraId="4149FE07" w14:textId="56B0F662" w:rsidR="001537CE" w:rsidRPr="00355BC0" w:rsidRDefault="001537CE" w:rsidP="001537CE">
      <w:pPr>
        <w:jc w:val="center"/>
        <w:rPr>
          <w:rFonts w:ascii="Arial" w:hAnsi="Arial" w:cs="Arial"/>
          <w:b/>
        </w:rPr>
      </w:pPr>
    </w:p>
    <w:p w14:paraId="4EA32231" w14:textId="77777777" w:rsidR="001537CE" w:rsidRDefault="001537CE" w:rsidP="001537CE">
      <w:pPr>
        <w:tabs>
          <w:tab w:val="left" w:pos="1080"/>
          <w:tab w:val="left" w:pos="1800"/>
        </w:tabs>
        <w:jc w:val="center"/>
        <w:rPr>
          <w:rFonts w:ascii="Arial" w:hAnsi="Arial" w:cs="Arial"/>
          <w:b/>
        </w:rPr>
      </w:pPr>
    </w:p>
    <w:p w14:paraId="63638EDC" w14:textId="77777777" w:rsidR="001537CE" w:rsidRDefault="001537CE" w:rsidP="001537CE">
      <w:pPr>
        <w:tabs>
          <w:tab w:val="left" w:pos="1080"/>
          <w:tab w:val="left" w:pos="1800"/>
        </w:tabs>
        <w:jc w:val="center"/>
        <w:rPr>
          <w:rFonts w:ascii="Arial" w:hAnsi="Arial" w:cs="Arial"/>
          <w:b/>
        </w:rPr>
      </w:pPr>
      <w:r>
        <w:rPr>
          <w:rFonts w:ascii="Arial" w:hAnsi="Arial" w:cs="Arial"/>
          <w:b/>
        </w:rPr>
        <w:t>CONTENTS</w:t>
      </w:r>
    </w:p>
    <w:p w14:paraId="7D6C7EAF" w14:textId="77777777" w:rsidR="001537CE" w:rsidRDefault="001537CE" w:rsidP="001537CE">
      <w:pPr>
        <w:tabs>
          <w:tab w:val="left" w:pos="1080"/>
          <w:tab w:val="left" w:pos="1800"/>
        </w:tabs>
        <w:jc w:val="center"/>
        <w:rPr>
          <w:rFonts w:ascii="Arial" w:hAnsi="Arial" w:cs="Arial"/>
          <w:b/>
          <w:sz w:val="22"/>
          <w:szCs w:val="22"/>
        </w:rPr>
      </w:pPr>
    </w:p>
    <w:p w14:paraId="46450DF0" w14:textId="7620FBD7" w:rsidR="001537CE" w:rsidRDefault="001537CE" w:rsidP="001537CE">
      <w:pPr>
        <w:tabs>
          <w:tab w:val="left" w:pos="1080"/>
          <w:tab w:val="left" w:pos="1800"/>
        </w:tabs>
        <w:jc w:val="center"/>
      </w:pPr>
    </w:p>
    <w:p w14:paraId="6A6A6941" w14:textId="77777777" w:rsidR="0015774D" w:rsidRDefault="0015774D" w:rsidP="001537CE">
      <w:pPr>
        <w:tabs>
          <w:tab w:val="left" w:pos="1080"/>
          <w:tab w:val="left" w:pos="1800"/>
        </w:tabs>
        <w:jc w:val="center"/>
      </w:pPr>
    </w:p>
    <w:tbl>
      <w:tblPr>
        <w:tblW w:w="9242" w:type="dxa"/>
        <w:tblLayout w:type="fixed"/>
        <w:tblLook w:val="04A0" w:firstRow="1" w:lastRow="0" w:firstColumn="1" w:lastColumn="0" w:noHBand="0" w:noVBand="1"/>
      </w:tblPr>
      <w:tblGrid>
        <w:gridCol w:w="1638"/>
        <w:gridCol w:w="6814"/>
        <w:gridCol w:w="790"/>
      </w:tblGrid>
      <w:tr w:rsidR="001537CE" w14:paraId="2AB131E8" w14:textId="77777777" w:rsidTr="0015774D">
        <w:tc>
          <w:tcPr>
            <w:tcW w:w="1638" w:type="dxa"/>
            <w:tcBorders>
              <w:top w:val="single" w:sz="4" w:space="0" w:color="auto"/>
              <w:left w:val="single" w:sz="4" w:space="0" w:color="auto"/>
              <w:bottom w:val="single" w:sz="4" w:space="0" w:color="auto"/>
              <w:right w:val="single" w:sz="4" w:space="0" w:color="auto"/>
            </w:tcBorders>
            <w:hideMark/>
          </w:tcPr>
          <w:p w14:paraId="62348E85" w14:textId="77777777" w:rsidR="001537CE" w:rsidRDefault="001537CE" w:rsidP="004C56B2">
            <w:pPr>
              <w:pStyle w:val="Footer"/>
              <w:tabs>
                <w:tab w:val="left" w:pos="1080"/>
                <w:tab w:val="left" w:pos="1800"/>
              </w:tabs>
              <w:spacing w:before="120" w:after="120"/>
              <w:rPr>
                <w:rFonts w:ascii="Arial" w:hAnsi="Arial" w:cs="Arial"/>
                <w:b/>
                <w:bCs/>
              </w:rPr>
            </w:pPr>
            <w:r>
              <w:rPr>
                <w:rFonts w:ascii="Arial" w:hAnsi="Arial" w:cs="Arial"/>
                <w:b/>
                <w:bCs/>
              </w:rPr>
              <w:t>Section</w:t>
            </w:r>
          </w:p>
        </w:tc>
        <w:tc>
          <w:tcPr>
            <w:tcW w:w="6814" w:type="dxa"/>
            <w:tcBorders>
              <w:top w:val="single" w:sz="4" w:space="0" w:color="auto"/>
              <w:left w:val="single" w:sz="4" w:space="0" w:color="auto"/>
              <w:bottom w:val="single" w:sz="4" w:space="0" w:color="auto"/>
              <w:right w:val="single" w:sz="4" w:space="0" w:color="auto"/>
            </w:tcBorders>
          </w:tcPr>
          <w:p w14:paraId="154C7875" w14:textId="77777777" w:rsidR="001537CE" w:rsidRDefault="001537CE" w:rsidP="004C56B2">
            <w:pPr>
              <w:tabs>
                <w:tab w:val="left" w:pos="1080"/>
                <w:tab w:val="left" w:pos="1800"/>
                <w:tab w:val="left" w:leader="dot" w:pos="8505"/>
              </w:tabs>
              <w:spacing w:before="120" w:after="120"/>
              <w:rPr>
                <w:rFonts w:ascii="Arial" w:hAnsi="Arial" w:cs="Arial"/>
                <w:bCs/>
                <w:caps/>
              </w:rPr>
            </w:pPr>
          </w:p>
        </w:tc>
        <w:tc>
          <w:tcPr>
            <w:tcW w:w="790" w:type="dxa"/>
            <w:tcBorders>
              <w:top w:val="single" w:sz="4" w:space="0" w:color="auto"/>
              <w:left w:val="single" w:sz="4" w:space="0" w:color="auto"/>
              <w:bottom w:val="single" w:sz="4" w:space="0" w:color="auto"/>
              <w:right w:val="single" w:sz="4" w:space="0" w:color="auto"/>
            </w:tcBorders>
            <w:hideMark/>
          </w:tcPr>
          <w:p w14:paraId="31B5E8D0" w14:textId="77777777" w:rsidR="001537CE" w:rsidRDefault="001537CE" w:rsidP="004C56B2">
            <w:pPr>
              <w:tabs>
                <w:tab w:val="left" w:pos="1080"/>
                <w:tab w:val="left" w:pos="1800"/>
              </w:tabs>
              <w:spacing w:before="120" w:after="120"/>
              <w:rPr>
                <w:rFonts w:ascii="Arial" w:hAnsi="Arial" w:cs="Arial"/>
                <w:b/>
                <w:bCs/>
              </w:rPr>
            </w:pPr>
            <w:r>
              <w:rPr>
                <w:rFonts w:ascii="Arial" w:hAnsi="Arial" w:cs="Arial"/>
                <w:b/>
                <w:bCs/>
              </w:rPr>
              <w:t>Page</w:t>
            </w:r>
          </w:p>
        </w:tc>
      </w:tr>
      <w:tr w:rsidR="001537CE" w14:paraId="5909F02E" w14:textId="77777777" w:rsidTr="0015774D">
        <w:tc>
          <w:tcPr>
            <w:tcW w:w="1638" w:type="dxa"/>
            <w:tcBorders>
              <w:top w:val="single" w:sz="4" w:space="0" w:color="auto"/>
              <w:left w:val="single" w:sz="4" w:space="0" w:color="auto"/>
              <w:bottom w:val="single" w:sz="4" w:space="0" w:color="auto"/>
              <w:right w:val="single" w:sz="4" w:space="0" w:color="auto"/>
            </w:tcBorders>
            <w:hideMark/>
          </w:tcPr>
          <w:p w14:paraId="6AD4498D" w14:textId="77777777" w:rsidR="001537CE" w:rsidRDefault="001537CE" w:rsidP="004C56B2">
            <w:pPr>
              <w:pStyle w:val="Footer"/>
              <w:tabs>
                <w:tab w:val="left" w:pos="1080"/>
                <w:tab w:val="left" w:pos="1800"/>
              </w:tabs>
              <w:spacing w:before="120" w:after="120"/>
              <w:rPr>
                <w:rFonts w:ascii="Arial" w:hAnsi="Arial" w:cs="Arial"/>
                <w:bCs/>
              </w:rPr>
            </w:pPr>
            <w:r>
              <w:rPr>
                <w:rFonts w:ascii="Arial" w:hAnsi="Arial" w:cs="Arial"/>
                <w:bCs/>
              </w:rPr>
              <w:t>SECTION 1</w:t>
            </w:r>
          </w:p>
        </w:tc>
        <w:tc>
          <w:tcPr>
            <w:tcW w:w="6814" w:type="dxa"/>
            <w:tcBorders>
              <w:top w:val="single" w:sz="4" w:space="0" w:color="auto"/>
              <w:left w:val="single" w:sz="4" w:space="0" w:color="auto"/>
              <w:bottom w:val="single" w:sz="4" w:space="0" w:color="auto"/>
              <w:right w:val="single" w:sz="4" w:space="0" w:color="auto"/>
            </w:tcBorders>
          </w:tcPr>
          <w:p w14:paraId="6D168FDE" w14:textId="24256194" w:rsidR="001537CE" w:rsidRDefault="001537CE" w:rsidP="004C56B2">
            <w:pPr>
              <w:tabs>
                <w:tab w:val="left" w:pos="1080"/>
                <w:tab w:val="left" w:pos="1800"/>
                <w:tab w:val="left" w:leader="dot" w:pos="8505"/>
              </w:tabs>
              <w:spacing w:before="120" w:after="120"/>
              <w:rPr>
                <w:rFonts w:ascii="Arial" w:hAnsi="Arial" w:cs="Arial"/>
                <w:bCs/>
                <w:caps/>
              </w:rPr>
            </w:pPr>
            <w:r>
              <w:rPr>
                <w:rFonts w:ascii="Arial" w:hAnsi="Arial" w:cs="Arial"/>
                <w:bCs/>
                <w:caps/>
              </w:rPr>
              <w:t xml:space="preserve">INTRODUCTION </w:t>
            </w:r>
          </w:p>
        </w:tc>
        <w:tc>
          <w:tcPr>
            <w:tcW w:w="790" w:type="dxa"/>
            <w:tcBorders>
              <w:top w:val="single" w:sz="4" w:space="0" w:color="auto"/>
              <w:left w:val="single" w:sz="4" w:space="0" w:color="auto"/>
              <w:bottom w:val="single" w:sz="4" w:space="0" w:color="auto"/>
              <w:right w:val="single" w:sz="4" w:space="0" w:color="auto"/>
            </w:tcBorders>
          </w:tcPr>
          <w:p w14:paraId="159A3C59" w14:textId="7A92F129" w:rsidR="001537CE" w:rsidRDefault="00800A17" w:rsidP="004C56B2">
            <w:pPr>
              <w:tabs>
                <w:tab w:val="left" w:pos="1080"/>
                <w:tab w:val="left" w:pos="1800"/>
              </w:tabs>
              <w:spacing w:before="120" w:after="120"/>
              <w:jc w:val="center"/>
              <w:rPr>
                <w:rFonts w:ascii="Arial" w:hAnsi="Arial" w:cs="Arial"/>
                <w:bCs/>
              </w:rPr>
            </w:pPr>
            <w:r>
              <w:rPr>
                <w:rFonts w:ascii="Arial" w:hAnsi="Arial" w:cs="Arial"/>
                <w:bCs/>
              </w:rPr>
              <w:t>2</w:t>
            </w:r>
          </w:p>
        </w:tc>
      </w:tr>
      <w:tr w:rsidR="001537CE" w14:paraId="6CED2773" w14:textId="77777777" w:rsidTr="0015774D">
        <w:tc>
          <w:tcPr>
            <w:tcW w:w="1638" w:type="dxa"/>
            <w:tcBorders>
              <w:top w:val="single" w:sz="4" w:space="0" w:color="auto"/>
              <w:left w:val="single" w:sz="4" w:space="0" w:color="auto"/>
              <w:bottom w:val="single" w:sz="4" w:space="0" w:color="auto"/>
              <w:right w:val="single" w:sz="4" w:space="0" w:color="auto"/>
            </w:tcBorders>
            <w:hideMark/>
          </w:tcPr>
          <w:p w14:paraId="6D500A59" w14:textId="77777777" w:rsidR="001537CE" w:rsidRDefault="001537CE" w:rsidP="004C56B2">
            <w:pPr>
              <w:tabs>
                <w:tab w:val="left" w:pos="1080"/>
                <w:tab w:val="left" w:pos="1800"/>
              </w:tabs>
              <w:spacing w:before="120" w:after="120"/>
              <w:rPr>
                <w:rFonts w:ascii="Arial" w:hAnsi="Arial" w:cs="Arial"/>
                <w:bCs/>
              </w:rPr>
            </w:pPr>
            <w:r>
              <w:rPr>
                <w:rFonts w:ascii="Arial" w:hAnsi="Arial" w:cs="Arial"/>
                <w:bCs/>
              </w:rPr>
              <w:t>SECTION 2</w:t>
            </w:r>
          </w:p>
        </w:tc>
        <w:tc>
          <w:tcPr>
            <w:tcW w:w="6814" w:type="dxa"/>
            <w:tcBorders>
              <w:top w:val="single" w:sz="4" w:space="0" w:color="auto"/>
              <w:left w:val="single" w:sz="4" w:space="0" w:color="auto"/>
              <w:bottom w:val="single" w:sz="4" w:space="0" w:color="auto"/>
              <w:right w:val="single" w:sz="4" w:space="0" w:color="auto"/>
            </w:tcBorders>
          </w:tcPr>
          <w:p w14:paraId="32A9D8EA" w14:textId="723ABDB5" w:rsidR="001537CE" w:rsidRPr="00800A17" w:rsidRDefault="00800A17" w:rsidP="004C56B2">
            <w:pPr>
              <w:tabs>
                <w:tab w:val="left" w:pos="1080"/>
                <w:tab w:val="left" w:pos="1800"/>
                <w:tab w:val="left" w:leader="dot" w:pos="7371"/>
              </w:tabs>
              <w:spacing w:before="120" w:after="120"/>
              <w:rPr>
                <w:rFonts w:ascii="Arial" w:hAnsi="Arial" w:cs="Arial"/>
                <w:bCs/>
                <w:caps/>
              </w:rPr>
            </w:pPr>
            <w:r w:rsidRPr="00800A17">
              <w:rPr>
                <w:rFonts w:ascii="Arial" w:hAnsi="Arial" w:cs="Arial"/>
                <w:bCs/>
                <w:caps/>
              </w:rPr>
              <w:t>NHS Workforce profile</w:t>
            </w:r>
          </w:p>
        </w:tc>
        <w:tc>
          <w:tcPr>
            <w:tcW w:w="790" w:type="dxa"/>
            <w:tcBorders>
              <w:top w:val="single" w:sz="4" w:space="0" w:color="auto"/>
              <w:left w:val="single" w:sz="4" w:space="0" w:color="auto"/>
              <w:bottom w:val="single" w:sz="4" w:space="0" w:color="auto"/>
              <w:right w:val="single" w:sz="4" w:space="0" w:color="auto"/>
            </w:tcBorders>
          </w:tcPr>
          <w:p w14:paraId="38F36818" w14:textId="2DD68963" w:rsidR="001537CE" w:rsidRDefault="00800A17" w:rsidP="004C56B2">
            <w:pPr>
              <w:tabs>
                <w:tab w:val="left" w:pos="1080"/>
                <w:tab w:val="left" w:pos="1800"/>
              </w:tabs>
              <w:spacing w:before="120" w:after="120"/>
              <w:jc w:val="center"/>
              <w:rPr>
                <w:rFonts w:ascii="Arial" w:hAnsi="Arial" w:cs="Arial"/>
                <w:bCs/>
              </w:rPr>
            </w:pPr>
            <w:r>
              <w:rPr>
                <w:rFonts w:ascii="Arial" w:hAnsi="Arial" w:cs="Arial"/>
                <w:bCs/>
              </w:rPr>
              <w:t>3</w:t>
            </w:r>
          </w:p>
        </w:tc>
      </w:tr>
      <w:tr w:rsidR="001537CE" w14:paraId="5600893D" w14:textId="77777777" w:rsidTr="0015774D">
        <w:tc>
          <w:tcPr>
            <w:tcW w:w="1638" w:type="dxa"/>
            <w:tcBorders>
              <w:top w:val="single" w:sz="4" w:space="0" w:color="auto"/>
              <w:left w:val="single" w:sz="4" w:space="0" w:color="auto"/>
              <w:bottom w:val="single" w:sz="4" w:space="0" w:color="auto"/>
              <w:right w:val="single" w:sz="4" w:space="0" w:color="auto"/>
            </w:tcBorders>
            <w:hideMark/>
          </w:tcPr>
          <w:p w14:paraId="610F5299" w14:textId="77777777" w:rsidR="001537CE" w:rsidRDefault="001537CE" w:rsidP="004C56B2">
            <w:pPr>
              <w:tabs>
                <w:tab w:val="left" w:pos="1080"/>
                <w:tab w:val="left" w:pos="1800"/>
              </w:tabs>
              <w:spacing w:before="120" w:after="120"/>
              <w:rPr>
                <w:rFonts w:ascii="Arial" w:hAnsi="Arial" w:cs="Arial"/>
                <w:bCs/>
              </w:rPr>
            </w:pPr>
            <w:r>
              <w:rPr>
                <w:rFonts w:ascii="Arial" w:hAnsi="Arial" w:cs="Arial"/>
                <w:bCs/>
              </w:rPr>
              <w:t>SECTION 3</w:t>
            </w:r>
          </w:p>
        </w:tc>
        <w:tc>
          <w:tcPr>
            <w:tcW w:w="6814" w:type="dxa"/>
            <w:tcBorders>
              <w:top w:val="single" w:sz="4" w:space="0" w:color="auto"/>
              <w:left w:val="single" w:sz="4" w:space="0" w:color="auto"/>
              <w:bottom w:val="single" w:sz="4" w:space="0" w:color="auto"/>
              <w:right w:val="single" w:sz="4" w:space="0" w:color="auto"/>
            </w:tcBorders>
          </w:tcPr>
          <w:p w14:paraId="23E0A01C" w14:textId="495FABA0" w:rsidR="001537CE" w:rsidRPr="00800A17" w:rsidRDefault="00800A17" w:rsidP="004C56B2">
            <w:pPr>
              <w:tabs>
                <w:tab w:val="left" w:pos="1080"/>
                <w:tab w:val="left" w:pos="1800"/>
                <w:tab w:val="left" w:leader="dot" w:pos="7371"/>
              </w:tabs>
              <w:spacing w:before="120" w:after="120"/>
              <w:rPr>
                <w:rFonts w:ascii="Arial" w:hAnsi="Arial" w:cs="Arial"/>
                <w:bCs/>
                <w:caps/>
              </w:rPr>
            </w:pPr>
            <w:r w:rsidRPr="00800A17">
              <w:rPr>
                <w:rFonts w:ascii="Arial" w:hAnsi="Arial" w:cs="Arial"/>
                <w:bCs/>
              </w:rPr>
              <w:t>STARTERS AND LEAVERS</w:t>
            </w:r>
          </w:p>
        </w:tc>
        <w:tc>
          <w:tcPr>
            <w:tcW w:w="790" w:type="dxa"/>
            <w:tcBorders>
              <w:top w:val="single" w:sz="4" w:space="0" w:color="auto"/>
              <w:left w:val="single" w:sz="4" w:space="0" w:color="auto"/>
              <w:bottom w:val="single" w:sz="4" w:space="0" w:color="auto"/>
              <w:right w:val="single" w:sz="4" w:space="0" w:color="auto"/>
            </w:tcBorders>
          </w:tcPr>
          <w:p w14:paraId="7B6B148E" w14:textId="2DF6C941" w:rsidR="001537CE" w:rsidRDefault="00800A17" w:rsidP="004C56B2">
            <w:pPr>
              <w:tabs>
                <w:tab w:val="left" w:pos="1080"/>
                <w:tab w:val="left" w:pos="1800"/>
              </w:tabs>
              <w:spacing w:before="120" w:after="120"/>
              <w:jc w:val="center"/>
              <w:rPr>
                <w:rFonts w:ascii="Arial" w:hAnsi="Arial" w:cs="Arial"/>
                <w:bCs/>
              </w:rPr>
            </w:pPr>
            <w:r>
              <w:rPr>
                <w:rFonts w:ascii="Arial" w:hAnsi="Arial" w:cs="Arial"/>
                <w:bCs/>
              </w:rPr>
              <w:t>5</w:t>
            </w:r>
          </w:p>
        </w:tc>
      </w:tr>
      <w:tr w:rsidR="00800A17" w14:paraId="6E6B08EA" w14:textId="77777777" w:rsidTr="0015774D">
        <w:tc>
          <w:tcPr>
            <w:tcW w:w="1638" w:type="dxa"/>
            <w:tcBorders>
              <w:top w:val="single" w:sz="4" w:space="0" w:color="auto"/>
              <w:left w:val="single" w:sz="4" w:space="0" w:color="auto"/>
              <w:bottom w:val="single" w:sz="4" w:space="0" w:color="auto"/>
              <w:right w:val="single" w:sz="4" w:space="0" w:color="auto"/>
            </w:tcBorders>
          </w:tcPr>
          <w:p w14:paraId="1280B008" w14:textId="114C12B0" w:rsidR="00800A17" w:rsidRDefault="00800A17" w:rsidP="004C56B2">
            <w:pPr>
              <w:tabs>
                <w:tab w:val="left" w:pos="1080"/>
                <w:tab w:val="left" w:pos="1800"/>
              </w:tabs>
              <w:spacing w:before="120" w:after="120"/>
              <w:rPr>
                <w:rFonts w:ascii="Arial" w:hAnsi="Arial" w:cs="Arial"/>
                <w:bCs/>
              </w:rPr>
            </w:pPr>
            <w:r>
              <w:rPr>
                <w:rFonts w:ascii="Arial" w:hAnsi="Arial" w:cs="Arial"/>
                <w:bCs/>
              </w:rPr>
              <w:t xml:space="preserve">SECTION 4 </w:t>
            </w:r>
          </w:p>
        </w:tc>
        <w:tc>
          <w:tcPr>
            <w:tcW w:w="6814" w:type="dxa"/>
            <w:tcBorders>
              <w:top w:val="single" w:sz="4" w:space="0" w:color="auto"/>
              <w:left w:val="single" w:sz="4" w:space="0" w:color="auto"/>
              <w:bottom w:val="single" w:sz="4" w:space="0" w:color="auto"/>
              <w:right w:val="single" w:sz="4" w:space="0" w:color="auto"/>
            </w:tcBorders>
          </w:tcPr>
          <w:p w14:paraId="6DEDDF39" w14:textId="1FEB8CB4" w:rsidR="00800A17" w:rsidRPr="00800A17" w:rsidRDefault="00800A17" w:rsidP="004C56B2">
            <w:pPr>
              <w:tabs>
                <w:tab w:val="left" w:pos="1080"/>
                <w:tab w:val="left" w:pos="1800"/>
                <w:tab w:val="left" w:leader="dot" w:pos="7371"/>
              </w:tabs>
              <w:spacing w:before="120" w:after="120"/>
              <w:rPr>
                <w:rFonts w:ascii="Arial" w:hAnsi="Arial" w:cs="Arial"/>
              </w:rPr>
            </w:pPr>
            <w:r w:rsidRPr="00800A17">
              <w:rPr>
                <w:rFonts w:ascii="Arial" w:hAnsi="Arial" w:cs="Arial"/>
              </w:rPr>
              <w:t>FLEXIBLE WORKING REQUESTS</w:t>
            </w:r>
          </w:p>
        </w:tc>
        <w:tc>
          <w:tcPr>
            <w:tcW w:w="790" w:type="dxa"/>
            <w:tcBorders>
              <w:top w:val="single" w:sz="4" w:space="0" w:color="auto"/>
              <w:left w:val="single" w:sz="4" w:space="0" w:color="auto"/>
              <w:bottom w:val="single" w:sz="4" w:space="0" w:color="auto"/>
              <w:right w:val="single" w:sz="4" w:space="0" w:color="auto"/>
            </w:tcBorders>
          </w:tcPr>
          <w:p w14:paraId="59997003" w14:textId="171C4A82" w:rsidR="00800A17" w:rsidRDefault="00800A17" w:rsidP="004C56B2">
            <w:pPr>
              <w:tabs>
                <w:tab w:val="left" w:pos="1080"/>
                <w:tab w:val="left" w:pos="1800"/>
              </w:tabs>
              <w:spacing w:before="120" w:after="120"/>
              <w:jc w:val="center"/>
              <w:rPr>
                <w:rFonts w:ascii="Arial" w:hAnsi="Arial" w:cs="Arial"/>
                <w:bCs/>
              </w:rPr>
            </w:pPr>
            <w:r>
              <w:rPr>
                <w:rFonts w:ascii="Arial" w:hAnsi="Arial" w:cs="Arial"/>
                <w:bCs/>
              </w:rPr>
              <w:t>6</w:t>
            </w:r>
          </w:p>
        </w:tc>
      </w:tr>
      <w:tr w:rsidR="00800A17" w14:paraId="6734BA7B" w14:textId="77777777" w:rsidTr="0015774D">
        <w:tc>
          <w:tcPr>
            <w:tcW w:w="1638" w:type="dxa"/>
            <w:tcBorders>
              <w:top w:val="single" w:sz="4" w:space="0" w:color="auto"/>
              <w:left w:val="single" w:sz="4" w:space="0" w:color="auto"/>
              <w:bottom w:val="single" w:sz="4" w:space="0" w:color="auto"/>
              <w:right w:val="single" w:sz="4" w:space="0" w:color="auto"/>
            </w:tcBorders>
          </w:tcPr>
          <w:p w14:paraId="2C57D203" w14:textId="46CCB0DC" w:rsidR="00800A17" w:rsidRDefault="00800A17" w:rsidP="004C56B2">
            <w:pPr>
              <w:tabs>
                <w:tab w:val="left" w:pos="1080"/>
                <w:tab w:val="left" w:pos="1800"/>
              </w:tabs>
              <w:spacing w:before="120" w:after="120"/>
              <w:rPr>
                <w:rFonts w:ascii="Arial" w:hAnsi="Arial" w:cs="Arial"/>
                <w:bCs/>
              </w:rPr>
            </w:pPr>
            <w:r>
              <w:rPr>
                <w:rFonts w:ascii="Arial" w:hAnsi="Arial" w:cs="Arial"/>
                <w:bCs/>
              </w:rPr>
              <w:t>SECTION 5</w:t>
            </w:r>
          </w:p>
        </w:tc>
        <w:tc>
          <w:tcPr>
            <w:tcW w:w="6814" w:type="dxa"/>
            <w:tcBorders>
              <w:top w:val="single" w:sz="4" w:space="0" w:color="auto"/>
              <w:left w:val="single" w:sz="4" w:space="0" w:color="auto"/>
              <w:bottom w:val="single" w:sz="4" w:space="0" w:color="auto"/>
              <w:right w:val="single" w:sz="4" w:space="0" w:color="auto"/>
            </w:tcBorders>
          </w:tcPr>
          <w:p w14:paraId="40208758" w14:textId="269F12A8" w:rsidR="00800A17" w:rsidRPr="00800A17" w:rsidRDefault="00800A17" w:rsidP="004C56B2">
            <w:pPr>
              <w:tabs>
                <w:tab w:val="left" w:pos="1080"/>
                <w:tab w:val="left" w:pos="1800"/>
                <w:tab w:val="left" w:leader="dot" w:pos="7371"/>
              </w:tabs>
              <w:spacing w:before="120" w:after="120"/>
              <w:rPr>
                <w:rFonts w:ascii="Arial" w:hAnsi="Arial" w:cs="Arial"/>
              </w:rPr>
            </w:pPr>
            <w:r w:rsidRPr="00800A17">
              <w:rPr>
                <w:rFonts w:ascii="Arial" w:hAnsi="Arial" w:cs="Arial"/>
              </w:rPr>
              <w:t>PROMOTIONS</w:t>
            </w:r>
          </w:p>
        </w:tc>
        <w:tc>
          <w:tcPr>
            <w:tcW w:w="790" w:type="dxa"/>
            <w:tcBorders>
              <w:top w:val="single" w:sz="4" w:space="0" w:color="auto"/>
              <w:left w:val="single" w:sz="4" w:space="0" w:color="auto"/>
              <w:bottom w:val="single" w:sz="4" w:space="0" w:color="auto"/>
              <w:right w:val="single" w:sz="4" w:space="0" w:color="auto"/>
            </w:tcBorders>
          </w:tcPr>
          <w:p w14:paraId="3AF51508" w14:textId="6CE2F412" w:rsidR="00800A17" w:rsidRDefault="00800A17" w:rsidP="004C56B2">
            <w:pPr>
              <w:tabs>
                <w:tab w:val="left" w:pos="1080"/>
                <w:tab w:val="left" w:pos="1800"/>
              </w:tabs>
              <w:spacing w:before="120" w:after="120"/>
              <w:jc w:val="center"/>
              <w:rPr>
                <w:rFonts w:ascii="Arial" w:hAnsi="Arial" w:cs="Arial"/>
                <w:bCs/>
              </w:rPr>
            </w:pPr>
            <w:r>
              <w:rPr>
                <w:rFonts w:ascii="Arial" w:hAnsi="Arial" w:cs="Arial"/>
                <w:bCs/>
              </w:rPr>
              <w:t>6</w:t>
            </w:r>
          </w:p>
        </w:tc>
      </w:tr>
      <w:tr w:rsidR="00800A17" w14:paraId="358977F9" w14:textId="77777777" w:rsidTr="0015774D">
        <w:tc>
          <w:tcPr>
            <w:tcW w:w="1638" w:type="dxa"/>
            <w:tcBorders>
              <w:top w:val="single" w:sz="4" w:space="0" w:color="auto"/>
              <w:left w:val="single" w:sz="4" w:space="0" w:color="auto"/>
              <w:bottom w:val="single" w:sz="4" w:space="0" w:color="auto"/>
              <w:right w:val="single" w:sz="4" w:space="0" w:color="auto"/>
            </w:tcBorders>
          </w:tcPr>
          <w:p w14:paraId="31B9EAD1" w14:textId="462A7751" w:rsidR="00800A17" w:rsidRDefault="00800A17" w:rsidP="004C56B2">
            <w:pPr>
              <w:tabs>
                <w:tab w:val="left" w:pos="1080"/>
                <w:tab w:val="left" w:pos="1800"/>
              </w:tabs>
              <w:spacing w:before="120" w:after="120"/>
              <w:rPr>
                <w:rFonts w:ascii="Arial" w:hAnsi="Arial" w:cs="Arial"/>
                <w:bCs/>
              </w:rPr>
            </w:pPr>
            <w:r>
              <w:rPr>
                <w:rFonts w:ascii="Arial" w:hAnsi="Arial" w:cs="Arial"/>
                <w:bCs/>
              </w:rPr>
              <w:t>SECTION 6</w:t>
            </w:r>
          </w:p>
        </w:tc>
        <w:tc>
          <w:tcPr>
            <w:tcW w:w="6814" w:type="dxa"/>
            <w:tcBorders>
              <w:top w:val="single" w:sz="4" w:space="0" w:color="auto"/>
              <w:left w:val="single" w:sz="4" w:space="0" w:color="auto"/>
              <w:bottom w:val="single" w:sz="4" w:space="0" w:color="auto"/>
              <w:right w:val="single" w:sz="4" w:space="0" w:color="auto"/>
            </w:tcBorders>
          </w:tcPr>
          <w:p w14:paraId="44721A6F" w14:textId="6FA3C89C" w:rsidR="00800A17" w:rsidRPr="00800A17" w:rsidRDefault="00800A17" w:rsidP="004C56B2">
            <w:pPr>
              <w:tabs>
                <w:tab w:val="left" w:pos="1080"/>
                <w:tab w:val="left" w:pos="1800"/>
                <w:tab w:val="left" w:leader="dot" w:pos="7371"/>
              </w:tabs>
              <w:spacing w:before="120" w:after="120"/>
              <w:rPr>
                <w:rFonts w:ascii="Arial" w:hAnsi="Arial" w:cs="Arial"/>
              </w:rPr>
            </w:pPr>
            <w:r w:rsidRPr="00800A17">
              <w:rPr>
                <w:rFonts w:ascii="Arial" w:hAnsi="Arial" w:cs="Arial"/>
              </w:rPr>
              <w:t>GRIEVANCES, DISCIPLINARIES, AND CAPABILITIES</w:t>
            </w:r>
          </w:p>
        </w:tc>
        <w:tc>
          <w:tcPr>
            <w:tcW w:w="790" w:type="dxa"/>
            <w:tcBorders>
              <w:top w:val="single" w:sz="4" w:space="0" w:color="auto"/>
              <w:left w:val="single" w:sz="4" w:space="0" w:color="auto"/>
              <w:bottom w:val="single" w:sz="4" w:space="0" w:color="auto"/>
              <w:right w:val="single" w:sz="4" w:space="0" w:color="auto"/>
            </w:tcBorders>
          </w:tcPr>
          <w:p w14:paraId="686CEB3D" w14:textId="75CC6C1D" w:rsidR="00800A17" w:rsidRDefault="00800A17" w:rsidP="004C56B2">
            <w:pPr>
              <w:tabs>
                <w:tab w:val="left" w:pos="1080"/>
                <w:tab w:val="left" w:pos="1800"/>
              </w:tabs>
              <w:spacing w:before="120" w:after="120"/>
              <w:jc w:val="center"/>
              <w:rPr>
                <w:rFonts w:ascii="Arial" w:hAnsi="Arial" w:cs="Arial"/>
                <w:bCs/>
              </w:rPr>
            </w:pPr>
            <w:r>
              <w:rPr>
                <w:rFonts w:ascii="Arial" w:hAnsi="Arial" w:cs="Arial"/>
                <w:bCs/>
              </w:rPr>
              <w:t>6</w:t>
            </w:r>
          </w:p>
        </w:tc>
      </w:tr>
    </w:tbl>
    <w:p w14:paraId="2ABA793D" w14:textId="77777777" w:rsidR="001537CE" w:rsidRDefault="001537CE" w:rsidP="00137DEF">
      <w:pPr>
        <w:tabs>
          <w:tab w:val="left" w:pos="1083"/>
        </w:tabs>
        <w:jc w:val="center"/>
        <w:rPr>
          <w:rFonts w:ascii="Arial" w:hAnsi="Arial" w:cs="Arial"/>
          <w:b/>
        </w:rPr>
      </w:pPr>
    </w:p>
    <w:p w14:paraId="18BC5C30" w14:textId="020BEA17" w:rsidR="001537CE" w:rsidRPr="0027385A" w:rsidRDefault="001537CE" w:rsidP="001537CE">
      <w:pPr>
        <w:jc w:val="center"/>
        <w:rPr>
          <w:rFonts w:ascii="Arial" w:hAnsi="Arial" w:cs="Arial"/>
          <w:b/>
          <w:caps/>
          <w:sz w:val="22"/>
          <w:szCs w:val="22"/>
        </w:rPr>
      </w:pPr>
      <w:r>
        <w:rPr>
          <w:rFonts w:ascii="Arial" w:hAnsi="Arial" w:cs="Arial"/>
          <w:b/>
        </w:rPr>
        <w:br w:type="page"/>
      </w:r>
      <w:r w:rsidRPr="0027385A">
        <w:rPr>
          <w:rFonts w:ascii="Arial" w:hAnsi="Arial" w:cs="Arial"/>
          <w:b/>
          <w:caps/>
          <w:sz w:val="22"/>
          <w:szCs w:val="22"/>
        </w:rPr>
        <w:lastRenderedPageBreak/>
        <w:t xml:space="preserve">NHS </w:t>
      </w:r>
      <w:r w:rsidR="00247644" w:rsidRPr="0027385A">
        <w:rPr>
          <w:rFonts w:ascii="Arial" w:hAnsi="Arial" w:cs="Arial"/>
          <w:b/>
          <w:caps/>
          <w:sz w:val="22"/>
          <w:szCs w:val="22"/>
        </w:rPr>
        <w:t>Somerset</w:t>
      </w:r>
      <w:r w:rsidR="005A512D" w:rsidRPr="0027385A">
        <w:rPr>
          <w:rFonts w:ascii="Arial" w:hAnsi="Arial" w:cs="Arial"/>
          <w:b/>
          <w:caps/>
          <w:sz w:val="22"/>
          <w:szCs w:val="22"/>
        </w:rPr>
        <w:t xml:space="preserve"> </w:t>
      </w:r>
      <w:r w:rsidRPr="0027385A">
        <w:rPr>
          <w:rFonts w:ascii="Arial" w:hAnsi="Arial" w:cs="Arial"/>
          <w:b/>
          <w:caps/>
          <w:sz w:val="22"/>
          <w:szCs w:val="22"/>
        </w:rPr>
        <w:t xml:space="preserve">Public Sector Equality Duty Report </w:t>
      </w:r>
    </w:p>
    <w:p w14:paraId="0D295EDA" w14:textId="17097E45" w:rsidR="001537CE" w:rsidRPr="0027385A" w:rsidRDefault="001537CE" w:rsidP="001537CE">
      <w:pPr>
        <w:jc w:val="center"/>
        <w:rPr>
          <w:rFonts w:ascii="Arial" w:hAnsi="Arial" w:cs="Arial"/>
          <w:b/>
          <w:caps/>
          <w:sz w:val="22"/>
          <w:szCs w:val="22"/>
        </w:rPr>
      </w:pPr>
      <w:r w:rsidRPr="0027385A">
        <w:rPr>
          <w:rFonts w:ascii="Arial" w:hAnsi="Arial" w:cs="Arial"/>
          <w:b/>
          <w:caps/>
          <w:sz w:val="22"/>
          <w:szCs w:val="22"/>
        </w:rPr>
        <w:t>(WORKFORCE)</w:t>
      </w:r>
    </w:p>
    <w:p w14:paraId="623DDE07" w14:textId="72699237" w:rsidR="001537CE" w:rsidRPr="0027385A" w:rsidRDefault="001537CE" w:rsidP="001537CE">
      <w:pPr>
        <w:jc w:val="center"/>
        <w:rPr>
          <w:rFonts w:ascii="Arial" w:hAnsi="Arial" w:cs="Arial"/>
          <w:b/>
          <w:caps/>
          <w:sz w:val="22"/>
          <w:szCs w:val="22"/>
        </w:rPr>
      </w:pPr>
    </w:p>
    <w:p w14:paraId="571B35E6" w14:textId="77777777" w:rsidR="009C547F" w:rsidRPr="0027385A" w:rsidRDefault="009C547F" w:rsidP="001537CE">
      <w:pPr>
        <w:jc w:val="center"/>
        <w:rPr>
          <w:rFonts w:ascii="Arial" w:hAnsi="Arial" w:cs="Arial"/>
          <w:b/>
          <w:caps/>
          <w:sz w:val="22"/>
          <w:szCs w:val="22"/>
        </w:rPr>
      </w:pPr>
    </w:p>
    <w:p w14:paraId="33356FA0" w14:textId="3472B7A9" w:rsidR="001537CE" w:rsidRPr="0027385A" w:rsidRDefault="001537CE" w:rsidP="001537CE">
      <w:pPr>
        <w:tabs>
          <w:tab w:val="left" w:pos="1083"/>
          <w:tab w:val="left" w:pos="1800"/>
        </w:tabs>
        <w:rPr>
          <w:rFonts w:ascii="Arial" w:hAnsi="Arial" w:cs="Arial"/>
          <w:b/>
          <w:sz w:val="22"/>
          <w:szCs w:val="22"/>
        </w:rPr>
      </w:pPr>
      <w:r w:rsidRPr="0027385A">
        <w:rPr>
          <w:rFonts w:ascii="Arial" w:hAnsi="Arial" w:cs="Arial"/>
          <w:b/>
          <w:sz w:val="22"/>
          <w:szCs w:val="22"/>
        </w:rPr>
        <w:t>1</w:t>
      </w:r>
      <w:r w:rsidRPr="0027385A">
        <w:rPr>
          <w:rFonts w:ascii="Arial" w:hAnsi="Arial" w:cs="Arial"/>
          <w:b/>
          <w:sz w:val="22"/>
          <w:szCs w:val="22"/>
        </w:rPr>
        <w:tab/>
        <w:t xml:space="preserve">INTRODUCTION </w:t>
      </w:r>
    </w:p>
    <w:p w14:paraId="10D256E0" w14:textId="705B7D3A" w:rsidR="001537CE" w:rsidRPr="0027385A" w:rsidRDefault="001537CE" w:rsidP="001537CE">
      <w:pPr>
        <w:tabs>
          <w:tab w:val="left" w:pos="1083"/>
          <w:tab w:val="left" w:pos="1800"/>
        </w:tabs>
        <w:rPr>
          <w:rFonts w:ascii="Arial" w:hAnsi="Arial" w:cs="Arial"/>
          <w:b/>
          <w:sz w:val="22"/>
          <w:szCs w:val="22"/>
        </w:rPr>
      </w:pPr>
    </w:p>
    <w:p w14:paraId="6C5D2AE1" w14:textId="34FC491B" w:rsidR="001537CE" w:rsidRPr="0027385A" w:rsidRDefault="001537CE" w:rsidP="001537CE">
      <w:pPr>
        <w:tabs>
          <w:tab w:val="left" w:pos="1083"/>
          <w:tab w:val="left" w:pos="1800"/>
        </w:tabs>
        <w:rPr>
          <w:rFonts w:ascii="Arial" w:hAnsi="Arial" w:cs="Arial"/>
          <w:b/>
          <w:bCs/>
          <w:sz w:val="22"/>
          <w:szCs w:val="22"/>
        </w:rPr>
      </w:pPr>
      <w:r w:rsidRPr="0027385A">
        <w:rPr>
          <w:rFonts w:ascii="Arial" w:hAnsi="Arial" w:cs="Arial"/>
          <w:b/>
          <w:bCs/>
          <w:sz w:val="22"/>
          <w:szCs w:val="22"/>
        </w:rPr>
        <w:tab/>
        <w:t xml:space="preserve">What Is the Public Sector Equality </w:t>
      </w:r>
      <w:r w:rsidR="00CC20F7" w:rsidRPr="0027385A">
        <w:rPr>
          <w:rFonts w:ascii="Arial" w:hAnsi="Arial" w:cs="Arial"/>
          <w:b/>
          <w:bCs/>
          <w:sz w:val="22"/>
          <w:szCs w:val="22"/>
        </w:rPr>
        <w:t>Duty?</w:t>
      </w:r>
      <w:r w:rsidRPr="0027385A">
        <w:rPr>
          <w:rFonts w:ascii="Arial" w:hAnsi="Arial" w:cs="Arial"/>
          <w:b/>
          <w:bCs/>
          <w:sz w:val="22"/>
          <w:szCs w:val="22"/>
        </w:rPr>
        <w:t xml:space="preserve"> </w:t>
      </w:r>
    </w:p>
    <w:p w14:paraId="4D42F8BE" w14:textId="77777777" w:rsidR="001537CE" w:rsidRPr="0027385A" w:rsidRDefault="001537CE" w:rsidP="001537CE">
      <w:pPr>
        <w:tabs>
          <w:tab w:val="left" w:pos="1083"/>
          <w:tab w:val="left" w:pos="1800"/>
        </w:tabs>
        <w:rPr>
          <w:rFonts w:ascii="Arial" w:hAnsi="Arial" w:cs="Arial"/>
          <w:sz w:val="22"/>
          <w:szCs w:val="22"/>
        </w:rPr>
      </w:pPr>
    </w:p>
    <w:p w14:paraId="1D4D665F" w14:textId="26F36720" w:rsidR="001537CE" w:rsidRPr="0027385A" w:rsidRDefault="001537CE" w:rsidP="001537CE">
      <w:pPr>
        <w:tabs>
          <w:tab w:val="left" w:pos="1083"/>
          <w:tab w:val="left" w:pos="1800"/>
        </w:tabs>
        <w:ind w:left="1083" w:hanging="1083"/>
        <w:rPr>
          <w:rFonts w:ascii="Arial" w:hAnsi="Arial" w:cs="Arial"/>
          <w:sz w:val="22"/>
          <w:szCs w:val="22"/>
        </w:rPr>
      </w:pPr>
      <w:r w:rsidRPr="0027385A">
        <w:rPr>
          <w:rFonts w:ascii="Arial" w:hAnsi="Arial" w:cs="Arial"/>
          <w:sz w:val="22"/>
          <w:szCs w:val="22"/>
        </w:rPr>
        <w:t>1.1</w:t>
      </w:r>
      <w:r w:rsidRPr="0027385A">
        <w:rPr>
          <w:rFonts w:ascii="Arial" w:hAnsi="Arial" w:cs="Arial"/>
          <w:sz w:val="22"/>
          <w:szCs w:val="22"/>
        </w:rPr>
        <w:tab/>
        <w:t xml:space="preserve">The Public </w:t>
      </w:r>
      <w:r w:rsidR="00753888" w:rsidRPr="0027385A">
        <w:rPr>
          <w:rFonts w:ascii="Arial" w:hAnsi="Arial" w:cs="Arial"/>
          <w:sz w:val="22"/>
          <w:szCs w:val="22"/>
        </w:rPr>
        <w:t>S</w:t>
      </w:r>
      <w:r w:rsidRPr="0027385A">
        <w:rPr>
          <w:rFonts w:ascii="Arial" w:hAnsi="Arial" w:cs="Arial"/>
          <w:sz w:val="22"/>
          <w:szCs w:val="22"/>
        </w:rPr>
        <w:t xml:space="preserve">ector </w:t>
      </w:r>
      <w:r w:rsidR="00753888" w:rsidRPr="0027385A">
        <w:rPr>
          <w:rFonts w:ascii="Arial" w:hAnsi="Arial" w:cs="Arial"/>
          <w:sz w:val="22"/>
          <w:szCs w:val="22"/>
        </w:rPr>
        <w:t>E</w:t>
      </w:r>
      <w:r w:rsidRPr="0027385A">
        <w:rPr>
          <w:rFonts w:ascii="Arial" w:hAnsi="Arial" w:cs="Arial"/>
          <w:sz w:val="22"/>
          <w:szCs w:val="22"/>
        </w:rPr>
        <w:t xml:space="preserve">quality Duty (PSED) came into force </w:t>
      </w:r>
      <w:r w:rsidR="00D82838" w:rsidRPr="0027385A">
        <w:rPr>
          <w:rFonts w:ascii="Arial" w:hAnsi="Arial" w:cs="Arial"/>
          <w:sz w:val="22"/>
          <w:szCs w:val="22"/>
        </w:rPr>
        <w:t>on</w:t>
      </w:r>
      <w:r w:rsidRPr="0027385A">
        <w:rPr>
          <w:rFonts w:ascii="Arial" w:hAnsi="Arial" w:cs="Arial"/>
          <w:sz w:val="22"/>
          <w:szCs w:val="22"/>
        </w:rPr>
        <w:t xml:space="preserve"> 5th April 2011, created under the Equality Act 2010. </w:t>
      </w:r>
    </w:p>
    <w:p w14:paraId="3D5CF9B8" w14:textId="77777777" w:rsidR="001537CE" w:rsidRPr="0027385A" w:rsidRDefault="001537CE" w:rsidP="001537CE">
      <w:pPr>
        <w:tabs>
          <w:tab w:val="left" w:pos="1083"/>
          <w:tab w:val="left" w:pos="1800"/>
        </w:tabs>
        <w:ind w:left="1083" w:hanging="1083"/>
        <w:rPr>
          <w:rFonts w:ascii="Arial" w:hAnsi="Arial" w:cs="Arial"/>
          <w:sz w:val="22"/>
          <w:szCs w:val="22"/>
        </w:rPr>
      </w:pPr>
    </w:p>
    <w:p w14:paraId="32E4CBF4" w14:textId="1A33D2F1" w:rsidR="001537CE" w:rsidRPr="0027385A" w:rsidRDefault="001537CE" w:rsidP="001537CE">
      <w:pPr>
        <w:tabs>
          <w:tab w:val="left" w:pos="1083"/>
          <w:tab w:val="left" w:pos="1800"/>
        </w:tabs>
        <w:ind w:left="1083" w:hanging="1083"/>
        <w:rPr>
          <w:rFonts w:ascii="Arial" w:hAnsi="Arial" w:cs="Arial"/>
          <w:sz w:val="22"/>
          <w:szCs w:val="22"/>
        </w:rPr>
      </w:pPr>
      <w:r w:rsidRPr="0027385A">
        <w:rPr>
          <w:rFonts w:ascii="Arial" w:hAnsi="Arial" w:cs="Arial"/>
          <w:sz w:val="22"/>
          <w:szCs w:val="22"/>
        </w:rPr>
        <w:t>1.2</w:t>
      </w:r>
      <w:r w:rsidRPr="0027385A">
        <w:rPr>
          <w:rFonts w:ascii="Arial" w:hAnsi="Arial" w:cs="Arial"/>
          <w:sz w:val="22"/>
          <w:szCs w:val="22"/>
        </w:rPr>
        <w:tab/>
        <w:t>The Equality Duty replaced the race, disability</w:t>
      </w:r>
      <w:r w:rsidR="00D82838" w:rsidRPr="0027385A">
        <w:rPr>
          <w:rFonts w:ascii="Arial" w:hAnsi="Arial" w:cs="Arial"/>
          <w:sz w:val="22"/>
          <w:szCs w:val="22"/>
        </w:rPr>
        <w:t>,</w:t>
      </w:r>
      <w:r w:rsidRPr="0027385A">
        <w:rPr>
          <w:rFonts w:ascii="Arial" w:hAnsi="Arial" w:cs="Arial"/>
          <w:sz w:val="22"/>
          <w:szCs w:val="22"/>
        </w:rPr>
        <w:t xml:space="preserve"> and gender equality duties following the McPherson Report which identified failures within the investigation following Stephens </w:t>
      </w:r>
      <w:r w:rsidR="00D82838" w:rsidRPr="0027385A">
        <w:rPr>
          <w:rFonts w:ascii="Arial" w:hAnsi="Arial" w:cs="Arial"/>
          <w:sz w:val="22"/>
          <w:szCs w:val="22"/>
        </w:rPr>
        <w:t xml:space="preserve">Lawrence's </w:t>
      </w:r>
      <w:r w:rsidRPr="0027385A">
        <w:rPr>
          <w:rFonts w:ascii="Arial" w:hAnsi="Arial" w:cs="Arial"/>
          <w:sz w:val="22"/>
          <w:szCs w:val="22"/>
        </w:rPr>
        <w:t xml:space="preserve">murder and whilst revealing institutional racism in the metropolitan police force. </w:t>
      </w:r>
    </w:p>
    <w:p w14:paraId="0E712DC1" w14:textId="77777777" w:rsidR="001537CE" w:rsidRPr="0027385A" w:rsidRDefault="001537CE" w:rsidP="001537CE">
      <w:pPr>
        <w:tabs>
          <w:tab w:val="left" w:pos="1083"/>
          <w:tab w:val="left" w:pos="1800"/>
        </w:tabs>
        <w:ind w:left="1083" w:hanging="1083"/>
        <w:rPr>
          <w:rFonts w:ascii="Arial" w:hAnsi="Arial" w:cs="Arial"/>
          <w:sz w:val="22"/>
          <w:szCs w:val="22"/>
        </w:rPr>
      </w:pPr>
    </w:p>
    <w:p w14:paraId="26F4FDFC" w14:textId="2D96E57D" w:rsidR="001537CE" w:rsidRPr="0027385A" w:rsidRDefault="001537CE" w:rsidP="001537CE">
      <w:pPr>
        <w:tabs>
          <w:tab w:val="left" w:pos="1083"/>
          <w:tab w:val="left" w:pos="1800"/>
        </w:tabs>
        <w:ind w:left="1083" w:hanging="1083"/>
        <w:rPr>
          <w:rFonts w:ascii="Arial" w:hAnsi="Arial" w:cs="Arial"/>
          <w:sz w:val="22"/>
          <w:szCs w:val="22"/>
        </w:rPr>
      </w:pPr>
      <w:r w:rsidRPr="0027385A">
        <w:rPr>
          <w:rFonts w:ascii="Arial" w:hAnsi="Arial" w:cs="Arial"/>
          <w:sz w:val="22"/>
          <w:szCs w:val="22"/>
        </w:rPr>
        <w:t>1.3</w:t>
      </w:r>
      <w:r w:rsidRPr="0027385A">
        <w:rPr>
          <w:rFonts w:ascii="Arial" w:hAnsi="Arial" w:cs="Arial"/>
          <w:sz w:val="22"/>
          <w:szCs w:val="22"/>
        </w:rPr>
        <w:tab/>
        <w:t xml:space="preserve">The Equality Duty was developed to respond to the needs of individuals across the </w:t>
      </w:r>
      <w:r w:rsidR="00753888" w:rsidRPr="0027385A">
        <w:rPr>
          <w:rFonts w:ascii="Arial" w:hAnsi="Arial" w:cs="Arial"/>
          <w:sz w:val="22"/>
          <w:szCs w:val="22"/>
        </w:rPr>
        <w:t xml:space="preserve">nine </w:t>
      </w:r>
      <w:r w:rsidRPr="0027385A">
        <w:rPr>
          <w:rFonts w:ascii="Arial" w:hAnsi="Arial" w:cs="Arial"/>
          <w:sz w:val="22"/>
          <w:szCs w:val="22"/>
        </w:rPr>
        <w:t>protected characteristics</w:t>
      </w:r>
      <w:r w:rsidR="00CC20F7" w:rsidRPr="0027385A">
        <w:rPr>
          <w:rFonts w:ascii="Arial" w:hAnsi="Arial" w:cs="Arial"/>
          <w:sz w:val="22"/>
          <w:szCs w:val="22"/>
        </w:rPr>
        <w:t xml:space="preserve">. </w:t>
      </w:r>
      <w:r w:rsidRPr="0027385A">
        <w:rPr>
          <w:rFonts w:ascii="Arial" w:hAnsi="Arial" w:cs="Arial"/>
          <w:sz w:val="22"/>
          <w:szCs w:val="22"/>
        </w:rPr>
        <w:t>It consists of a general equality duty, supported by specific duties which are imposed by secondary legislation</w:t>
      </w:r>
      <w:r w:rsidR="00CC20F7" w:rsidRPr="0027385A">
        <w:rPr>
          <w:rFonts w:ascii="Arial" w:hAnsi="Arial" w:cs="Arial"/>
          <w:sz w:val="22"/>
          <w:szCs w:val="22"/>
        </w:rPr>
        <w:t xml:space="preserve">. </w:t>
      </w:r>
      <w:r w:rsidRPr="0027385A">
        <w:rPr>
          <w:rFonts w:ascii="Arial" w:hAnsi="Arial" w:cs="Arial"/>
          <w:sz w:val="22"/>
          <w:szCs w:val="22"/>
        </w:rPr>
        <w:t xml:space="preserve">In summary, an organisation has a duty to: </w:t>
      </w:r>
    </w:p>
    <w:p w14:paraId="1FC08138" w14:textId="5FDF710E" w:rsidR="001537CE" w:rsidRPr="0027385A" w:rsidRDefault="001537CE" w:rsidP="009C547F">
      <w:pPr>
        <w:numPr>
          <w:ilvl w:val="0"/>
          <w:numId w:val="19"/>
        </w:numPr>
        <w:shd w:val="clear" w:color="auto" w:fill="FFFFFF"/>
        <w:tabs>
          <w:tab w:val="clear" w:pos="720"/>
          <w:tab w:val="left" w:pos="1080"/>
          <w:tab w:val="left" w:pos="1800"/>
        </w:tabs>
        <w:spacing w:before="100" w:beforeAutospacing="1" w:after="120"/>
        <w:ind w:left="1800" w:hanging="720"/>
        <w:rPr>
          <w:rFonts w:ascii="Arial" w:hAnsi="Arial" w:cs="Arial"/>
          <w:sz w:val="22"/>
          <w:szCs w:val="22"/>
        </w:rPr>
      </w:pPr>
      <w:bookmarkStart w:id="0" w:name="_Hlk130501051"/>
      <w:r w:rsidRPr="0027385A">
        <w:rPr>
          <w:rFonts w:ascii="Arial" w:hAnsi="Arial" w:cs="Arial"/>
          <w:sz w:val="22"/>
          <w:szCs w:val="22"/>
        </w:rPr>
        <w:t xml:space="preserve">Eliminate unlawful discrimination, </w:t>
      </w:r>
      <w:r w:rsidR="00F837A2" w:rsidRPr="0027385A">
        <w:rPr>
          <w:rFonts w:ascii="Arial" w:hAnsi="Arial" w:cs="Arial"/>
          <w:sz w:val="22"/>
          <w:szCs w:val="22"/>
        </w:rPr>
        <w:t>harassment, victimisation</w:t>
      </w:r>
      <w:r w:rsidR="00D82838" w:rsidRPr="0027385A">
        <w:rPr>
          <w:rFonts w:ascii="Arial" w:hAnsi="Arial" w:cs="Arial"/>
          <w:sz w:val="22"/>
          <w:szCs w:val="22"/>
        </w:rPr>
        <w:t>,</w:t>
      </w:r>
      <w:r w:rsidRPr="0027385A">
        <w:rPr>
          <w:rFonts w:ascii="Arial" w:hAnsi="Arial" w:cs="Arial"/>
          <w:sz w:val="22"/>
          <w:szCs w:val="22"/>
        </w:rPr>
        <w:t xml:space="preserve"> and other conduct prohibited by the Act.</w:t>
      </w:r>
    </w:p>
    <w:p w14:paraId="3729FE90" w14:textId="77777777" w:rsidR="001537CE" w:rsidRPr="0027385A" w:rsidRDefault="001537CE" w:rsidP="009C547F">
      <w:pPr>
        <w:numPr>
          <w:ilvl w:val="0"/>
          <w:numId w:val="19"/>
        </w:numPr>
        <w:shd w:val="clear" w:color="auto" w:fill="FFFFFF"/>
        <w:tabs>
          <w:tab w:val="clear" w:pos="720"/>
          <w:tab w:val="left" w:pos="1080"/>
          <w:tab w:val="left" w:pos="1800"/>
        </w:tabs>
        <w:spacing w:before="100" w:beforeAutospacing="1" w:after="120"/>
        <w:ind w:left="1800" w:hanging="720"/>
        <w:rPr>
          <w:rFonts w:ascii="Arial" w:hAnsi="Arial" w:cs="Arial"/>
          <w:sz w:val="22"/>
          <w:szCs w:val="22"/>
        </w:rPr>
      </w:pPr>
      <w:r w:rsidRPr="0027385A">
        <w:rPr>
          <w:rFonts w:ascii="Arial" w:hAnsi="Arial" w:cs="Arial"/>
          <w:sz w:val="22"/>
          <w:szCs w:val="22"/>
        </w:rPr>
        <w:t>Advance equality of opportunity between people who share a protected characteristic and those who do not.</w:t>
      </w:r>
    </w:p>
    <w:p w14:paraId="61179D26" w14:textId="77777777" w:rsidR="001537CE" w:rsidRPr="0027385A" w:rsidRDefault="001537CE" w:rsidP="009C547F">
      <w:pPr>
        <w:numPr>
          <w:ilvl w:val="0"/>
          <w:numId w:val="19"/>
        </w:numPr>
        <w:shd w:val="clear" w:color="auto" w:fill="FFFFFF"/>
        <w:tabs>
          <w:tab w:val="clear" w:pos="720"/>
          <w:tab w:val="left" w:pos="1080"/>
          <w:tab w:val="left" w:pos="1800"/>
        </w:tabs>
        <w:spacing w:before="100" w:beforeAutospacing="1" w:after="120"/>
        <w:ind w:left="1800" w:hanging="720"/>
        <w:rPr>
          <w:rFonts w:ascii="Arial" w:hAnsi="Arial" w:cs="Arial"/>
          <w:sz w:val="22"/>
          <w:szCs w:val="22"/>
        </w:rPr>
      </w:pPr>
      <w:r w:rsidRPr="0027385A">
        <w:rPr>
          <w:rFonts w:ascii="Arial" w:hAnsi="Arial" w:cs="Arial"/>
          <w:sz w:val="22"/>
          <w:szCs w:val="22"/>
        </w:rPr>
        <w:t>Foster good relations between people who share a protected characteristic and those who do not.</w:t>
      </w:r>
    </w:p>
    <w:bookmarkEnd w:id="0"/>
    <w:p w14:paraId="61F4958B" w14:textId="33FD5576" w:rsidR="001537CE" w:rsidRPr="0027385A" w:rsidRDefault="001537CE" w:rsidP="001537CE">
      <w:pPr>
        <w:tabs>
          <w:tab w:val="left" w:pos="1083"/>
          <w:tab w:val="left" w:pos="1800"/>
        </w:tabs>
        <w:rPr>
          <w:rFonts w:ascii="Arial" w:hAnsi="Arial" w:cs="Arial"/>
          <w:sz w:val="22"/>
          <w:szCs w:val="22"/>
        </w:rPr>
      </w:pPr>
      <w:r w:rsidRPr="0027385A">
        <w:rPr>
          <w:rFonts w:ascii="Arial" w:hAnsi="Arial" w:cs="Arial"/>
          <w:sz w:val="22"/>
          <w:szCs w:val="22"/>
        </w:rPr>
        <w:t>1.4</w:t>
      </w:r>
      <w:r w:rsidRPr="0027385A">
        <w:rPr>
          <w:rFonts w:ascii="Arial" w:hAnsi="Arial" w:cs="Arial"/>
          <w:sz w:val="22"/>
          <w:szCs w:val="22"/>
        </w:rPr>
        <w:tab/>
        <w:t>The Equality Act 2010 outlines nine protected characteristics:</w:t>
      </w:r>
    </w:p>
    <w:p w14:paraId="7F19CE0F" w14:textId="77777777" w:rsidR="001537CE" w:rsidRPr="0027385A" w:rsidRDefault="001537CE" w:rsidP="001537CE">
      <w:pPr>
        <w:tabs>
          <w:tab w:val="left" w:pos="1083"/>
          <w:tab w:val="left" w:pos="1800"/>
        </w:tabs>
        <w:rPr>
          <w:rFonts w:ascii="Arial" w:hAnsi="Arial" w:cs="Arial"/>
          <w:sz w:val="22"/>
          <w:szCs w:val="22"/>
        </w:rPr>
      </w:pPr>
    </w:p>
    <w:p w14:paraId="1C030A1D"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Age</w:t>
      </w:r>
    </w:p>
    <w:p w14:paraId="3BA7CD55"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Gender</w:t>
      </w:r>
    </w:p>
    <w:p w14:paraId="2F7D04B4"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Ethnicity</w:t>
      </w:r>
    </w:p>
    <w:p w14:paraId="6A2A4A86"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Religion or Belief</w:t>
      </w:r>
    </w:p>
    <w:p w14:paraId="7379EE6A"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 xml:space="preserve">Marital Status </w:t>
      </w:r>
    </w:p>
    <w:p w14:paraId="27BC3C64"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 xml:space="preserve">Disability </w:t>
      </w:r>
    </w:p>
    <w:p w14:paraId="7B6580BF" w14:textId="77777777"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 xml:space="preserve">Pregnancy and Maternity </w:t>
      </w:r>
    </w:p>
    <w:p w14:paraId="4C30A343" w14:textId="77777777" w:rsidR="009C547F"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eastAsia="Times New Roman" w:hAnsi="Arial" w:cs="Arial"/>
        </w:rPr>
        <w:t xml:space="preserve">Sexual Orientation </w:t>
      </w:r>
    </w:p>
    <w:p w14:paraId="14584403" w14:textId="0FEB2D2C" w:rsidR="001537CE" w:rsidRPr="0027385A" w:rsidRDefault="001537CE" w:rsidP="001537CE">
      <w:pPr>
        <w:pStyle w:val="NoSpacing"/>
        <w:numPr>
          <w:ilvl w:val="0"/>
          <w:numId w:val="17"/>
        </w:numPr>
        <w:tabs>
          <w:tab w:val="left" w:pos="1083"/>
          <w:tab w:val="left" w:pos="1800"/>
        </w:tabs>
        <w:ind w:left="1800" w:hanging="720"/>
        <w:rPr>
          <w:rFonts w:ascii="Arial" w:eastAsia="Times New Roman" w:hAnsi="Arial" w:cs="Arial"/>
        </w:rPr>
      </w:pPr>
      <w:r w:rsidRPr="0027385A">
        <w:rPr>
          <w:rFonts w:ascii="Arial" w:hAnsi="Arial" w:cs="Arial"/>
        </w:rPr>
        <w:t>Gender Reassignment</w:t>
      </w:r>
    </w:p>
    <w:p w14:paraId="00E02092" w14:textId="7A217DC5" w:rsidR="001537CE" w:rsidRPr="0027385A" w:rsidRDefault="009C547F" w:rsidP="001537CE">
      <w:pPr>
        <w:tabs>
          <w:tab w:val="left" w:pos="1083"/>
          <w:tab w:val="left" w:pos="1800"/>
        </w:tabs>
        <w:rPr>
          <w:rFonts w:ascii="Arial" w:hAnsi="Arial" w:cs="Arial"/>
          <w:b/>
          <w:sz w:val="22"/>
          <w:szCs w:val="22"/>
        </w:rPr>
      </w:pPr>
      <w:r w:rsidRPr="0027385A">
        <w:rPr>
          <w:rFonts w:ascii="Arial" w:hAnsi="Arial" w:cs="Arial"/>
          <w:b/>
          <w:sz w:val="22"/>
          <w:szCs w:val="22"/>
        </w:rPr>
        <w:tab/>
      </w:r>
    </w:p>
    <w:p w14:paraId="4255F393" w14:textId="71E2DF1B" w:rsidR="009C547F" w:rsidRPr="0027385A" w:rsidRDefault="009C547F" w:rsidP="00C62B18">
      <w:pPr>
        <w:tabs>
          <w:tab w:val="left" w:pos="1083"/>
          <w:tab w:val="left" w:pos="1800"/>
        </w:tabs>
        <w:rPr>
          <w:rFonts w:ascii="Arial" w:hAnsi="Arial" w:cs="Arial"/>
          <w:b/>
          <w:sz w:val="22"/>
          <w:szCs w:val="22"/>
        </w:rPr>
      </w:pPr>
      <w:r w:rsidRPr="0027385A">
        <w:rPr>
          <w:rFonts w:ascii="Arial" w:hAnsi="Arial" w:cs="Arial"/>
          <w:b/>
          <w:sz w:val="22"/>
          <w:szCs w:val="22"/>
        </w:rPr>
        <w:tab/>
        <w:t>Purpose of the Duty</w:t>
      </w:r>
    </w:p>
    <w:p w14:paraId="718FF702" w14:textId="77777777" w:rsidR="009C547F" w:rsidRPr="0027385A" w:rsidRDefault="009C547F" w:rsidP="009C547F">
      <w:pPr>
        <w:tabs>
          <w:tab w:val="left" w:pos="1029"/>
          <w:tab w:val="left" w:pos="1083"/>
          <w:tab w:val="left" w:pos="1800"/>
        </w:tabs>
        <w:rPr>
          <w:rFonts w:ascii="Arial" w:hAnsi="Arial" w:cs="Arial"/>
          <w:b/>
          <w:sz w:val="22"/>
          <w:szCs w:val="22"/>
        </w:rPr>
      </w:pPr>
    </w:p>
    <w:p w14:paraId="4FFA9830" w14:textId="0F6F0C7B" w:rsidR="009C547F" w:rsidRPr="0027385A" w:rsidRDefault="009C547F" w:rsidP="009C547F">
      <w:pPr>
        <w:tabs>
          <w:tab w:val="left" w:pos="1083"/>
          <w:tab w:val="left" w:pos="1800"/>
        </w:tabs>
        <w:ind w:left="1083" w:hanging="1083"/>
        <w:rPr>
          <w:rFonts w:ascii="Arial" w:hAnsi="Arial" w:cs="Arial"/>
          <w:sz w:val="22"/>
          <w:szCs w:val="22"/>
        </w:rPr>
      </w:pPr>
      <w:r w:rsidRPr="0027385A">
        <w:rPr>
          <w:rFonts w:ascii="Arial" w:hAnsi="Arial" w:cs="Arial"/>
          <w:sz w:val="22"/>
          <w:szCs w:val="22"/>
        </w:rPr>
        <w:t>1.5</w:t>
      </w:r>
      <w:r w:rsidRPr="0027385A">
        <w:rPr>
          <w:rFonts w:ascii="Arial" w:hAnsi="Arial" w:cs="Arial"/>
          <w:sz w:val="22"/>
          <w:szCs w:val="22"/>
        </w:rPr>
        <w:tab/>
        <w:t>The purpose of the Duty is to integrate considerations of equality and good relations into day-to-day activities within public authorities</w:t>
      </w:r>
      <w:r w:rsidR="00CC20F7" w:rsidRPr="0027385A">
        <w:rPr>
          <w:rFonts w:ascii="Arial" w:hAnsi="Arial" w:cs="Arial"/>
          <w:sz w:val="22"/>
          <w:szCs w:val="22"/>
        </w:rPr>
        <w:t xml:space="preserve">. </w:t>
      </w:r>
      <w:r w:rsidRPr="0027385A">
        <w:rPr>
          <w:rFonts w:ascii="Arial" w:hAnsi="Arial" w:cs="Arial"/>
          <w:sz w:val="22"/>
          <w:szCs w:val="22"/>
        </w:rPr>
        <w:t>It Is difficult to achieve this if these considerations are not being made</w:t>
      </w:r>
      <w:r w:rsidR="00CC20F7" w:rsidRPr="0027385A">
        <w:rPr>
          <w:rFonts w:ascii="Arial" w:hAnsi="Arial" w:cs="Arial"/>
          <w:sz w:val="22"/>
          <w:szCs w:val="22"/>
        </w:rPr>
        <w:t xml:space="preserve">. </w:t>
      </w:r>
      <w:r w:rsidRPr="0027385A">
        <w:rPr>
          <w:rFonts w:ascii="Arial" w:hAnsi="Arial" w:cs="Arial"/>
          <w:sz w:val="22"/>
          <w:szCs w:val="22"/>
        </w:rPr>
        <w:t xml:space="preserve">An organisation </w:t>
      </w:r>
      <w:r w:rsidR="00D82838" w:rsidRPr="0027385A">
        <w:rPr>
          <w:rFonts w:ascii="Arial" w:hAnsi="Arial" w:cs="Arial"/>
          <w:sz w:val="22"/>
          <w:szCs w:val="22"/>
        </w:rPr>
        <w:t xml:space="preserve">that can proactively meet a diverse workforce's needs will run more efficiently and dynamically, attract better talent, represent its </w:t>
      </w:r>
      <w:r w:rsidR="0008237C" w:rsidRPr="0027385A">
        <w:rPr>
          <w:rFonts w:ascii="Arial" w:hAnsi="Arial" w:cs="Arial"/>
          <w:sz w:val="22"/>
          <w:szCs w:val="22"/>
        </w:rPr>
        <w:t>community,</w:t>
      </w:r>
      <w:r w:rsidR="00D82838" w:rsidRPr="0027385A">
        <w:rPr>
          <w:rFonts w:ascii="Arial" w:hAnsi="Arial" w:cs="Arial"/>
          <w:sz w:val="22"/>
          <w:szCs w:val="22"/>
        </w:rPr>
        <w:t xml:space="preserve"> and have an engaged workforce that feels</w:t>
      </w:r>
      <w:r w:rsidRPr="0027385A">
        <w:rPr>
          <w:rFonts w:ascii="Arial" w:hAnsi="Arial" w:cs="Arial"/>
          <w:sz w:val="22"/>
          <w:szCs w:val="22"/>
        </w:rPr>
        <w:t xml:space="preserve"> supported, heard, and valued.</w:t>
      </w:r>
    </w:p>
    <w:p w14:paraId="70406C06" w14:textId="77777777" w:rsidR="009C547F" w:rsidRPr="0027385A" w:rsidRDefault="009C547F" w:rsidP="009C547F">
      <w:pPr>
        <w:tabs>
          <w:tab w:val="left" w:pos="1029"/>
          <w:tab w:val="left" w:pos="1083"/>
          <w:tab w:val="left" w:pos="1134"/>
          <w:tab w:val="left" w:pos="1800"/>
        </w:tabs>
        <w:rPr>
          <w:rFonts w:ascii="Arial" w:hAnsi="Arial" w:cs="Arial"/>
          <w:b/>
          <w:caps/>
          <w:sz w:val="22"/>
          <w:szCs w:val="22"/>
        </w:rPr>
      </w:pPr>
    </w:p>
    <w:p w14:paraId="4886EEBB" w14:textId="77777777" w:rsidR="00C62B18" w:rsidRPr="0027385A" w:rsidRDefault="00C62B18">
      <w:pPr>
        <w:rPr>
          <w:rFonts w:ascii="Arial" w:hAnsi="Arial" w:cs="Arial"/>
          <w:b/>
          <w:caps/>
          <w:sz w:val="22"/>
          <w:szCs w:val="22"/>
        </w:rPr>
      </w:pPr>
      <w:r w:rsidRPr="0027385A">
        <w:rPr>
          <w:rFonts w:ascii="Arial" w:hAnsi="Arial" w:cs="Arial"/>
          <w:b/>
          <w:caps/>
          <w:sz w:val="22"/>
          <w:szCs w:val="22"/>
        </w:rPr>
        <w:br w:type="page"/>
      </w:r>
    </w:p>
    <w:p w14:paraId="2683CD40" w14:textId="11E63B8B" w:rsidR="009C547F" w:rsidRPr="0027385A" w:rsidRDefault="009C547F" w:rsidP="009C547F">
      <w:pPr>
        <w:tabs>
          <w:tab w:val="left" w:pos="1029"/>
          <w:tab w:val="left" w:pos="1083"/>
          <w:tab w:val="left" w:pos="1134"/>
          <w:tab w:val="left" w:pos="1800"/>
        </w:tabs>
        <w:rPr>
          <w:rFonts w:ascii="Arial" w:hAnsi="Arial" w:cs="Arial"/>
          <w:b/>
          <w:caps/>
          <w:sz w:val="22"/>
          <w:szCs w:val="22"/>
        </w:rPr>
      </w:pPr>
      <w:r w:rsidRPr="0027385A">
        <w:rPr>
          <w:rFonts w:ascii="Arial" w:hAnsi="Arial" w:cs="Arial"/>
          <w:b/>
          <w:caps/>
          <w:sz w:val="22"/>
          <w:szCs w:val="22"/>
        </w:rPr>
        <w:lastRenderedPageBreak/>
        <w:t>2</w:t>
      </w:r>
      <w:r w:rsidRPr="0027385A">
        <w:rPr>
          <w:rFonts w:ascii="Arial" w:hAnsi="Arial" w:cs="Arial"/>
          <w:b/>
          <w:caps/>
          <w:sz w:val="22"/>
          <w:szCs w:val="22"/>
        </w:rPr>
        <w:tab/>
        <w:t xml:space="preserve">NHS Workforce profile </w:t>
      </w:r>
    </w:p>
    <w:p w14:paraId="2965C9B9" w14:textId="77777777" w:rsidR="009C547F" w:rsidRPr="0027385A" w:rsidRDefault="009C547F" w:rsidP="009C547F">
      <w:pPr>
        <w:tabs>
          <w:tab w:val="left" w:pos="1083"/>
          <w:tab w:val="left" w:pos="1800"/>
        </w:tabs>
        <w:rPr>
          <w:rFonts w:ascii="Arial" w:hAnsi="Arial" w:cs="Arial"/>
          <w:b/>
          <w:sz w:val="22"/>
          <w:szCs w:val="22"/>
        </w:rPr>
      </w:pPr>
    </w:p>
    <w:p w14:paraId="40F87DE5" w14:textId="477AABAD" w:rsidR="009C547F" w:rsidRPr="0027385A" w:rsidRDefault="009C547F" w:rsidP="009C547F">
      <w:pPr>
        <w:tabs>
          <w:tab w:val="left" w:pos="1083"/>
          <w:tab w:val="left" w:pos="1800"/>
        </w:tabs>
        <w:rPr>
          <w:rFonts w:ascii="Arial" w:hAnsi="Arial" w:cs="Arial"/>
          <w:sz w:val="22"/>
          <w:szCs w:val="22"/>
        </w:rPr>
      </w:pPr>
      <w:r w:rsidRPr="0027385A">
        <w:rPr>
          <w:rFonts w:ascii="Arial" w:hAnsi="Arial" w:cs="Arial"/>
          <w:sz w:val="22"/>
          <w:szCs w:val="22"/>
        </w:rPr>
        <w:t>2.1</w:t>
      </w:r>
      <w:r w:rsidRPr="0027385A">
        <w:rPr>
          <w:rFonts w:ascii="Arial" w:hAnsi="Arial" w:cs="Arial"/>
          <w:sz w:val="22"/>
          <w:szCs w:val="22"/>
        </w:rPr>
        <w:tab/>
        <w:t>NHS Somerset Workforce Is broken down into the following categories:</w:t>
      </w:r>
    </w:p>
    <w:p w14:paraId="1802A32B" w14:textId="77777777" w:rsidR="009C547F" w:rsidRPr="0027385A" w:rsidRDefault="009C547F" w:rsidP="009C547F">
      <w:pPr>
        <w:numPr>
          <w:ilvl w:val="0"/>
          <w:numId w:val="10"/>
        </w:numPr>
        <w:shd w:val="clear" w:color="auto" w:fill="FFFFFF"/>
        <w:tabs>
          <w:tab w:val="clear" w:pos="720"/>
          <w:tab w:val="left" w:pos="1083"/>
          <w:tab w:val="left" w:pos="1800"/>
        </w:tabs>
        <w:spacing w:before="120" w:after="100" w:afterAutospacing="1"/>
        <w:ind w:left="1800" w:hanging="720"/>
        <w:rPr>
          <w:rFonts w:ascii="Arial" w:hAnsi="Arial" w:cs="Arial"/>
          <w:sz w:val="22"/>
          <w:szCs w:val="22"/>
        </w:rPr>
      </w:pPr>
      <w:r w:rsidRPr="0027385A">
        <w:rPr>
          <w:rFonts w:ascii="Arial" w:hAnsi="Arial" w:cs="Arial"/>
          <w:sz w:val="22"/>
          <w:szCs w:val="22"/>
        </w:rPr>
        <w:t xml:space="preserve">Administrative and Clerical </w:t>
      </w:r>
    </w:p>
    <w:p w14:paraId="383A6E74" w14:textId="77777777" w:rsidR="009C547F" w:rsidRPr="0027385A" w:rsidRDefault="009C547F" w:rsidP="009C547F">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Nursing &amp; midwifery</w:t>
      </w:r>
    </w:p>
    <w:p w14:paraId="34AC3D12" w14:textId="77777777" w:rsidR="009C547F" w:rsidRPr="0027385A" w:rsidRDefault="009C547F" w:rsidP="009C547F">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 xml:space="preserve">Medical &amp; Dental </w:t>
      </w:r>
    </w:p>
    <w:p w14:paraId="151BF8BF" w14:textId="77777777" w:rsidR="009C547F" w:rsidRPr="0027385A" w:rsidRDefault="009C547F" w:rsidP="009C547F">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Additional clinical services</w:t>
      </w:r>
    </w:p>
    <w:p w14:paraId="5BAD3E7B" w14:textId="38A391D1" w:rsidR="009C547F" w:rsidRPr="0027385A" w:rsidRDefault="009C547F" w:rsidP="009C547F">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Professional Science and Technic</w:t>
      </w:r>
    </w:p>
    <w:p w14:paraId="2042D4BE" w14:textId="3D8B1BA2" w:rsidR="009C547F" w:rsidRPr="0027385A" w:rsidRDefault="009C547F" w:rsidP="009C547F">
      <w:pPr>
        <w:tabs>
          <w:tab w:val="left" w:pos="1083"/>
          <w:tab w:val="left" w:pos="1800"/>
        </w:tabs>
        <w:ind w:left="1083" w:hanging="1083"/>
        <w:rPr>
          <w:rFonts w:ascii="Arial" w:hAnsi="Arial" w:cs="Arial"/>
          <w:sz w:val="22"/>
          <w:szCs w:val="22"/>
        </w:rPr>
      </w:pPr>
      <w:r w:rsidRPr="0027385A">
        <w:rPr>
          <w:rFonts w:ascii="Arial" w:hAnsi="Arial" w:cs="Arial"/>
          <w:sz w:val="22"/>
          <w:szCs w:val="22"/>
        </w:rPr>
        <w:t>2.2</w:t>
      </w:r>
      <w:r w:rsidRPr="0027385A">
        <w:rPr>
          <w:rFonts w:ascii="Arial" w:hAnsi="Arial" w:cs="Arial"/>
          <w:sz w:val="22"/>
          <w:szCs w:val="22"/>
        </w:rPr>
        <w:tab/>
        <w:t xml:space="preserve">Embracing the PSED can lead to </w:t>
      </w:r>
      <w:r w:rsidR="0005620B" w:rsidRPr="0027385A">
        <w:rPr>
          <w:rFonts w:ascii="Arial" w:hAnsi="Arial" w:cs="Arial"/>
          <w:sz w:val="22"/>
          <w:szCs w:val="22"/>
        </w:rPr>
        <w:t>better-informed</w:t>
      </w:r>
      <w:r w:rsidRPr="0027385A">
        <w:rPr>
          <w:rFonts w:ascii="Arial" w:hAnsi="Arial" w:cs="Arial"/>
          <w:sz w:val="22"/>
          <w:szCs w:val="22"/>
        </w:rPr>
        <w:t xml:space="preserve"> decisions and policy development which </w:t>
      </w:r>
      <w:r w:rsidR="0008237C" w:rsidRPr="0027385A">
        <w:rPr>
          <w:rFonts w:ascii="Arial" w:hAnsi="Arial" w:cs="Arial"/>
          <w:sz w:val="22"/>
          <w:szCs w:val="22"/>
        </w:rPr>
        <w:t>lead</w:t>
      </w:r>
      <w:r w:rsidRPr="0027385A">
        <w:rPr>
          <w:rFonts w:ascii="Arial" w:hAnsi="Arial" w:cs="Arial"/>
          <w:sz w:val="22"/>
          <w:szCs w:val="22"/>
        </w:rPr>
        <w:t xml:space="preserve"> to services </w:t>
      </w:r>
      <w:r w:rsidR="0005620B" w:rsidRPr="0027385A">
        <w:rPr>
          <w:rFonts w:ascii="Arial" w:hAnsi="Arial" w:cs="Arial"/>
          <w:sz w:val="22"/>
          <w:szCs w:val="22"/>
        </w:rPr>
        <w:t xml:space="preserve">that </w:t>
      </w:r>
      <w:r w:rsidRPr="0027385A">
        <w:rPr>
          <w:rFonts w:ascii="Arial" w:hAnsi="Arial" w:cs="Arial"/>
          <w:sz w:val="22"/>
          <w:szCs w:val="22"/>
        </w:rPr>
        <w:t xml:space="preserve">are more appropriate to the user, more </w:t>
      </w:r>
      <w:r w:rsidR="00D82838" w:rsidRPr="0027385A">
        <w:rPr>
          <w:rFonts w:ascii="Arial" w:hAnsi="Arial" w:cs="Arial"/>
          <w:sz w:val="22"/>
          <w:szCs w:val="22"/>
        </w:rPr>
        <w:t>cost-effective</w:t>
      </w:r>
      <w:r w:rsidR="0005620B" w:rsidRPr="0027385A">
        <w:rPr>
          <w:rFonts w:ascii="Arial" w:hAnsi="Arial" w:cs="Arial"/>
          <w:sz w:val="22"/>
          <w:szCs w:val="22"/>
        </w:rPr>
        <w:t>,</w:t>
      </w:r>
      <w:r w:rsidRPr="0027385A">
        <w:rPr>
          <w:rFonts w:ascii="Arial" w:hAnsi="Arial" w:cs="Arial"/>
          <w:sz w:val="22"/>
          <w:szCs w:val="22"/>
        </w:rPr>
        <w:t xml:space="preserve"> and more efficient.</w:t>
      </w:r>
    </w:p>
    <w:p w14:paraId="60B80C61" w14:textId="77777777" w:rsidR="009C547F" w:rsidRPr="0027385A" w:rsidRDefault="009C547F" w:rsidP="009C547F">
      <w:pPr>
        <w:tabs>
          <w:tab w:val="left" w:pos="1083"/>
          <w:tab w:val="left" w:pos="1800"/>
        </w:tabs>
        <w:rPr>
          <w:rFonts w:ascii="Arial" w:hAnsi="Arial" w:cs="Arial"/>
          <w:b/>
          <w:bCs/>
          <w:sz w:val="22"/>
          <w:szCs w:val="22"/>
        </w:rPr>
      </w:pPr>
    </w:p>
    <w:p w14:paraId="006D2F54" w14:textId="0FBFD496" w:rsidR="009C547F" w:rsidRPr="0027385A" w:rsidRDefault="009C547F" w:rsidP="009C547F">
      <w:pPr>
        <w:tabs>
          <w:tab w:val="left" w:pos="1083"/>
          <w:tab w:val="left" w:pos="1800"/>
        </w:tabs>
        <w:rPr>
          <w:rFonts w:ascii="Arial" w:hAnsi="Arial" w:cs="Arial"/>
          <w:b/>
          <w:bCs/>
          <w:sz w:val="22"/>
          <w:szCs w:val="22"/>
        </w:rPr>
      </w:pPr>
      <w:r w:rsidRPr="0027385A">
        <w:rPr>
          <w:rFonts w:ascii="Arial" w:hAnsi="Arial" w:cs="Arial"/>
          <w:b/>
          <w:bCs/>
          <w:sz w:val="22"/>
          <w:szCs w:val="22"/>
        </w:rPr>
        <w:tab/>
        <w:t xml:space="preserve">Equality Objectives </w:t>
      </w:r>
    </w:p>
    <w:p w14:paraId="024E6850" w14:textId="77777777" w:rsidR="0005620B" w:rsidRPr="0027385A" w:rsidRDefault="0005620B" w:rsidP="009C547F">
      <w:pPr>
        <w:tabs>
          <w:tab w:val="left" w:pos="1083"/>
          <w:tab w:val="left" w:pos="1800"/>
        </w:tabs>
        <w:rPr>
          <w:rFonts w:ascii="Arial" w:hAnsi="Arial" w:cs="Arial"/>
          <w:b/>
          <w:bCs/>
          <w:sz w:val="22"/>
          <w:szCs w:val="22"/>
        </w:rPr>
      </w:pPr>
    </w:p>
    <w:p w14:paraId="7F0C3741" w14:textId="0FA8D2E3" w:rsidR="0005620B" w:rsidRPr="0027385A" w:rsidRDefault="0005620B" w:rsidP="00F837A2">
      <w:pPr>
        <w:tabs>
          <w:tab w:val="left" w:pos="1083"/>
          <w:tab w:val="left" w:pos="1800"/>
        </w:tabs>
        <w:ind w:left="1134" w:hanging="1134"/>
        <w:rPr>
          <w:rFonts w:ascii="Arial" w:hAnsi="Arial" w:cs="Arial"/>
          <w:sz w:val="22"/>
          <w:szCs w:val="22"/>
        </w:rPr>
      </w:pPr>
      <w:r w:rsidRPr="0027385A">
        <w:rPr>
          <w:rFonts w:ascii="Arial" w:hAnsi="Arial" w:cs="Arial"/>
          <w:sz w:val="22"/>
          <w:szCs w:val="22"/>
        </w:rPr>
        <w:t xml:space="preserve">2.3 </w:t>
      </w:r>
      <w:r w:rsidRPr="0027385A">
        <w:rPr>
          <w:rFonts w:ascii="Arial" w:hAnsi="Arial" w:cs="Arial"/>
          <w:sz w:val="22"/>
          <w:szCs w:val="22"/>
        </w:rPr>
        <w:tab/>
        <w:t xml:space="preserve">NHS Somerset Workforce Equality Objectives are considerate of the </w:t>
      </w:r>
      <w:r w:rsidR="00CF19B9" w:rsidRPr="0027385A">
        <w:rPr>
          <w:rFonts w:ascii="Arial" w:hAnsi="Arial" w:cs="Arial"/>
          <w:sz w:val="22"/>
          <w:szCs w:val="22"/>
        </w:rPr>
        <w:t xml:space="preserve">Somerset </w:t>
      </w:r>
      <w:r w:rsidRPr="0027385A">
        <w:rPr>
          <w:rFonts w:ascii="Arial" w:hAnsi="Arial" w:cs="Arial"/>
          <w:sz w:val="22"/>
          <w:szCs w:val="22"/>
        </w:rPr>
        <w:t xml:space="preserve">ICS Strategy, which includes ensuring we proactively respond to the needs of our workforce </w:t>
      </w:r>
      <w:r w:rsidR="00CF19B9" w:rsidRPr="0027385A">
        <w:rPr>
          <w:rFonts w:ascii="Arial" w:hAnsi="Arial" w:cs="Arial"/>
          <w:sz w:val="22"/>
          <w:szCs w:val="22"/>
        </w:rPr>
        <w:t xml:space="preserve">and </w:t>
      </w:r>
      <w:r w:rsidRPr="0027385A">
        <w:rPr>
          <w:rFonts w:ascii="Arial" w:hAnsi="Arial" w:cs="Arial"/>
          <w:sz w:val="22"/>
          <w:szCs w:val="22"/>
        </w:rPr>
        <w:t xml:space="preserve">striving for excellent staff experience. </w:t>
      </w:r>
    </w:p>
    <w:p w14:paraId="67D00A56" w14:textId="3EC8DD59" w:rsidR="0005620B" w:rsidRPr="0027385A" w:rsidRDefault="00F837A2" w:rsidP="009C547F">
      <w:pPr>
        <w:tabs>
          <w:tab w:val="left" w:pos="1083"/>
          <w:tab w:val="left" w:pos="1800"/>
        </w:tabs>
        <w:rPr>
          <w:rFonts w:ascii="Arial" w:hAnsi="Arial" w:cs="Arial"/>
          <w:sz w:val="22"/>
          <w:szCs w:val="22"/>
        </w:rPr>
      </w:pPr>
      <w:r w:rsidRPr="0027385A">
        <w:rPr>
          <w:rFonts w:ascii="Arial" w:hAnsi="Arial" w:cs="Arial"/>
          <w:sz w:val="22"/>
          <w:szCs w:val="22"/>
        </w:rPr>
        <w:tab/>
      </w:r>
      <w:r w:rsidR="0005620B" w:rsidRPr="0027385A">
        <w:rPr>
          <w:rFonts w:ascii="Arial" w:hAnsi="Arial" w:cs="Arial"/>
          <w:sz w:val="22"/>
          <w:szCs w:val="22"/>
        </w:rPr>
        <w:t>This includes responding to:</w:t>
      </w:r>
    </w:p>
    <w:p w14:paraId="353608FF" w14:textId="77777777" w:rsidR="0005620B" w:rsidRPr="0027385A" w:rsidRDefault="0005620B" w:rsidP="009C547F">
      <w:pPr>
        <w:tabs>
          <w:tab w:val="left" w:pos="1083"/>
          <w:tab w:val="left" w:pos="1800"/>
        </w:tabs>
        <w:rPr>
          <w:rFonts w:ascii="Arial" w:hAnsi="Arial" w:cs="Arial"/>
          <w:sz w:val="22"/>
          <w:szCs w:val="22"/>
        </w:rPr>
      </w:pPr>
    </w:p>
    <w:p w14:paraId="347A0AAF" w14:textId="1D15FBB0" w:rsidR="0005620B" w:rsidRPr="0027385A" w:rsidRDefault="0005620B" w:rsidP="00F837A2">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 xml:space="preserve">Recruitment &amp; Retention </w:t>
      </w:r>
    </w:p>
    <w:p w14:paraId="23818592" w14:textId="666AA81A" w:rsidR="0005620B" w:rsidRPr="0027385A" w:rsidRDefault="0005620B" w:rsidP="00F837A2">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 xml:space="preserve">Career Development and Leadership </w:t>
      </w:r>
    </w:p>
    <w:p w14:paraId="69680A9A" w14:textId="44BD4277" w:rsidR="0005620B" w:rsidRPr="0027385A" w:rsidRDefault="0005620B" w:rsidP="00A12E91">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Discrimination and Staff Experience</w:t>
      </w:r>
    </w:p>
    <w:p w14:paraId="2EFA287E" w14:textId="38A2E292" w:rsidR="0005620B" w:rsidRPr="0027385A" w:rsidRDefault="0005620B" w:rsidP="00A12E91">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Improvements in data analysis and reporting</w:t>
      </w:r>
    </w:p>
    <w:p w14:paraId="156A0551" w14:textId="4B987196" w:rsidR="0005620B" w:rsidRPr="0027385A" w:rsidRDefault="00EA651D" w:rsidP="00A12E91">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 xml:space="preserve">Culture &amp; belonging </w:t>
      </w:r>
    </w:p>
    <w:p w14:paraId="7020B579" w14:textId="283C20B6" w:rsidR="00EA651D" w:rsidRPr="0027385A" w:rsidRDefault="00EA651D" w:rsidP="00A12E91">
      <w:pPr>
        <w:pStyle w:val="ListParagraph"/>
        <w:numPr>
          <w:ilvl w:val="0"/>
          <w:numId w:val="22"/>
        </w:numPr>
        <w:tabs>
          <w:tab w:val="left" w:pos="1083"/>
          <w:tab w:val="left" w:pos="1800"/>
        </w:tabs>
        <w:ind w:left="1843" w:hanging="709"/>
        <w:rPr>
          <w:rFonts w:ascii="Arial" w:hAnsi="Arial" w:cs="Arial"/>
          <w:sz w:val="22"/>
          <w:szCs w:val="22"/>
        </w:rPr>
      </w:pPr>
      <w:r w:rsidRPr="0027385A">
        <w:rPr>
          <w:rFonts w:ascii="Arial" w:hAnsi="Arial" w:cs="Arial"/>
          <w:sz w:val="22"/>
          <w:szCs w:val="22"/>
        </w:rPr>
        <w:t xml:space="preserve">Reviewing of </w:t>
      </w:r>
      <w:r w:rsidR="008A30F7" w:rsidRPr="0027385A">
        <w:rPr>
          <w:rFonts w:ascii="Arial" w:hAnsi="Arial" w:cs="Arial"/>
          <w:sz w:val="22"/>
          <w:szCs w:val="22"/>
        </w:rPr>
        <w:t>p</w:t>
      </w:r>
      <w:r w:rsidRPr="0027385A">
        <w:rPr>
          <w:rFonts w:ascii="Arial" w:hAnsi="Arial" w:cs="Arial"/>
          <w:sz w:val="22"/>
          <w:szCs w:val="22"/>
        </w:rPr>
        <w:t>olicies and processes</w:t>
      </w:r>
    </w:p>
    <w:p w14:paraId="3755C426" w14:textId="77777777" w:rsidR="00EA651D" w:rsidRPr="0027385A" w:rsidRDefault="00EA651D" w:rsidP="00EA651D">
      <w:pPr>
        <w:tabs>
          <w:tab w:val="left" w:pos="1083"/>
          <w:tab w:val="left" w:pos="1800"/>
        </w:tabs>
        <w:rPr>
          <w:rFonts w:ascii="Arial" w:hAnsi="Arial" w:cs="Arial"/>
          <w:sz w:val="22"/>
          <w:szCs w:val="22"/>
        </w:rPr>
      </w:pPr>
    </w:p>
    <w:p w14:paraId="117BC303" w14:textId="77777777" w:rsidR="00EA651D" w:rsidRPr="0027385A" w:rsidRDefault="00EA651D" w:rsidP="00EA651D">
      <w:pPr>
        <w:tabs>
          <w:tab w:val="left" w:pos="1083"/>
          <w:tab w:val="left" w:pos="1800"/>
        </w:tabs>
        <w:rPr>
          <w:rFonts w:ascii="Arial" w:hAnsi="Arial" w:cs="Arial"/>
          <w:sz w:val="22"/>
          <w:szCs w:val="22"/>
        </w:rPr>
      </w:pPr>
      <w:r w:rsidRPr="0027385A">
        <w:rPr>
          <w:rFonts w:ascii="Arial" w:hAnsi="Arial" w:cs="Arial"/>
          <w:sz w:val="22"/>
          <w:szCs w:val="22"/>
        </w:rPr>
        <w:t>With outcome goals:</w:t>
      </w:r>
    </w:p>
    <w:p w14:paraId="53F5123F" w14:textId="77777777" w:rsidR="00EA651D" w:rsidRPr="0027385A" w:rsidRDefault="00EA651D" w:rsidP="00EA651D">
      <w:pPr>
        <w:tabs>
          <w:tab w:val="left" w:pos="1083"/>
          <w:tab w:val="left" w:pos="1800"/>
        </w:tabs>
        <w:rPr>
          <w:rFonts w:ascii="Arial" w:hAnsi="Arial" w:cs="Arial"/>
          <w:sz w:val="22"/>
          <w:szCs w:val="22"/>
        </w:rPr>
      </w:pPr>
    </w:p>
    <w:p w14:paraId="7BC9D1A6" w14:textId="77777777" w:rsidR="00EA651D" w:rsidRPr="0027385A" w:rsidRDefault="00EA651D" w:rsidP="00EA651D">
      <w:pPr>
        <w:numPr>
          <w:ilvl w:val="0"/>
          <w:numId w:val="10"/>
        </w:numPr>
        <w:shd w:val="clear" w:color="auto" w:fill="FFFFFF"/>
        <w:tabs>
          <w:tab w:val="clear" w:pos="720"/>
          <w:tab w:val="left" w:pos="1083"/>
          <w:tab w:val="left" w:pos="1800"/>
        </w:tabs>
        <w:ind w:left="1800" w:hanging="720"/>
        <w:rPr>
          <w:rFonts w:ascii="Arial" w:hAnsi="Arial" w:cs="Arial"/>
          <w:sz w:val="22"/>
          <w:szCs w:val="22"/>
        </w:rPr>
      </w:pPr>
      <w:r w:rsidRPr="0027385A">
        <w:rPr>
          <w:rFonts w:ascii="Arial" w:hAnsi="Arial" w:cs="Arial"/>
          <w:sz w:val="22"/>
          <w:szCs w:val="22"/>
        </w:rPr>
        <w:t>Improved experiences for staff</w:t>
      </w:r>
    </w:p>
    <w:p w14:paraId="087CDA8C" w14:textId="77777777" w:rsidR="00EA651D" w:rsidRPr="0027385A" w:rsidRDefault="00EA651D" w:rsidP="00EA651D">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Psychological safe spaces</w:t>
      </w:r>
    </w:p>
    <w:p w14:paraId="38D8EF79" w14:textId="38A72D27" w:rsidR="00EA651D" w:rsidRPr="0027385A" w:rsidRDefault="00EA651D" w:rsidP="00EA651D">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 xml:space="preserve">Knowledgeable and resourced </w:t>
      </w:r>
      <w:r w:rsidR="008A30F7" w:rsidRPr="0027385A">
        <w:rPr>
          <w:rFonts w:ascii="Arial" w:hAnsi="Arial" w:cs="Arial"/>
          <w:sz w:val="22"/>
          <w:szCs w:val="22"/>
        </w:rPr>
        <w:t>l</w:t>
      </w:r>
      <w:r w:rsidRPr="0027385A">
        <w:rPr>
          <w:rFonts w:ascii="Arial" w:hAnsi="Arial" w:cs="Arial"/>
          <w:sz w:val="22"/>
          <w:szCs w:val="22"/>
        </w:rPr>
        <w:t>ine managers</w:t>
      </w:r>
    </w:p>
    <w:p w14:paraId="7567BACA" w14:textId="77777777" w:rsidR="00EA651D" w:rsidRPr="0027385A" w:rsidRDefault="00EA651D" w:rsidP="00EA651D">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 xml:space="preserve">Higher retention of diverse colleagues </w:t>
      </w:r>
    </w:p>
    <w:p w14:paraId="2775BC50" w14:textId="77777777" w:rsidR="00EA651D" w:rsidRPr="0027385A" w:rsidRDefault="00EA651D" w:rsidP="00EA651D">
      <w:pPr>
        <w:numPr>
          <w:ilvl w:val="0"/>
          <w:numId w:val="10"/>
        </w:numPr>
        <w:shd w:val="clear" w:color="auto" w:fill="FFFFFF"/>
        <w:tabs>
          <w:tab w:val="clear" w:pos="720"/>
          <w:tab w:val="left" w:pos="1083"/>
          <w:tab w:val="left" w:pos="1800"/>
        </w:tabs>
        <w:spacing w:before="100" w:beforeAutospacing="1" w:after="100" w:afterAutospacing="1"/>
        <w:ind w:left="1800" w:hanging="720"/>
        <w:rPr>
          <w:rFonts w:ascii="Arial" w:hAnsi="Arial" w:cs="Arial"/>
          <w:sz w:val="22"/>
          <w:szCs w:val="22"/>
        </w:rPr>
      </w:pPr>
      <w:r w:rsidRPr="0027385A">
        <w:rPr>
          <w:rFonts w:ascii="Arial" w:hAnsi="Arial" w:cs="Arial"/>
          <w:sz w:val="22"/>
          <w:szCs w:val="22"/>
        </w:rPr>
        <w:t xml:space="preserve">Strategic plan for impactful systemic changes </w:t>
      </w:r>
    </w:p>
    <w:p w14:paraId="7526C2A2" w14:textId="77777777" w:rsidR="00EA651D" w:rsidRPr="0027385A" w:rsidRDefault="00EA651D" w:rsidP="00EA651D">
      <w:pPr>
        <w:tabs>
          <w:tab w:val="left" w:pos="1083"/>
          <w:tab w:val="left" w:pos="1800"/>
        </w:tabs>
        <w:rPr>
          <w:rFonts w:ascii="Arial" w:hAnsi="Arial" w:cs="Arial"/>
          <w:sz w:val="22"/>
          <w:szCs w:val="22"/>
        </w:rPr>
      </w:pPr>
    </w:p>
    <w:p w14:paraId="71B6A572" w14:textId="456A4CC7" w:rsidR="009C547F" w:rsidRPr="0027385A" w:rsidRDefault="00C62B18" w:rsidP="00C62B18">
      <w:pPr>
        <w:shd w:val="clear" w:color="auto" w:fill="FFFFFF"/>
        <w:tabs>
          <w:tab w:val="left" w:pos="1083"/>
          <w:tab w:val="left" w:pos="1800"/>
        </w:tabs>
        <w:spacing w:before="100" w:beforeAutospacing="1" w:after="100" w:afterAutospacing="1"/>
        <w:rPr>
          <w:rFonts w:ascii="Arial" w:hAnsi="Arial" w:cs="Arial"/>
          <w:sz w:val="22"/>
          <w:szCs w:val="22"/>
        </w:rPr>
      </w:pPr>
      <w:r w:rsidRPr="0027385A">
        <w:rPr>
          <w:rFonts w:ascii="Arial" w:hAnsi="Arial" w:cs="Arial"/>
          <w:b/>
          <w:sz w:val="22"/>
          <w:szCs w:val="22"/>
        </w:rPr>
        <w:tab/>
      </w:r>
      <w:r w:rsidR="009C547F" w:rsidRPr="0027385A">
        <w:rPr>
          <w:rFonts w:ascii="Arial" w:hAnsi="Arial" w:cs="Arial"/>
          <w:b/>
          <w:sz w:val="22"/>
          <w:szCs w:val="22"/>
        </w:rPr>
        <w:t xml:space="preserve">Equality Objectives </w:t>
      </w:r>
    </w:p>
    <w:p w14:paraId="1AF936D8" w14:textId="76384296" w:rsidR="00CF19B9" w:rsidRPr="0027385A" w:rsidRDefault="00EA651D" w:rsidP="00301A6D">
      <w:pPr>
        <w:pStyle w:val="ListParagraph"/>
        <w:numPr>
          <w:ilvl w:val="1"/>
          <w:numId w:val="25"/>
        </w:numPr>
        <w:tabs>
          <w:tab w:val="left" w:pos="1083"/>
          <w:tab w:val="left" w:pos="1800"/>
        </w:tabs>
        <w:ind w:left="1134" w:hanging="1134"/>
        <w:rPr>
          <w:rFonts w:ascii="Arial" w:hAnsi="Arial" w:cs="Arial"/>
          <w:b/>
          <w:bCs/>
          <w:sz w:val="22"/>
          <w:szCs w:val="22"/>
        </w:rPr>
      </w:pPr>
      <w:r w:rsidRPr="0027385A">
        <w:rPr>
          <w:rFonts w:ascii="Arial" w:hAnsi="Arial" w:cs="Arial"/>
          <w:sz w:val="22"/>
          <w:szCs w:val="22"/>
        </w:rPr>
        <w:t>These objectives aim to define NHS Somerset</w:t>
      </w:r>
      <w:r w:rsidR="00D5281B" w:rsidRPr="0027385A">
        <w:rPr>
          <w:rFonts w:ascii="Arial" w:hAnsi="Arial" w:cs="Arial"/>
          <w:sz w:val="22"/>
          <w:szCs w:val="22"/>
        </w:rPr>
        <w:t>’s</w:t>
      </w:r>
      <w:r w:rsidRPr="0027385A">
        <w:rPr>
          <w:rFonts w:ascii="Arial" w:hAnsi="Arial" w:cs="Arial"/>
          <w:sz w:val="22"/>
          <w:szCs w:val="22"/>
        </w:rPr>
        <w:t xml:space="preserve"> commitment to staff experience and wellbeing.</w:t>
      </w:r>
    </w:p>
    <w:p w14:paraId="115C13AE" w14:textId="77777777" w:rsidR="008A30F7" w:rsidRPr="0027385A" w:rsidRDefault="008A30F7" w:rsidP="00301A6D">
      <w:pPr>
        <w:pStyle w:val="ListParagraph"/>
        <w:tabs>
          <w:tab w:val="left" w:pos="1083"/>
          <w:tab w:val="left" w:pos="1800"/>
        </w:tabs>
        <w:ind w:left="1080"/>
        <w:rPr>
          <w:rFonts w:ascii="Arial" w:hAnsi="Arial" w:cs="Arial"/>
          <w:b/>
          <w:bCs/>
          <w:sz w:val="22"/>
          <w:szCs w:val="22"/>
        </w:rPr>
      </w:pPr>
    </w:p>
    <w:p w14:paraId="2E8A5160" w14:textId="77777777" w:rsidR="00301A6D" w:rsidRPr="0027385A" w:rsidRDefault="00301A6D" w:rsidP="00301A6D">
      <w:pPr>
        <w:pStyle w:val="ListParagraph"/>
        <w:tabs>
          <w:tab w:val="left" w:pos="1083"/>
          <w:tab w:val="left" w:pos="1800"/>
        </w:tabs>
        <w:spacing w:after="240"/>
        <w:ind w:left="1134"/>
        <w:rPr>
          <w:rFonts w:ascii="Arial" w:hAnsi="Arial" w:cs="Arial"/>
          <w:b/>
          <w:bCs/>
          <w:sz w:val="22"/>
          <w:szCs w:val="22"/>
        </w:rPr>
      </w:pPr>
    </w:p>
    <w:p w14:paraId="1AD75649" w14:textId="1E834F6A" w:rsidR="00EA651D" w:rsidRPr="0027385A" w:rsidRDefault="00EA651D" w:rsidP="00301A6D">
      <w:pPr>
        <w:pStyle w:val="ListParagraph"/>
        <w:tabs>
          <w:tab w:val="left" w:pos="1083"/>
          <w:tab w:val="left" w:pos="1800"/>
        </w:tabs>
        <w:spacing w:after="240"/>
        <w:ind w:left="1134"/>
        <w:rPr>
          <w:rFonts w:ascii="Arial" w:hAnsi="Arial" w:cs="Arial"/>
          <w:b/>
          <w:bCs/>
          <w:sz w:val="22"/>
          <w:szCs w:val="22"/>
        </w:rPr>
      </w:pPr>
      <w:r w:rsidRPr="0027385A">
        <w:rPr>
          <w:rFonts w:ascii="Arial" w:hAnsi="Arial" w:cs="Arial"/>
          <w:b/>
          <w:bCs/>
          <w:sz w:val="22"/>
          <w:szCs w:val="22"/>
        </w:rPr>
        <w:t>Objective 1 – Improve recruitment, retention</w:t>
      </w:r>
      <w:r w:rsidR="001E772B" w:rsidRPr="0027385A">
        <w:rPr>
          <w:rFonts w:ascii="Arial" w:hAnsi="Arial" w:cs="Arial"/>
          <w:b/>
          <w:bCs/>
          <w:sz w:val="22"/>
          <w:szCs w:val="22"/>
        </w:rPr>
        <w:t>,</w:t>
      </w:r>
      <w:r w:rsidRPr="0027385A">
        <w:rPr>
          <w:rFonts w:ascii="Arial" w:hAnsi="Arial" w:cs="Arial"/>
          <w:b/>
          <w:bCs/>
          <w:sz w:val="22"/>
          <w:szCs w:val="22"/>
        </w:rPr>
        <w:t xml:space="preserve"> and the onboarding experience for individuals, who may benefit from reasonable adjustments.</w:t>
      </w:r>
      <w:r w:rsidR="00301A6D" w:rsidRPr="0027385A">
        <w:rPr>
          <w:rFonts w:ascii="Arial" w:hAnsi="Arial" w:cs="Arial"/>
          <w:b/>
          <w:bCs/>
          <w:sz w:val="22"/>
          <w:szCs w:val="22"/>
        </w:rPr>
        <w:t xml:space="preserve"> </w:t>
      </w:r>
    </w:p>
    <w:p w14:paraId="7CD7677E" w14:textId="77777777" w:rsidR="00301A6D" w:rsidRPr="0027385A" w:rsidRDefault="00301A6D" w:rsidP="00301A6D">
      <w:pPr>
        <w:pStyle w:val="ListParagraph"/>
        <w:rPr>
          <w:rFonts w:ascii="Arial" w:hAnsi="Arial" w:cs="Arial"/>
          <w:b/>
          <w:bCs/>
          <w:sz w:val="22"/>
          <w:szCs w:val="22"/>
        </w:rPr>
      </w:pPr>
    </w:p>
    <w:p w14:paraId="26FBC8E6" w14:textId="675F6F26" w:rsidR="00EA651D" w:rsidRDefault="00EA651D" w:rsidP="00301A6D">
      <w:pPr>
        <w:pStyle w:val="ListParagraph"/>
        <w:numPr>
          <w:ilvl w:val="1"/>
          <w:numId w:val="25"/>
        </w:numPr>
        <w:tabs>
          <w:tab w:val="left" w:pos="1083"/>
          <w:tab w:val="left" w:pos="1800"/>
        </w:tabs>
        <w:ind w:left="1080" w:hanging="1080"/>
        <w:rPr>
          <w:rFonts w:ascii="Arial" w:hAnsi="Arial" w:cs="Arial"/>
          <w:sz w:val="22"/>
          <w:szCs w:val="22"/>
        </w:rPr>
      </w:pPr>
      <w:r w:rsidRPr="0027385A">
        <w:rPr>
          <w:rFonts w:ascii="Arial" w:hAnsi="Arial" w:cs="Arial"/>
          <w:sz w:val="22"/>
          <w:szCs w:val="22"/>
        </w:rPr>
        <w:t>NHS Somerset</w:t>
      </w:r>
      <w:r w:rsidR="008A30F7" w:rsidRPr="0027385A">
        <w:rPr>
          <w:rFonts w:ascii="Arial" w:hAnsi="Arial" w:cs="Arial"/>
          <w:sz w:val="22"/>
          <w:szCs w:val="22"/>
        </w:rPr>
        <w:t xml:space="preserve"> ICB</w:t>
      </w:r>
      <w:r w:rsidRPr="0027385A">
        <w:rPr>
          <w:rFonts w:ascii="Arial" w:hAnsi="Arial" w:cs="Arial"/>
          <w:sz w:val="22"/>
          <w:szCs w:val="22"/>
        </w:rPr>
        <w:t xml:space="preserve"> has developed an Equity and Equality improvement plan, following a National Plan launched in June 2023, which offers recommendations for programs </w:t>
      </w:r>
      <w:r w:rsidR="001E772B" w:rsidRPr="0027385A">
        <w:rPr>
          <w:rFonts w:ascii="Arial" w:hAnsi="Arial" w:cs="Arial"/>
          <w:sz w:val="22"/>
          <w:szCs w:val="22"/>
        </w:rPr>
        <w:t>that</w:t>
      </w:r>
      <w:r w:rsidRPr="0027385A">
        <w:rPr>
          <w:rFonts w:ascii="Arial" w:hAnsi="Arial" w:cs="Arial"/>
          <w:sz w:val="22"/>
          <w:szCs w:val="22"/>
        </w:rPr>
        <w:t xml:space="preserve"> enable new and current colleagues to enter and navigate the work environment in a way that allows them to bring their best self to work.</w:t>
      </w:r>
    </w:p>
    <w:p w14:paraId="2019A6A4" w14:textId="77777777" w:rsidR="00B57D68" w:rsidRPr="0027385A" w:rsidRDefault="00B57D68" w:rsidP="00B57D68">
      <w:pPr>
        <w:pStyle w:val="ListParagraph"/>
        <w:tabs>
          <w:tab w:val="left" w:pos="1083"/>
          <w:tab w:val="left" w:pos="1800"/>
        </w:tabs>
        <w:ind w:left="1080"/>
        <w:rPr>
          <w:rFonts w:ascii="Arial" w:hAnsi="Arial" w:cs="Arial"/>
          <w:sz w:val="22"/>
          <w:szCs w:val="22"/>
        </w:rPr>
      </w:pPr>
    </w:p>
    <w:p w14:paraId="7EF77094" w14:textId="440A8A98" w:rsidR="001E772B" w:rsidRDefault="001E772B" w:rsidP="00301A6D">
      <w:pPr>
        <w:pStyle w:val="ListParagraph"/>
        <w:numPr>
          <w:ilvl w:val="1"/>
          <w:numId w:val="25"/>
        </w:numPr>
        <w:tabs>
          <w:tab w:val="left" w:pos="1083"/>
          <w:tab w:val="left" w:pos="1800"/>
        </w:tabs>
        <w:ind w:left="1080" w:hanging="1080"/>
        <w:rPr>
          <w:rFonts w:ascii="Arial" w:hAnsi="Arial" w:cs="Arial"/>
          <w:sz w:val="22"/>
          <w:szCs w:val="22"/>
        </w:rPr>
      </w:pPr>
      <w:r w:rsidRPr="0027385A">
        <w:rPr>
          <w:rFonts w:ascii="Arial" w:hAnsi="Arial" w:cs="Arial"/>
          <w:sz w:val="22"/>
          <w:szCs w:val="22"/>
        </w:rPr>
        <w:lastRenderedPageBreak/>
        <w:t xml:space="preserve">NHS Somerset is committed to a multi-disciplinary approach to these programs, collaborating with Human </w:t>
      </w:r>
      <w:r w:rsidR="008A30F7" w:rsidRPr="0027385A">
        <w:rPr>
          <w:rFonts w:ascii="Arial" w:hAnsi="Arial" w:cs="Arial"/>
          <w:sz w:val="22"/>
          <w:szCs w:val="22"/>
        </w:rPr>
        <w:t>R</w:t>
      </w:r>
      <w:r w:rsidRPr="0027385A">
        <w:rPr>
          <w:rFonts w:ascii="Arial" w:hAnsi="Arial" w:cs="Arial"/>
          <w:sz w:val="22"/>
          <w:szCs w:val="22"/>
        </w:rPr>
        <w:t xml:space="preserve">esources and </w:t>
      </w:r>
      <w:r w:rsidR="008A30F7" w:rsidRPr="0027385A">
        <w:rPr>
          <w:rFonts w:ascii="Arial" w:hAnsi="Arial" w:cs="Arial"/>
          <w:sz w:val="22"/>
          <w:szCs w:val="22"/>
        </w:rPr>
        <w:t>O</w:t>
      </w:r>
      <w:r w:rsidRPr="0027385A">
        <w:rPr>
          <w:rFonts w:ascii="Arial" w:hAnsi="Arial" w:cs="Arial"/>
          <w:sz w:val="22"/>
          <w:szCs w:val="22"/>
        </w:rPr>
        <w:t xml:space="preserve">rganisational </w:t>
      </w:r>
      <w:r w:rsidR="008A30F7" w:rsidRPr="0027385A">
        <w:rPr>
          <w:rFonts w:ascii="Arial" w:hAnsi="Arial" w:cs="Arial"/>
          <w:sz w:val="22"/>
          <w:szCs w:val="22"/>
        </w:rPr>
        <w:t>D</w:t>
      </w:r>
      <w:r w:rsidRPr="0027385A">
        <w:rPr>
          <w:rFonts w:ascii="Arial" w:hAnsi="Arial" w:cs="Arial"/>
          <w:sz w:val="22"/>
          <w:szCs w:val="22"/>
        </w:rPr>
        <w:t>evelopment to ensure a smooth transition.</w:t>
      </w:r>
      <w:r w:rsidR="00D5281B" w:rsidRPr="0027385A">
        <w:rPr>
          <w:rFonts w:ascii="Arial" w:hAnsi="Arial" w:cs="Arial"/>
          <w:sz w:val="22"/>
          <w:szCs w:val="22"/>
        </w:rPr>
        <w:t xml:space="preserve"> </w:t>
      </w:r>
    </w:p>
    <w:p w14:paraId="2DBB033D" w14:textId="77777777" w:rsidR="00B57D68" w:rsidRPr="00B57D68" w:rsidRDefault="00B57D68" w:rsidP="00B57D68">
      <w:pPr>
        <w:pStyle w:val="ListParagraph"/>
        <w:rPr>
          <w:rFonts w:ascii="Arial" w:hAnsi="Arial" w:cs="Arial"/>
          <w:sz w:val="22"/>
          <w:szCs w:val="22"/>
        </w:rPr>
      </w:pPr>
    </w:p>
    <w:p w14:paraId="00E008B7" w14:textId="77777777" w:rsidR="00B57D68" w:rsidRPr="0027385A" w:rsidRDefault="00B57D68" w:rsidP="00B57D68">
      <w:pPr>
        <w:pStyle w:val="ListParagraph"/>
        <w:tabs>
          <w:tab w:val="left" w:pos="1083"/>
          <w:tab w:val="left" w:pos="1800"/>
        </w:tabs>
        <w:ind w:left="1080"/>
        <w:rPr>
          <w:rFonts w:ascii="Arial" w:hAnsi="Arial" w:cs="Arial"/>
          <w:sz w:val="22"/>
          <w:szCs w:val="22"/>
        </w:rPr>
      </w:pPr>
    </w:p>
    <w:p w14:paraId="623938BB" w14:textId="4C3D52C0" w:rsidR="00D5281B" w:rsidRPr="0027385A" w:rsidRDefault="00D5281B" w:rsidP="00301A6D">
      <w:pPr>
        <w:pStyle w:val="ListParagraph"/>
        <w:numPr>
          <w:ilvl w:val="1"/>
          <w:numId w:val="25"/>
        </w:numPr>
        <w:tabs>
          <w:tab w:val="left" w:pos="1083"/>
          <w:tab w:val="left" w:pos="1800"/>
        </w:tabs>
        <w:ind w:left="1080" w:hanging="1080"/>
        <w:rPr>
          <w:rFonts w:ascii="Arial" w:hAnsi="Arial" w:cs="Arial"/>
          <w:sz w:val="22"/>
          <w:szCs w:val="22"/>
        </w:rPr>
      </w:pPr>
      <w:r w:rsidRPr="0027385A">
        <w:rPr>
          <w:rFonts w:ascii="Arial" w:hAnsi="Arial" w:cs="Arial"/>
          <w:sz w:val="22"/>
          <w:szCs w:val="22"/>
        </w:rPr>
        <w:t>Programs such as an Enabled Employee Program, supporting colleagues to “take charge” of their reasonable adjustments and needs are being developed to ensure that they can perform to the best of their ability at work.</w:t>
      </w:r>
    </w:p>
    <w:p w14:paraId="30FD1404" w14:textId="77777777" w:rsidR="00CF19B9" w:rsidRPr="0027385A" w:rsidRDefault="00CF19B9" w:rsidP="00D82838">
      <w:pPr>
        <w:tabs>
          <w:tab w:val="left" w:pos="1083"/>
          <w:tab w:val="left" w:pos="1800"/>
        </w:tabs>
        <w:rPr>
          <w:rFonts w:ascii="Arial" w:hAnsi="Arial" w:cs="Arial"/>
          <w:sz w:val="22"/>
          <w:szCs w:val="22"/>
        </w:rPr>
      </w:pPr>
    </w:p>
    <w:p w14:paraId="61734631" w14:textId="77777777" w:rsidR="00C62B18" w:rsidRPr="0027385A" w:rsidRDefault="00C62B18" w:rsidP="00C62B18">
      <w:pPr>
        <w:pStyle w:val="ListParagraph"/>
        <w:tabs>
          <w:tab w:val="left" w:pos="1083"/>
          <w:tab w:val="left" w:pos="1800"/>
        </w:tabs>
        <w:rPr>
          <w:rFonts w:ascii="Arial" w:hAnsi="Arial" w:cs="Arial"/>
          <w:b/>
          <w:sz w:val="22"/>
          <w:szCs w:val="22"/>
        </w:rPr>
      </w:pPr>
    </w:p>
    <w:p w14:paraId="112473D4" w14:textId="766A2F5D" w:rsidR="009C547F" w:rsidRPr="0027385A" w:rsidRDefault="00C62B18" w:rsidP="00C62B18">
      <w:pPr>
        <w:tabs>
          <w:tab w:val="left" w:pos="1083"/>
          <w:tab w:val="left" w:pos="1800"/>
        </w:tabs>
        <w:ind w:left="1083" w:hanging="1083"/>
        <w:rPr>
          <w:rFonts w:ascii="Arial" w:hAnsi="Arial" w:cs="Arial"/>
          <w:b/>
          <w:sz w:val="22"/>
          <w:szCs w:val="22"/>
        </w:rPr>
      </w:pPr>
      <w:r w:rsidRPr="0027385A">
        <w:rPr>
          <w:rFonts w:ascii="Arial" w:hAnsi="Arial" w:cs="Arial"/>
          <w:b/>
          <w:bCs/>
          <w:sz w:val="22"/>
          <w:szCs w:val="22"/>
        </w:rPr>
        <w:tab/>
      </w:r>
      <w:r w:rsidR="009C547F" w:rsidRPr="0027385A">
        <w:rPr>
          <w:rFonts w:ascii="Arial" w:hAnsi="Arial" w:cs="Arial"/>
          <w:b/>
          <w:bCs/>
          <w:sz w:val="22"/>
          <w:szCs w:val="22"/>
        </w:rPr>
        <w:t>Objective 2 – Improve collection, analysis and use of equality data and monitoring for protected groups.</w:t>
      </w:r>
    </w:p>
    <w:p w14:paraId="292233F9" w14:textId="77777777" w:rsidR="00C62B18" w:rsidRPr="0027385A" w:rsidRDefault="00C62B18" w:rsidP="00C62B18">
      <w:pPr>
        <w:pStyle w:val="ListParagraph"/>
        <w:tabs>
          <w:tab w:val="left" w:pos="1083"/>
          <w:tab w:val="left" w:pos="1800"/>
        </w:tabs>
        <w:rPr>
          <w:rFonts w:ascii="Arial" w:hAnsi="Arial" w:cs="Arial"/>
          <w:sz w:val="22"/>
          <w:szCs w:val="22"/>
        </w:rPr>
      </w:pPr>
    </w:p>
    <w:p w14:paraId="2DBF6025" w14:textId="1EFBE03D" w:rsidR="000C4343" w:rsidRDefault="00C62B18"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2.</w:t>
      </w:r>
      <w:r w:rsidR="00ED2A75">
        <w:rPr>
          <w:rFonts w:ascii="Arial" w:hAnsi="Arial" w:cs="Arial"/>
          <w:sz w:val="22"/>
          <w:szCs w:val="22"/>
        </w:rPr>
        <w:t>8</w:t>
      </w:r>
      <w:r w:rsidRPr="0027385A">
        <w:rPr>
          <w:rFonts w:ascii="Arial" w:hAnsi="Arial" w:cs="Arial"/>
          <w:sz w:val="22"/>
          <w:szCs w:val="22"/>
        </w:rPr>
        <w:tab/>
      </w:r>
      <w:r w:rsidR="009C547F" w:rsidRPr="0027385A">
        <w:rPr>
          <w:rFonts w:ascii="Arial" w:hAnsi="Arial" w:cs="Arial"/>
          <w:sz w:val="22"/>
          <w:szCs w:val="22"/>
        </w:rPr>
        <w:t xml:space="preserve">NHS Somerset continues to use the Somerset </w:t>
      </w:r>
      <w:r w:rsidR="00173975" w:rsidRPr="0027385A">
        <w:rPr>
          <w:rFonts w:ascii="Arial" w:hAnsi="Arial" w:cs="Arial"/>
          <w:sz w:val="22"/>
          <w:szCs w:val="22"/>
        </w:rPr>
        <w:t>W</w:t>
      </w:r>
      <w:r w:rsidR="009C547F" w:rsidRPr="0027385A">
        <w:rPr>
          <w:rFonts w:ascii="Arial" w:hAnsi="Arial" w:cs="Arial"/>
          <w:sz w:val="22"/>
          <w:szCs w:val="22"/>
        </w:rPr>
        <w:t xml:space="preserve">ide Equality Impact </w:t>
      </w:r>
      <w:r w:rsidR="00173975" w:rsidRPr="0027385A">
        <w:rPr>
          <w:rFonts w:ascii="Arial" w:hAnsi="Arial" w:cs="Arial"/>
          <w:sz w:val="22"/>
          <w:szCs w:val="22"/>
        </w:rPr>
        <w:t>A</w:t>
      </w:r>
      <w:r w:rsidR="009C547F" w:rsidRPr="0027385A">
        <w:rPr>
          <w:rFonts w:ascii="Arial" w:hAnsi="Arial" w:cs="Arial"/>
          <w:sz w:val="22"/>
          <w:szCs w:val="22"/>
        </w:rPr>
        <w:t xml:space="preserve">ssessments (EIA) process to ensure that </w:t>
      </w:r>
      <w:r w:rsidR="00247644" w:rsidRPr="0027385A">
        <w:rPr>
          <w:rFonts w:ascii="Arial" w:hAnsi="Arial" w:cs="Arial"/>
          <w:sz w:val="22"/>
          <w:szCs w:val="22"/>
        </w:rPr>
        <w:t>all undertakes a high and consistent standard of EIA</w:t>
      </w:r>
      <w:r w:rsidR="00CC20F7" w:rsidRPr="0027385A">
        <w:rPr>
          <w:rFonts w:ascii="Arial" w:hAnsi="Arial" w:cs="Arial"/>
          <w:sz w:val="22"/>
          <w:szCs w:val="22"/>
        </w:rPr>
        <w:t xml:space="preserve">. </w:t>
      </w:r>
      <w:r w:rsidR="009C547F" w:rsidRPr="0027385A">
        <w:rPr>
          <w:rFonts w:ascii="Arial" w:hAnsi="Arial" w:cs="Arial"/>
          <w:sz w:val="22"/>
          <w:szCs w:val="22"/>
        </w:rPr>
        <w:t>We ensure all Line Managers and those responsible to complete and submit these receive the appropriate training</w:t>
      </w:r>
      <w:r w:rsidR="00CC20F7" w:rsidRPr="0027385A">
        <w:rPr>
          <w:rFonts w:ascii="Arial" w:hAnsi="Arial" w:cs="Arial"/>
          <w:sz w:val="22"/>
          <w:szCs w:val="22"/>
        </w:rPr>
        <w:t xml:space="preserve">. </w:t>
      </w:r>
    </w:p>
    <w:p w14:paraId="60D64967" w14:textId="77777777" w:rsidR="00B57D68" w:rsidRPr="0027385A" w:rsidRDefault="00B57D68" w:rsidP="00C62B18">
      <w:pPr>
        <w:tabs>
          <w:tab w:val="left" w:pos="1083"/>
          <w:tab w:val="left" w:pos="1800"/>
        </w:tabs>
        <w:ind w:left="1083" w:hanging="1083"/>
        <w:rPr>
          <w:rFonts w:ascii="Arial" w:hAnsi="Arial" w:cs="Arial"/>
          <w:sz w:val="22"/>
          <w:szCs w:val="22"/>
        </w:rPr>
      </w:pPr>
    </w:p>
    <w:p w14:paraId="22F1B53B" w14:textId="18075B0E" w:rsidR="009C547F" w:rsidRDefault="00C62B18"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2.</w:t>
      </w:r>
      <w:r w:rsidR="00ED2A75">
        <w:rPr>
          <w:rFonts w:ascii="Arial" w:hAnsi="Arial" w:cs="Arial"/>
          <w:sz w:val="22"/>
          <w:szCs w:val="22"/>
        </w:rPr>
        <w:t>9</w:t>
      </w:r>
      <w:r w:rsidRPr="0027385A">
        <w:rPr>
          <w:rFonts w:ascii="Arial" w:hAnsi="Arial" w:cs="Arial"/>
          <w:sz w:val="22"/>
          <w:szCs w:val="22"/>
        </w:rPr>
        <w:tab/>
      </w:r>
      <w:r w:rsidR="009C547F" w:rsidRPr="0027385A">
        <w:rPr>
          <w:rFonts w:ascii="Arial" w:hAnsi="Arial" w:cs="Arial"/>
          <w:sz w:val="22"/>
          <w:szCs w:val="22"/>
        </w:rPr>
        <w:t>NHS Somerset strives to ensure ESR data is complete in full for each colleague to ensure processes, practices</w:t>
      </w:r>
      <w:r w:rsidR="000C4343" w:rsidRPr="0027385A">
        <w:rPr>
          <w:rFonts w:ascii="Arial" w:hAnsi="Arial" w:cs="Arial"/>
          <w:sz w:val="22"/>
          <w:szCs w:val="22"/>
        </w:rPr>
        <w:t>,</w:t>
      </w:r>
      <w:r w:rsidR="009C547F" w:rsidRPr="0027385A">
        <w:rPr>
          <w:rFonts w:ascii="Arial" w:hAnsi="Arial" w:cs="Arial"/>
          <w:sz w:val="22"/>
          <w:szCs w:val="22"/>
        </w:rPr>
        <w:t xml:space="preserve"> and policies are appropriate and responsive to needs and requirements.</w:t>
      </w:r>
    </w:p>
    <w:p w14:paraId="1E3E72BA" w14:textId="77777777" w:rsidR="00B57D68" w:rsidRPr="0027385A" w:rsidRDefault="00B57D68" w:rsidP="00C62B18">
      <w:pPr>
        <w:tabs>
          <w:tab w:val="left" w:pos="1083"/>
          <w:tab w:val="left" w:pos="1800"/>
        </w:tabs>
        <w:ind w:left="1083" w:hanging="1083"/>
        <w:rPr>
          <w:rFonts w:ascii="Arial" w:hAnsi="Arial" w:cs="Arial"/>
          <w:sz w:val="22"/>
          <w:szCs w:val="22"/>
        </w:rPr>
      </w:pPr>
    </w:p>
    <w:p w14:paraId="64C3CCD7" w14:textId="40D2BD87" w:rsidR="00C044DF" w:rsidRDefault="00C044DF" w:rsidP="00C044DF">
      <w:pPr>
        <w:tabs>
          <w:tab w:val="left" w:pos="1083"/>
          <w:tab w:val="left" w:pos="1800"/>
        </w:tabs>
        <w:ind w:left="1083" w:hanging="1083"/>
        <w:rPr>
          <w:rFonts w:ascii="Arial" w:hAnsi="Arial" w:cs="Arial"/>
          <w:sz w:val="22"/>
          <w:szCs w:val="22"/>
        </w:rPr>
      </w:pPr>
      <w:r w:rsidRPr="0027385A">
        <w:rPr>
          <w:rFonts w:ascii="Arial" w:hAnsi="Arial" w:cs="Arial"/>
          <w:sz w:val="22"/>
          <w:szCs w:val="22"/>
        </w:rPr>
        <w:t>2.</w:t>
      </w:r>
      <w:r w:rsidR="00ED2A75">
        <w:rPr>
          <w:rFonts w:ascii="Arial" w:hAnsi="Arial" w:cs="Arial"/>
          <w:sz w:val="22"/>
          <w:szCs w:val="22"/>
        </w:rPr>
        <w:t>10</w:t>
      </w:r>
      <w:r w:rsidRPr="0027385A">
        <w:rPr>
          <w:rFonts w:ascii="Arial" w:hAnsi="Arial" w:cs="Arial"/>
          <w:sz w:val="22"/>
          <w:szCs w:val="22"/>
        </w:rPr>
        <w:tab/>
        <w:t>NHS Somerset continues to report on both WRES/WDES annually. developing and responding to annual action plans. Although not currently greatly diverse, NHS Somerset continues to focus on improving the diversity of its workforce and skillset. We continue to review processes and practices, proactively responding where appropriate.</w:t>
      </w:r>
    </w:p>
    <w:p w14:paraId="5501DDED" w14:textId="77777777" w:rsidR="00B57D68" w:rsidRPr="0027385A" w:rsidRDefault="00B57D68" w:rsidP="00C044DF">
      <w:pPr>
        <w:tabs>
          <w:tab w:val="left" w:pos="1083"/>
          <w:tab w:val="left" w:pos="1800"/>
        </w:tabs>
        <w:ind w:left="1083" w:hanging="1083"/>
        <w:rPr>
          <w:rFonts w:ascii="Arial" w:hAnsi="Arial" w:cs="Arial"/>
          <w:sz w:val="22"/>
          <w:szCs w:val="22"/>
        </w:rPr>
      </w:pPr>
    </w:p>
    <w:p w14:paraId="33730921" w14:textId="5B2D8FAA" w:rsidR="00C044DF" w:rsidRPr="0027385A" w:rsidRDefault="00C044DF" w:rsidP="000C4343">
      <w:pPr>
        <w:tabs>
          <w:tab w:val="left" w:pos="1083"/>
          <w:tab w:val="left" w:pos="1800"/>
        </w:tabs>
        <w:ind w:left="1083" w:hanging="1083"/>
        <w:rPr>
          <w:rFonts w:ascii="Arial" w:hAnsi="Arial" w:cs="Arial"/>
          <w:sz w:val="22"/>
          <w:szCs w:val="22"/>
        </w:rPr>
      </w:pPr>
      <w:r w:rsidRPr="0027385A">
        <w:rPr>
          <w:rFonts w:ascii="Arial" w:hAnsi="Arial" w:cs="Arial"/>
          <w:sz w:val="22"/>
          <w:szCs w:val="22"/>
        </w:rPr>
        <w:t>2.</w:t>
      </w:r>
      <w:r w:rsidR="000C4343" w:rsidRPr="0027385A">
        <w:rPr>
          <w:rFonts w:ascii="Arial" w:hAnsi="Arial" w:cs="Arial"/>
          <w:sz w:val="22"/>
          <w:szCs w:val="22"/>
        </w:rPr>
        <w:t>1</w:t>
      </w:r>
      <w:r w:rsidR="00ED2A75">
        <w:rPr>
          <w:rFonts w:ascii="Arial" w:hAnsi="Arial" w:cs="Arial"/>
          <w:sz w:val="22"/>
          <w:szCs w:val="22"/>
        </w:rPr>
        <w:t>1</w:t>
      </w:r>
      <w:r w:rsidRPr="0027385A">
        <w:rPr>
          <w:rFonts w:ascii="Arial" w:hAnsi="Arial" w:cs="Arial"/>
          <w:sz w:val="22"/>
          <w:szCs w:val="22"/>
        </w:rPr>
        <w:tab/>
        <w:t>NHS Somerset has engaged with the National People Pulse survey, monthly and continues</w:t>
      </w:r>
      <w:r w:rsidR="00E4574C" w:rsidRPr="0027385A">
        <w:rPr>
          <w:rFonts w:ascii="Arial" w:hAnsi="Arial" w:cs="Arial"/>
          <w:sz w:val="22"/>
          <w:szCs w:val="22"/>
        </w:rPr>
        <w:t xml:space="preserve"> </w:t>
      </w:r>
      <w:r w:rsidRPr="0027385A">
        <w:rPr>
          <w:rFonts w:ascii="Arial" w:hAnsi="Arial" w:cs="Arial"/>
          <w:sz w:val="22"/>
          <w:szCs w:val="22"/>
        </w:rPr>
        <w:t xml:space="preserve">to engage with the </w:t>
      </w:r>
      <w:r w:rsidR="00E4574C" w:rsidRPr="0027385A">
        <w:rPr>
          <w:rFonts w:ascii="Arial" w:hAnsi="Arial" w:cs="Arial"/>
          <w:sz w:val="22"/>
          <w:szCs w:val="22"/>
        </w:rPr>
        <w:t xml:space="preserve">National </w:t>
      </w:r>
      <w:r w:rsidRPr="0027385A">
        <w:rPr>
          <w:rFonts w:ascii="Arial" w:hAnsi="Arial" w:cs="Arial"/>
          <w:sz w:val="22"/>
          <w:szCs w:val="22"/>
        </w:rPr>
        <w:t xml:space="preserve">Staff Survey. This </w:t>
      </w:r>
      <w:r w:rsidR="008A30F7" w:rsidRPr="0027385A">
        <w:rPr>
          <w:rFonts w:ascii="Arial" w:hAnsi="Arial" w:cs="Arial"/>
          <w:sz w:val="22"/>
          <w:szCs w:val="22"/>
        </w:rPr>
        <w:t>ensures we are</w:t>
      </w:r>
      <w:r w:rsidRPr="0027385A">
        <w:rPr>
          <w:rFonts w:ascii="Arial" w:hAnsi="Arial" w:cs="Arial"/>
          <w:sz w:val="22"/>
          <w:szCs w:val="22"/>
        </w:rPr>
        <w:t xml:space="preserve"> responsive to the changing needs of colleagues on</w:t>
      </w:r>
      <w:r w:rsidR="00D551BF" w:rsidRPr="0027385A">
        <w:rPr>
          <w:rFonts w:ascii="Arial" w:hAnsi="Arial" w:cs="Arial"/>
          <w:sz w:val="22"/>
          <w:szCs w:val="22"/>
        </w:rPr>
        <w:t xml:space="preserve"> </w:t>
      </w:r>
      <w:r w:rsidRPr="0027385A">
        <w:rPr>
          <w:rFonts w:ascii="Arial" w:hAnsi="Arial" w:cs="Arial"/>
          <w:sz w:val="22"/>
          <w:szCs w:val="22"/>
        </w:rPr>
        <w:t xml:space="preserve">a regular basis and to assess and respond to an annual </w:t>
      </w:r>
      <w:r w:rsidR="00D551BF" w:rsidRPr="0027385A">
        <w:rPr>
          <w:rFonts w:ascii="Arial" w:hAnsi="Arial" w:cs="Arial"/>
          <w:sz w:val="22"/>
          <w:szCs w:val="22"/>
        </w:rPr>
        <w:t>overview</w:t>
      </w:r>
      <w:r w:rsidRPr="0027385A">
        <w:rPr>
          <w:rFonts w:ascii="Arial" w:hAnsi="Arial" w:cs="Arial"/>
          <w:sz w:val="22"/>
          <w:szCs w:val="22"/>
        </w:rPr>
        <w:t xml:space="preserve"> of staff experience.</w:t>
      </w:r>
    </w:p>
    <w:p w14:paraId="384367CB" w14:textId="46963E5B" w:rsidR="00C044DF" w:rsidRPr="0027385A" w:rsidRDefault="00C044DF" w:rsidP="000C4343">
      <w:pPr>
        <w:tabs>
          <w:tab w:val="left" w:pos="1083"/>
          <w:tab w:val="left" w:pos="1800"/>
        </w:tabs>
        <w:ind w:left="1083" w:hanging="1083"/>
        <w:rPr>
          <w:rFonts w:ascii="Arial" w:hAnsi="Arial" w:cs="Arial"/>
          <w:sz w:val="22"/>
          <w:szCs w:val="22"/>
        </w:rPr>
      </w:pPr>
    </w:p>
    <w:p w14:paraId="49A57C0D" w14:textId="77777777" w:rsidR="00C62B18" w:rsidRPr="0027385A" w:rsidRDefault="00C62B18" w:rsidP="000C4343">
      <w:pPr>
        <w:tabs>
          <w:tab w:val="left" w:pos="1083"/>
          <w:tab w:val="left" w:pos="1800"/>
        </w:tabs>
        <w:ind w:left="360"/>
        <w:rPr>
          <w:rFonts w:ascii="Arial" w:hAnsi="Arial" w:cs="Arial"/>
          <w:b/>
          <w:bCs/>
          <w:sz w:val="22"/>
          <w:szCs w:val="22"/>
        </w:rPr>
      </w:pPr>
    </w:p>
    <w:p w14:paraId="1316A868" w14:textId="72404A2E" w:rsidR="009C547F" w:rsidRPr="0027385A" w:rsidRDefault="00C62B18" w:rsidP="000C4343">
      <w:pPr>
        <w:tabs>
          <w:tab w:val="left" w:pos="1083"/>
          <w:tab w:val="left" w:pos="1800"/>
        </w:tabs>
        <w:ind w:left="360"/>
        <w:rPr>
          <w:rFonts w:ascii="Arial" w:hAnsi="Arial" w:cs="Arial"/>
          <w:b/>
          <w:bCs/>
          <w:sz w:val="22"/>
          <w:szCs w:val="22"/>
        </w:rPr>
      </w:pPr>
      <w:r w:rsidRPr="0027385A">
        <w:rPr>
          <w:rFonts w:ascii="Arial" w:hAnsi="Arial" w:cs="Arial"/>
          <w:b/>
          <w:bCs/>
          <w:sz w:val="22"/>
          <w:szCs w:val="22"/>
        </w:rPr>
        <w:tab/>
      </w:r>
      <w:r w:rsidR="009C547F" w:rsidRPr="0027385A">
        <w:rPr>
          <w:rFonts w:ascii="Arial" w:hAnsi="Arial" w:cs="Arial"/>
          <w:b/>
          <w:bCs/>
          <w:sz w:val="22"/>
          <w:szCs w:val="22"/>
        </w:rPr>
        <w:t xml:space="preserve">Objective 3 – </w:t>
      </w:r>
      <w:r w:rsidR="00CF19B9" w:rsidRPr="0027385A">
        <w:rPr>
          <w:rFonts w:ascii="Arial" w:hAnsi="Arial" w:cs="Arial"/>
          <w:b/>
          <w:bCs/>
          <w:sz w:val="22"/>
          <w:szCs w:val="22"/>
        </w:rPr>
        <w:t xml:space="preserve">Culture &amp; Belonging  </w:t>
      </w:r>
    </w:p>
    <w:p w14:paraId="67474B56" w14:textId="77777777" w:rsidR="009C547F" w:rsidRPr="0027385A" w:rsidRDefault="009C547F" w:rsidP="000C4343">
      <w:pPr>
        <w:tabs>
          <w:tab w:val="left" w:pos="1083"/>
          <w:tab w:val="left" w:pos="1800"/>
        </w:tabs>
        <w:ind w:left="360"/>
        <w:rPr>
          <w:rFonts w:ascii="Arial" w:hAnsi="Arial" w:cs="Arial"/>
          <w:b/>
          <w:bCs/>
          <w:sz w:val="22"/>
          <w:szCs w:val="22"/>
        </w:rPr>
      </w:pPr>
    </w:p>
    <w:p w14:paraId="64F97D03" w14:textId="0A421223" w:rsidR="008B4BBD" w:rsidRDefault="000C4343" w:rsidP="000C4343">
      <w:pPr>
        <w:tabs>
          <w:tab w:val="left" w:pos="1083"/>
          <w:tab w:val="left" w:pos="1800"/>
        </w:tabs>
        <w:ind w:left="1083" w:hanging="1083"/>
        <w:rPr>
          <w:rFonts w:ascii="Arial" w:hAnsi="Arial" w:cs="Arial"/>
          <w:sz w:val="22"/>
          <w:szCs w:val="22"/>
        </w:rPr>
      </w:pPr>
      <w:r w:rsidRPr="0027385A">
        <w:rPr>
          <w:rFonts w:ascii="Arial" w:hAnsi="Arial" w:cs="Arial"/>
          <w:sz w:val="22"/>
          <w:szCs w:val="22"/>
        </w:rPr>
        <w:t>3.1</w:t>
      </w:r>
      <w:r w:rsidR="00C62B18" w:rsidRPr="0027385A">
        <w:rPr>
          <w:rFonts w:ascii="Arial" w:hAnsi="Arial" w:cs="Arial"/>
          <w:sz w:val="22"/>
          <w:szCs w:val="22"/>
        </w:rPr>
        <w:tab/>
      </w:r>
      <w:r w:rsidR="00CF19B9" w:rsidRPr="0027385A">
        <w:rPr>
          <w:rFonts w:ascii="Arial" w:hAnsi="Arial" w:cs="Arial"/>
          <w:sz w:val="22"/>
          <w:szCs w:val="22"/>
        </w:rPr>
        <w:t xml:space="preserve">NHS Somerset has implemented a robust Freedom to Speak </w:t>
      </w:r>
      <w:r w:rsidR="008B4BBD" w:rsidRPr="0027385A">
        <w:rPr>
          <w:rFonts w:ascii="Arial" w:hAnsi="Arial" w:cs="Arial"/>
          <w:sz w:val="22"/>
          <w:szCs w:val="22"/>
        </w:rPr>
        <w:t>Up</w:t>
      </w:r>
      <w:r w:rsidR="00CF19B9" w:rsidRPr="0027385A">
        <w:rPr>
          <w:rFonts w:ascii="Arial" w:hAnsi="Arial" w:cs="Arial"/>
          <w:sz w:val="22"/>
          <w:szCs w:val="22"/>
        </w:rPr>
        <w:t xml:space="preserve"> </w:t>
      </w:r>
      <w:r w:rsidR="00F837A2" w:rsidRPr="0027385A">
        <w:rPr>
          <w:rFonts w:ascii="Arial" w:hAnsi="Arial" w:cs="Arial"/>
          <w:sz w:val="22"/>
          <w:szCs w:val="22"/>
        </w:rPr>
        <w:t>(FTSU</w:t>
      </w:r>
      <w:r w:rsidR="00CF19B9" w:rsidRPr="0027385A">
        <w:rPr>
          <w:rFonts w:ascii="Arial" w:hAnsi="Arial" w:cs="Arial"/>
          <w:sz w:val="22"/>
          <w:szCs w:val="22"/>
        </w:rPr>
        <w:t xml:space="preserve">) Framework, introducing a Lead FTSU Guardian and Three FTSU Champions. Whilst the FTSU Guardian </w:t>
      </w:r>
      <w:r w:rsidR="008B4BBD" w:rsidRPr="0027385A">
        <w:rPr>
          <w:rFonts w:ascii="Arial" w:hAnsi="Arial" w:cs="Arial"/>
          <w:sz w:val="22"/>
          <w:szCs w:val="22"/>
        </w:rPr>
        <w:t>supports</w:t>
      </w:r>
      <w:r w:rsidR="00CF19B9" w:rsidRPr="0027385A">
        <w:rPr>
          <w:rFonts w:ascii="Arial" w:hAnsi="Arial" w:cs="Arial"/>
          <w:sz w:val="22"/>
          <w:szCs w:val="22"/>
        </w:rPr>
        <w:t xml:space="preserve"> cases, leadership</w:t>
      </w:r>
      <w:r w:rsidR="008B4BBD" w:rsidRPr="0027385A">
        <w:rPr>
          <w:rFonts w:ascii="Arial" w:hAnsi="Arial" w:cs="Arial"/>
          <w:sz w:val="22"/>
          <w:szCs w:val="22"/>
        </w:rPr>
        <w:t>,</w:t>
      </w:r>
      <w:r w:rsidR="00CF19B9" w:rsidRPr="0027385A">
        <w:rPr>
          <w:rFonts w:ascii="Arial" w:hAnsi="Arial" w:cs="Arial"/>
          <w:sz w:val="22"/>
          <w:szCs w:val="22"/>
        </w:rPr>
        <w:t xml:space="preserve"> and </w:t>
      </w:r>
      <w:r w:rsidR="008B4BBD" w:rsidRPr="0027385A">
        <w:rPr>
          <w:rFonts w:ascii="Arial" w:hAnsi="Arial" w:cs="Arial"/>
          <w:sz w:val="22"/>
          <w:szCs w:val="22"/>
        </w:rPr>
        <w:t>high-level</w:t>
      </w:r>
      <w:r w:rsidR="00CF19B9" w:rsidRPr="0027385A">
        <w:rPr>
          <w:rFonts w:ascii="Arial" w:hAnsi="Arial" w:cs="Arial"/>
          <w:sz w:val="22"/>
          <w:szCs w:val="22"/>
        </w:rPr>
        <w:t xml:space="preserve"> accountability, the Champions offer </w:t>
      </w:r>
      <w:r w:rsidR="00852AE4" w:rsidRPr="0027385A">
        <w:rPr>
          <w:rFonts w:ascii="Arial" w:hAnsi="Arial" w:cs="Arial"/>
          <w:sz w:val="22"/>
          <w:szCs w:val="22"/>
        </w:rPr>
        <w:t>c</w:t>
      </w:r>
      <w:r w:rsidR="00CF19B9" w:rsidRPr="0027385A">
        <w:rPr>
          <w:rFonts w:ascii="Arial" w:hAnsi="Arial" w:cs="Arial"/>
          <w:sz w:val="22"/>
          <w:szCs w:val="22"/>
        </w:rPr>
        <w:t>olleagues pastora</w:t>
      </w:r>
      <w:r w:rsidR="00852AE4" w:rsidRPr="0027385A">
        <w:rPr>
          <w:rFonts w:ascii="Arial" w:hAnsi="Arial" w:cs="Arial"/>
          <w:sz w:val="22"/>
          <w:szCs w:val="22"/>
        </w:rPr>
        <w:t>l support</w:t>
      </w:r>
      <w:r w:rsidR="00CF19B9" w:rsidRPr="0027385A">
        <w:rPr>
          <w:rFonts w:ascii="Arial" w:hAnsi="Arial" w:cs="Arial"/>
          <w:sz w:val="22"/>
          <w:szCs w:val="22"/>
        </w:rPr>
        <w:t xml:space="preserve">, </w:t>
      </w:r>
      <w:r w:rsidR="0008237C" w:rsidRPr="0027385A">
        <w:rPr>
          <w:rFonts w:ascii="Arial" w:hAnsi="Arial" w:cs="Arial"/>
          <w:sz w:val="22"/>
          <w:szCs w:val="22"/>
        </w:rPr>
        <w:t>signposting,</w:t>
      </w:r>
      <w:r w:rsidR="00CF19B9" w:rsidRPr="0027385A">
        <w:rPr>
          <w:rFonts w:ascii="Arial" w:hAnsi="Arial" w:cs="Arial"/>
          <w:sz w:val="22"/>
          <w:szCs w:val="22"/>
        </w:rPr>
        <w:t xml:space="preserve"> and wellbeing as</w:t>
      </w:r>
      <w:r w:rsidR="00852AE4" w:rsidRPr="0027385A">
        <w:rPr>
          <w:rFonts w:ascii="Arial" w:hAnsi="Arial" w:cs="Arial"/>
          <w:sz w:val="22"/>
          <w:szCs w:val="22"/>
        </w:rPr>
        <w:t xml:space="preserve"> </w:t>
      </w:r>
      <w:r w:rsidR="00CF19B9" w:rsidRPr="0027385A">
        <w:rPr>
          <w:rFonts w:ascii="Arial" w:hAnsi="Arial" w:cs="Arial"/>
          <w:sz w:val="22"/>
          <w:szCs w:val="22"/>
        </w:rPr>
        <w:t xml:space="preserve">well as promotion around the purpose and benefits of speaking up. NHS </w:t>
      </w:r>
      <w:r w:rsidR="008B4BBD" w:rsidRPr="0027385A">
        <w:rPr>
          <w:rFonts w:ascii="Arial" w:hAnsi="Arial" w:cs="Arial"/>
          <w:sz w:val="22"/>
          <w:szCs w:val="22"/>
        </w:rPr>
        <w:t>Somerset</w:t>
      </w:r>
      <w:r w:rsidR="00CF19B9" w:rsidRPr="0027385A">
        <w:rPr>
          <w:rFonts w:ascii="Arial" w:hAnsi="Arial" w:cs="Arial"/>
          <w:sz w:val="22"/>
          <w:szCs w:val="22"/>
        </w:rPr>
        <w:t xml:space="preserve"> has a </w:t>
      </w:r>
      <w:r w:rsidR="0008237C" w:rsidRPr="0027385A">
        <w:rPr>
          <w:rFonts w:ascii="Arial" w:hAnsi="Arial" w:cs="Arial"/>
          <w:sz w:val="22"/>
          <w:szCs w:val="22"/>
        </w:rPr>
        <w:t>resolute</w:t>
      </w:r>
      <w:r w:rsidR="00CF19B9" w:rsidRPr="0027385A">
        <w:rPr>
          <w:rFonts w:ascii="Arial" w:hAnsi="Arial" w:cs="Arial"/>
          <w:sz w:val="22"/>
          <w:szCs w:val="22"/>
        </w:rPr>
        <w:t xml:space="preserve"> </w:t>
      </w:r>
      <w:r w:rsidR="008B4BBD" w:rsidRPr="0027385A">
        <w:rPr>
          <w:rFonts w:ascii="Arial" w:hAnsi="Arial" w:cs="Arial"/>
          <w:sz w:val="22"/>
          <w:szCs w:val="22"/>
        </w:rPr>
        <w:t>Executive</w:t>
      </w:r>
      <w:r w:rsidR="00CF19B9" w:rsidRPr="0027385A">
        <w:rPr>
          <w:rFonts w:ascii="Arial" w:hAnsi="Arial" w:cs="Arial"/>
          <w:sz w:val="22"/>
          <w:szCs w:val="22"/>
        </w:rPr>
        <w:t xml:space="preserve"> sponsor and NED </w:t>
      </w:r>
      <w:r w:rsidR="00F837A2" w:rsidRPr="0027385A">
        <w:rPr>
          <w:rFonts w:ascii="Arial" w:hAnsi="Arial" w:cs="Arial"/>
          <w:sz w:val="22"/>
          <w:szCs w:val="22"/>
        </w:rPr>
        <w:t>Champion,</w:t>
      </w:r>
      <w:r w:rsidR="008B4BBD" w:rsidRPr="0027385A">
        <w:rPr>
          <w:rFonts w:ascii="Arial" w:hAnsi="Arial" w:cs="Arial"/>
          <w:sz w:val="22"/>
          <w:szCs w:val="22"/>
        </w:rPr>
        <w:t xml:space="preserve"> who holds accountability for Speaking up.</w:t>
      </w:r>
      <w:r w:rsidRPr="0027385A">
        <w:rPr>
          <w:rFonts w:ascii="Arial" w:hAnsi="Arial" w:cs="Arial"/>
          <w:sz w:val="22"/>
          <w:szCs w:val="22"/>
        </w:rPr>
        <w:t xml:space="preserve"> This service offers anonymity should it be preferred but will also provide feedback whether that be on an individual basis or an organisational review/change</w:t>
      </w:r>
      <w:r w:rsidR="00247644" w:rsidRPr="0027385A">
        <w:rPr>
          <w:rFonts w:ascii="Arial" w:hAnsi="Arial" w:cs="Arial"/>
          <w:sz w:val="22"/>
          <w:szCs w:val="22"/>
        </w:rPr>
        <w:t>.</w:t>
      </w:r>
    </w:p>
    <w:p w14:paraId="33B8D8D8" w14:textId="77777777" w:rsidR="00B57D68" w:rsidRPr="0027385A" w:rsidRDefault="00B57D68" w:rsidP="000C4343">
      <w:pPr>
        <w:tabs>
          <w:tab w:val="left" w:pos="1083"/>
          <w:tab w:val="left" w:pos="1800"/>
        </w:tabs>
        <w:ind w:left="1083" w:hanging="1083"/>
        <w:rPr>
          <w:rFonts w:ascii="Arial" w:hAnsi="Arial" w:cs="Arial"/>
          <w:sz w:val="22"/>
          <w:szCs w:val="22"/>
        </w:rPr>
      </w:pPr>
    </w:p>
    <w:p w14:paraId="1D98AB19" w14:textId="41F16620" w:rsidR="000C4343" w:rsidRDefault="000C4343" w:rsidP="000C4343">
      <w:pPr>
        <w:tabs>
          <w:tab w:val="left" w:pos="1083"/>
          <w:tab w:val="left" w:pos="1800"/>
        </w:tabs>
        <w:ind w:left="1134" w:hanging="1134"/>
        <w:rPr>
          <w:rFonts w:ascii="Arial" w:hAnsi="Arial" w:cs="Arial"/>
          <w:sz w:val="22"/>
          <w:szCs w:val="22"/>
        </w:rPr>
      </w:pPr>
      <w:r w:rsidRPr="0027385A">
        <w:rPr>
          <w:rFonts w:ascii="Arial" w:hAnsi="Arial" w:cs="Arial"/>
          <w:sz w:val="22"/>
          <w:szCs w:val="22"/>
        </w:rPr>
        <w:t>3.2</w:t>
      </w:r>
      <w:r w:rsidR="00A12E91" w:rsidRPr="0027385A">
        <w:rPr>
          <w:rFonts w:ascii="Arial" w:hAnsi="Arial" w:cs="Arial"/>
          <w:sz w:val="22"/>
          <w:szCs w:val="22"/>
        </w:rPr>
        <w:t xml:space="preserve"> </w:t>
      </w:r>
      <w:r w:rsidR="00A12E91" w:rsidRPr="0027385A">
        <w:rPr>
          <w:rFonts w:ascii="Arial" w:hAnsi="Arial" w:cs="Arial"/>
          <w:sz w:val="22"/>
          <w:szCs w:val="22"/>
        </w:rPr>
        <w:tab/>
      </w:r>
      <w:r w:rsidR="008B4BBD" w:rsidRPr="0027385A">
        <w:rPr>
          <w:rFonts w:ascii="Arial" w:hAnsi="Arial" w:cs="Arial"/>
          <w:sz w:val="22"/>
          <w:szCs w:val="22"/>
        </w:rPr>
        <w:t>NHS Somerset continues to foster good relationships with system partners</w:t>
      </w:r>
      <w:r w:rsidRPr="0027385A">
        <w:rPr>
          <w:rFonts w:ascii="Arial" w:hAnsi="Arial" w:cs="Arial"/>
          <w:sz w:val="22"/>
          <w:szCs w:val="22"/>
        </w:rPr>
        <w:t>,</w:t>
      </w:r>
      <w:r w:rsidR="008B4BBD" w:rsidRPr="0027385A">
        <w:rPr>
          <w:rFonts w:ascii="Arial" w:hAnsi="Arial" w:cs="Arial"/>
          <w:sz w:val="22"/>
          <w:szCs w:val="22"/>
        </w:rPr>
        <w:t xml:space="preserve"> </w:t>
      </w:r>
      <w:r w:rsidR="00C044DF" w:rsidRPr="0027385A">
        <w:rPr>
          <w:rFonts w:ascii="Arial" w:hAnsi="Arial" w:cs="Arial"/>
          <w:sz w:val="22"/>
          <w:szCs w:val="22"/>
        </w:rPr>
        <w:t xml:space="preserve">networks and communication teams </w:t>
      </w:r>
      <w:r w:rsidR="008B4BBD" w:rsidRPr="0027385A">
        <w:rPr>
          <w:rFonts w:ascii="Arial" w:hAnsi="Arial" w:cs="Arial"/>
          <w:sz w:val="22"/>
          <w:szCs w:val="22"/>
        </w:rPr>
        <w:t xml:space="preserve">when responding to National and </w:t>
      </w:r>
      <w:r w:rsidR="00852AE4" w:rsidRPr="0027385A">
        <w:rPr>
          <w:rFonts w:ascii="Arial" w:hAnsi="Arial" w:cs="Arial"/>
          <w:sz w:val="22"/>
          <w:szCs w:val="22"/>
        </w:rPr>
        <w:t>R</w:t>
      </w:r>
      <w:r w:rsidR="008B4BBD" w:rsidRPr="0027385A">
        <w:rPr>
          <w:rFonts w:ascii="Arial" w:hAnsi="Arial" w:cs="Arial"/>
          <w:sz w:val="22"/>
          <w:szCs w:val="22"/>
        </w:rPr>
        <w:t xml:space="preserve">egional days and areas of interest, such as </w:t>
      </w:r>
      <w:r w:rsidR="00E4574C" w:rsidRPr="0027385A">
        <w:rPr>
          <w:rFonts w:ascii="Arial" w:hAnsi="Arial" w:cs="Arial"/>
          <w:sz w:val="22"/>
          <w:szCs w:val="22"/>
        </w:rPr>
        <w:t>Ramadan</w:t>
      </w:r>
      <w:r w:rsidR="008B4BBD" w:rsidRPr="0027385A">
        <w:rPr>
          <w:rFonts w:ascii="Arial" w:hAnsi="Arial" w:cs="Arial"/>
          <w:sz w:val="22"/>
          <w:szCs w:val="22"/>
        </w:rPr>
        <w:t xml:space="preserve">, </w:t>
      </w:r>
      <w:r w:rsidR="00247644" w:rsidRPr="0027385A">
        <w:rPr>
          <w:rFonts w:ascii="Arial" w:hAnsi="Arial" w:cs="Arial"/>
          <w:sz w:val="22"/>
          <w:szCs w:val="22"/>
        </w:rPr>
        <w:t>International Women’s Day</w:t>
      </w:r>
      <w:r w:rsidR="008B4BBD" w:rsidRPr="0027385A">
        <w:rPr>
          <w:rFonts w:ascii="Arial" w:hAnsi="Arial" w:cs="Arial"/>
          <w:sz w:val="22"/>
          <w:szCs w:val="22"/>
        </w:rPr>
        <w:t xml:space="preserve">, and Pride. We promote allyship as a way of engaging with our colleagues and leadership, ensuring that a variety of communication channels are </w:t>
      </w:r>
      <w:r w:rsidR="0008237C" w:rsidRPr="0027385A">
        <w:rPr>
          <w:rFonts w:ascii="Arial" w:hAnsi="Arial" w:cs="Arial"/>
          <w:sz w:val="22"/>
          <w:szCs w:val="22"/>
        </w:rPr>
        <w:t>used</w:t>
      </w:r>
      <w:r w:rsidR="008B4BBD" w:rsidRPr="0027385A">
        <w:rPr>
          <w:rFonts w:ascii="Arial" w:hAnsi="Arial" w:cs="Arial"/>
          <w:sz w:val="22"/>
          <w:szCs w:val="22"/>
        </w:rPr>
        <w:t xml:space="preserve"> to meet multiple needs. </w:t>
      </w:r>
    </w:p>
    <w:p w14:paraId="6AC90B61" w14:textId="77777777" w:rsidR="00B57D68" w:rsidRPr="0027385A" w:rsidRDefault="00B57D68" w:rsidP="000C4343">
      <w:pPr>
        <w:tabs>
          <w:tab w:val="left" w:pos="1083"/>
          <w:tab w:val="left" w:pos="1800"/>
        </w:tabs>
        <w:ind w:left="1134" w:hanging="1134"/>
        <w:rPr>
          <w:rFonts w:ascii="Arial" w:hAnsi="Arial" w:cs="Arial"/>
          <w:sz w:val="22"/>
          <w:szCs w:val="22"/>
        </w:rPr>
      </w:pPr>
    </w:p>
    <w:p w14:paraId="1D6BF098" w14:textId="53CB0C22" w:rsidR="000C4343" w:rsidRDefault="000C4343" w:rsidP="000C4343">
      <w:pPr>
        <w:tabs>
          <w:tab w:val="left" w:pos="1083"/>
          <w:tab w:val="left" w:pos="1800"/>
        </w:tabs>
        <w:ind w:left="1134" w:hanging="1134"/>
        <w:rPr>
          <w:rFonts w:ascii="Arial" w:hAnsi="Arial" w:cs="Arial"/>
          <w:sz w:val="22"/>
          <w:szCs w:val="22"/>
        </w:rPr>
      </w:pPr>
      <w:r w:rsidRPr="0027385A">
        <w:rPr>
          <w:rFonts w:ascii="Arial" w:hAnsi="Arial" w:cs="Arial"/>
          <w:sz w:val="22"/>
          <w:szCs w:val="22"/>
        </w:rPr>
        <w:t>3.3</w:t>
      </w:r>
      <w:r w:rsidRPr="0027385A">
        <w:rPr>
          <w:rFonts w:ascii="Arial" w:hAnsi="Arial" w:cs="Arial"/>
          <w:sz w:val="22"/>
          <w:szCs w:val="22"/>
        </w:rPr>
        <w:tab/>
        <w:t xml:space="preserve">NHS Somerset has developed a bespoke Organisational Development plan that responds to the strategic plans to improve health inequalities but also to the </w:t>
      </w:r>
      <w:r w:rsidRPr="0027385A">
        <w:rPr>
          <w:rFonts w:ascii="Arial" w:hAnsi="Arial" w:cs="Arial"/>
          <w:sz w:val="22"/>
          <w:szCs w:val="22"/>
        </w:rPr>
        <w:lastRenderedPageBreak/>
        <w:t xml:space="preserve">dynamic operational needs designed to implement meaningful changes to colleague experience, including working with Freedom </w:t>
      </w:r>
      <w:r w:rsidR="00247644" w:rsidRPr="0027385A">
        <w:rPr>
          <w:rFonts w:ascii="Arial" w:hAnsi="Arial" w:cs="Arial"/>
          <w:sz w:val="22"/>
          <w:szCs w:val="22"/>
        </w:rPr>
        <w:t>to</w:t>
      </w:r>
      <w:r w:rsidRPr="0027385A">
        <w:rPr>
          <w:rFonts w:ascii="Arial" w:hAnsi="Arial" w:cs="Arial"/>
          <w:sz w:val="22"/>
          <w:szCs w:val="22"/>
        </w:rPr>
        <w:t xml:space="preserve"> Speak Up.</w:t>
      </w:r>
    </w:p>
    <w:p w14:paraId="0328577E" w14:textId="77777777" w:rsidR="00B57D68" w:rsidRDefault="00B57D68" w:rsidP="000C4343">
      <w:pPr>
        <w:tabs>
          <w:tab w:val="left" w:pos="1083"/>
          <w:tab w:val="left" w:pos="1800"/>
        </w:tabs>
        <w:ind w:left="1134" w:hanging="1134"/>
        <w:rPr>
          <w:rFonts w:ascii="Arial" w:hAnsi="Arial" w:cs="Arial"/>
          <w:sz w:val="22"/>
          <w:szCs w:val="22"/>
        </w:rPr>
      </w:pPr>
    </w:p>
    <w:p w14:paraId="56B95F08" w14:textId="51684DD3" w:rsidR="00301A6D" w:rsidRPr="0027385A" w:rsidRDefault="0027385A" w:rsidP="00B57D68">
      <w:pPr>
        <w:tabs>
          <w:tab w:val="left" w:pos="1083"/>
          <w:tab w:val="left" w:pos="1800"/>
        </w:tabs>
        <w:ind w:left="1134" w:hanging="1134"/>
        <w:rPr>
          <w:rFonts w:ascii="Arial" w:hAnsi="Arial" w:cs="Arial"/>
          <w:sz w:val="22"/>
          <w:szCs w:val="22"/>
        </w:rPr>
      </w:pPr>
      <w:r>
        <w:rPr>
          <w:rFonts w:ascii="Arial" w:hAnsi="Arial" w:cs="Arial"/>
          <w:sz w:val="22"/>
          <w:szCs w:val="22"/>
        </w:rPr>
        <w:t>3.4</w:t>
      </w:r>
      <w:r>
        <w:rPr>
          <w:rFonts w:ascii="Arial" w:hAnsi="Arial" w:cs="Arial"/>
          <w:sz w:val="22"/>
          <w:szCs w:val="22"/>
        </w:rPr>
        <w:tab/>
      </w:r>
      <w:r w:rsidRPr="0027385A">
        <w:rPr>
          <w:rFonts w:ascii="Arial" w:hAnsi="Arial" w:cs="Arial"/>
          <w:sz w:val="22"/>
          <w:szCs w:val="22"/>
        </w:rPr>
        <w:t>NHS Somerset continues to work closely with the Integrated Care System (ICS) to implement multiple programs that are initiative-taking and responsive for those who either have a protected characteristic or have additional needs. These programs are systemically embedded into the core business and are managed by multi-disciplinary teams and partners</w:t>
      </w:r>
      <w:r w:rsidR="00B57D68">
        <w:rPr>
          <w:rFonts w:ascii="Arial" w:hAnsi="Arial" w:cs="Arial"/>
          <w:sz w:val="22"/>
          <w:szCs w:val="22"/>
        </w:rPr>
        <w:t>.</w:t>
      </w:r>
    </w:p>
    <w:p w14:paraId="76546654" w14:textId="77777777" w:rsidR="009C547F" w:rsidRPr="0027385A" w:rsidRDefault="009C547F" w:rsidP="000C4343">
      <w:pPr>
        <w:tabs>
          <w:tab w:val="left" w:pos="1083"/>
          <w:tab w:val="left" w:pos="1800"/>
        </w:tabs>
        <w:ind w:left="1083" w:hanging="1083"/>
        <w:rPr>
          <w:rFonts w:ascii="Arial" w:hAnsi="Arial" w:cs="Arial"/>
          <w:sz w:val="22"/>
          <w:szCs w:val="22"/>
        </w:rPr>
      </w:pPr>
    </w:p>
    <w:p w14:paraId="6F426F02" w14:textId="772149EE" w:rsidR="00C62B18" w:rsidRPr="0027385A" w:rsidRDefault="00C62B18" w:rsidP="000C4343">
      <w:pPr>
        <w:tabs>
          <w:tab w:val="left" w:pos="1083"/>
          <w:tab w:val="left" w:pos="1800"/>
        </w:tabs>
        <w:ind w:left="1083" w:hanging="1083"/>
        <w:rPr>
          <w:rFonts w:ascii="Arial" w:hAnsi="Arial" w:cs="Arial"/>
          <w:b/>
          <w:bCs/>
          <w:sz w:val="22"/>
          <w:szCs w:val="22"/>
        </w:rPr>
      </w:pPr>
      <w:r w:rsidRPr="0027385A">
        <w:rPr>
          <w:rFonts w:ascii="Arial" w:hAnsi="Arial" w:cs="Arial"/>
          <w:sz w:val="22"/>
          <w:szCs w:val="22"/>
        </w:rPr>
        <w:tab/>
      </w:r>
    </w:p>
    <w:p w14:paraId="7EC5CC93" w14:textId="22D030E3" w:rsidR="00301A6D" w:rsidRPr="00B857BE" w:rsidRDefault="00301A6D" w:rsidP="000C4343">
      <w:pPr>
        <w:tabs>
          <w:tab w:val="left" w:pos="1080"/>
          <w:tab w:val="left" w:pos="1800"/>
        </w:tabs>
        <w:rPr>
          <w:rFonts w:ascii="Arial" w:hAnsi="Arial" w:cs="Arial"/>
          <w:b/>
          <w:sz w:val="22"/>
          <w:szCs w:val="22"/>
        </w:rPr>
      </w:pPr>
      <w:r w:rsidRPr="00B857BE">
        <w:rPr>
          <w:rFonts w:ascii="Arial" w:hAnsi="Arial" w:cs="Arial"/>
          <w:b/>
          <w:sz w:val="22"/>
          <w:szCs w:val="22"/>
        </w:rPr>
        <w:t>3</w:t>
      </w:r>
      <w:r w:rsidRPr="00B857BE">
        <w:rPr>
          <w:rFonts w:ascii="Arial" w:hAnsi="Arial" w:cs="Arial"/>
          <w:b/>
          <w:sz w:val="22"/>
          <w:szCs w:val="22"/>
        </w:rPr>
        <w:tab/>
        <w:t>Starters and leavers</w:t>
      </w:r>
    </w:p>
    <w:p w14:paraId="6EE7C205" w14:textId="77777777" w:rsidR="00301A6D" w:rsidRPr="0027385A" w:rsidRDefault="00301A6D" w:rsidP="00301A6D">
      <w:pPr>
        <w:tabs>
          <w:tab w:val="left" w:pos="1080"/>
          <w:tab w:val="left" w:pos="1800"/>
        </w:tabs>
        <w:rPr>
          <w:rFonts w:ascii="Arial" w:hAnsi="Arial" w:cs="Arial"/>
          <w:b/>
          <w:sz w:val="22"/>
          <w:szCs w:val="22"/>
          <w:highlight w:val="yellow"/>
        </w:rPr>
      </w:pPr>
    </w:p>
    <w:tbl>
      <w:tblPr>
        <w:tblStyle w:val="TableGrid"/>
        <w:tblW w:w="0" w:type="auto"/>
        <w:tblLook w:val="04A0" w:firstRow="1" w:lastRow="0" w:firstColumn="1" w:lastColumn="0" w:noHBand="0" w:noVBand="1"/>
      </w:tblPr>
      <w:tblGrid>
        <w:gridCol w:w="2948"/>
        <w:gridCol w:w="1745"/>
        <w:gridCol w:w="1252"/>
        <w:gridCol w:w="1151"/>
        <w:gridCol w:w="1151"/>
      </w:tblGrid>
      <w:tr w:rsidR="00B57D68" w:rsidRPr="0027385A" w14:paraId="5594202F" w14:textId="27B4148E" w:rsidTr="005A512D">
        <w:tc>
          <w:tcPr>
            <w:tcW w:w="2948" w:type="dxa"/>
            <w:tcBorders>
              <w:top w:val="nil"/>
              <w:left w:val="nil"/>
              <w:bottom w:val="single" w:sz="4" w:space="0" w:color="auto"/>
              <w:right w:val="nil"/>
            </w:tcBorders>
            <w:shd w:val="clear" w:color="auto" w:fill="auto"/>
          </w:tcPr>
          <w:p w14:paraId="474901B8" w14:textId="77777777" w:rsidR="00B57D68" w:rsidRPr="0027385A" w:rsidRDefault="00B57D68" w:rsidP="00C62B18">
            <w:pPr>
              <w:tabs>
                <w:tab w:val="left" w:pos="1083"/>
                <w:tab w:val="left" w:pos="1134"/>
                <w:tab w:val="left" w:pos="1800"/>
              </w:tabs>
              <w:rPr>
                <w:rFonts w:ascii="Arial" w:hAnsi="Arial" w:cs="Arial"/>
                <w:b/>
                <w:caps/>
                <w:sz w:val="22"/>
                <w:szCs w:val="22"/>
              </w:rPr>
            </w:pPr>
          </w:p>
        </w:tc>
        <w:tc>
          <w:tcPr>
            <w:tcW w:w="2997" w:type="dxa"/>
            <w:gridSpan w:val="2"/>
            <w:tcBorders>
              <w:top w:val="nil"/>
              <w:left w:val="nil"/>
              <w:bottom w:val="single" w:sz="4" w:space="0" w:color="auto"/>
              <w:right w:val="nil"/>
            </w:tcBorders>
            <w:shd w:val="clear" w:color="auto" w:fill="auto"/>
          </w:tcPr>
          <w:p w14:paraId="6B23C046" w14:textId="193DECD9" w:rsidR="00B57D68" w:rsidRPr="0027385A" w:rsidRDefault="00B57D68" w:rsidP="00C62B18">
            <w:pPr>
              <w:tabs>
                <w:tab w:val="left" w:pos="1083"/>
                <w:tab w:val="left" w:pos="1134"/>
                <w:tab w:val="left" w:pos="1800"/>
              </w:tabs>
              <w:jc w:val="center"/>
              <w:rPr>
                <w:rFonts w:ascii="Arial" w:hAnsi="Arial" w:cs="Arial"/>
                <w:b/>
                <w:caps/>
                <w:sz w:val="22"/>
                <w:szCs w:val="22"/>
              </w:rPr>
            </w:pPr>
            <w:r w:rsidRPr="0027385A">
              <w:rPr>
                <w:rFonts w:ascii="Arial" w:hAnsi="Arial" w:cs="Arial"/>
                <w:b/>
                <w:caps/>
                <w:sz w:val="22"/>
                <w:szCs w:val="22"/>
              </w:rPr>
              <w:t>2023-2024</w:t>
            </w:r>
          </w:p>
        </w:tc>
        <w:tc>
          <w:tcPr>
            <w:tcW w:w="1151" w:type="dxa"/>
            <w:tcBorders>
              <w:top w:val="nil"/>
              <w:left w:val="nil"/>
              <w:bottom w:val="single" w:sz="4" w:space="0" w:color="auto"/>
              <w:right w:val="nil"/>
            </w:tcBorders>
          </w:tcPr>
          <w:p w14:paraId="2CDFBB5C"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c>
          <w:tcPr>
            <w:tcW w:w="1151" w:type="dxa"/>
            <w:tcBorders>
              <w:top w:val="nil"/>
              <w:left w:val="nil"/>
              <w:bottom w:val="single" w:sz="4" w:space="0" w:color="auto"/>
              <w:right w:val="nil"/>
            </w:tcBorders>
          </w:tcPr>
          <w:p w14:paraId="42856580"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r>
      <w:tr w:rsidR="00B57D68" w:rsidRPr="0027385A" w14:paraId="6EEF285B" w14:textId="1293B825" w:rsidTr="005A512D">
        <w:tc>
          <w:tcPr>
            <w:tcW w:w="2948" w:type="dxa"/>
            <w:tcBorders>
              <w:top w:val="single" w:sz="4" w:space="0" w:color="auto"/>
              <w:left w:val="single" w:sz="4" w:space="0" w:color="auto"/>
            </w:tcBorders>
            <w:shd w:val="clear" w:color="auto" w:fill="8EAADB" w:themeFill="accent1" w:themeFillTint="99"/>
          </w:tcPr>
          <w:p w14:paraId="421EF7F3" w14:textId="3A38BDC0" w:rsidR="00B57D68" w:rsidRPr="0027385A" w:rsidRDefault="00B57D68" w:rsidP="00C62B18">
            <w:pPr>
              <w:tabs>
                <w:tab w:val="left" w:pos="1083"/>
                <w:tab w:val="left" w:pos="1800"/>
              </w:tabs>
              <w:rPr>
                <w:rFonts w:ascii="Arial" w:hAnsi="Arial" w:cs="Arial"/>
                <w:bCs/>
                <w:color w:val="FFFFFF" w:themeColor="background1"/>
                <w:sz w:val="22"/>
                <w:szCs w:val="22"/>
              </w:rPr>
            </w:pPr>
          </w:p>
        </w:tc>
        <w:tc>
          <w:tcPr>
            <w:tcW w:w="1745" w:type="dxa"/>
            <w:tcBorders>
              <w:top w:val="single" w:sz="4" w:space="0" w:color="auto"/>
            </w:tcBorders>
            <w:shd w:val="clear" w:color="auto" w:fill="8EAADB" w:themeFill="accent1" w:themeFillTint="99"/>
          </w:tcPr>
          <w:p w14:paraId="391AF693" w14:textId="3FD5C60A"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Q1</w:t>
            </w:r>
          </w:p>
        </w:tc>
        <w:tc>
          <w:tcPr>
            <w:tcW w:w="1252" w:type="dxa"/>
            <w:tcBorders>
              <w:top w:val="single" w:sz="4" w:space="0" w:color="auto"/>
            </w:tcBorders>
            <w:shd w:val="clear" w:color="auto" w:fill="8EAADB" w:themeFill="accent1" w:themeFillTint="99"/>
          </w:tcPr>
          <w:p w14:paraId="75E86171" w14:textId="3C556158"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Q2</w:t>
            </w:r>
          </w:p>
        </w:tc>
        <w:tc>
          <w:tcPr>
            <w:tcW w:w="1151" w:type="dxa"/>
            <w:tcBorders>
              <w:top w:val="single" w:sz="4" w:space="0" w:color="auto"/>
            </w:tcBorders>
            <w:shd w:val="clear" w:color="auto" w:fill="8EAADB" w:themeFill="accent1" w:themeFillTint="99"/>
          </w:tcPr>
          <w:p w14:paraId="55C3051B" w14:textId="24A58CDA"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Q3</w:t>
            </w:r>
          </w:p>
        </w:tc>
        <w:tc>
          <w:tcPr>
            <w:tcW w:w="1151" w:type="dxa"/>
            <w:tcBorders>
              <w:top w:val="single" w:sz="4" w:space="0" w:color="auto"/>
            </w:tcBorders>
            <w:shd w:val="clear" w:color="auto" w:fill="8EAADB" w:themeFill="accent1" w:themeFillTint="99"/>
          </w:tcPr>
          <w:p w14:paraId="480C1259" w14:textId="2A511A1F"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Q4</w:t>
            </w:r>
          </w:p>
        </w:tc>
      </w:tr>
      <w:tr w:rsidR="00B57D68" w:rsidRPr="0027385A" w14:paraId="17B5251F" w14:textId="1228AEEF" w:rsidTr="005A512D">
        <w:tc>
          <w:tcPr>
            <w:tcW w:w="2948" w:type="dxa"/>
            <w:tcBorders>
              <w:left w:val="single" w:sz="4" w:space="0" w:color="auto"/>
            </w:tcBorders>
          </w:tcPr>
          <w:p w14:paraId="5309F54A" w14:textId="179B41D1"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Starters </w:t>
            </w:r>
          </w:p>
        </w:tc>
        <w:tc>
          <w:tcPr>
            <w:tcW w:w="1745" w:type="dxa"/>
          </w:tcPr>
          <w:p w14:paraId="4013FAA3" w14:textId="2C18503C"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28</w:t>
            </w:r>
          </w:p>
        </w:tc>
        <w:tc>
          <w:tcPr>
            <w:tcW w:w="1252" w:type="dxa"/>
          </w:tcPr>
          <w:p w14:paraId="5983287D" w14:textId="23823BE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73</w:t>
            </w:r>
          </w:p>
        </w:tc>
        <w:tc>
          <w:tcPr>
            <w:tcW w:w="1151" w:type="dxa"/>
          </w:tcPr>
          <w:p w14:paraId="7F72A053" w14:textId="0463E484"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6</w:t>
            </w:r>
          </w:p>
        </w:tc>
        <w:tc>
          <w:tcPr>
            <w:tcW w:w="1151" w:type="dxa"/>
          </w:tcPr>
          <w:p w14:paraId="3DCBCF0E" w14:textId="498159C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7</w:t>
            </w:r>
          </w:p>
        </w:tc>
      </w:tr>
      <w:tr w:rsidR="00B57D68" w:rsidRPr="0027385A" w14:paraId="207A03DE" w14:textId="4ED329D2" w:rsidTr="005A512D">
        <w:tc>
          <w:tcPr>
            <w:tcW w:w="2948" w:type="dxa"/>
            <w:tcBorders>
              <w:left w:val="single" w:sz="4" w:space="0" w:color="auto"/>
            </w:tcBorders>
          </w:tcPr>
          <w:p w14:paraId="4FD88AC0" w14:textId="0AD0466A"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Leavers </w:t>
            </w:r>
          </w:p>
        </w:tc>
        <w:tc>
          <w:tcPr>
            <w:tcW w:w="1745" w:type="dxa"/>
          </w:tcPr>
          <w:p w14:paraId="414FD898" w14:textId="6F6D892E"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16</w:t>
            </w:r>
          </w:p>
        </w:tc>
        <w:tc>
          <w:tcPr>
            <w:tcW w:w="1252" w:type="dxa"/>
          </w:tcPr>
          <w:p w14:paraId="2F3507D3" w14:textId="287359B7"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10</w:t>
            </w:r>
          </w:p>
        </w:tc>
        <w:tc>
          <w:tcPr>
            <w:tcW w:w="1151" w:type="dxa"/>
          </w:tcPr>
          <w:p w14:paraId="4B096587" w14:textId="177D8EA9"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11</w:t>
            </w:r>
          </w:p>
        </w:tc>
        <w:tc>
          <w:tcPr>
            <w:tcW w:w="1151" w:type="dxa"/>
          </w:tcPr>
          <w:p w14:paraId="15F8400C" w14:textId="025E99D7"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6</w:t>
            </w:r>
          </w:p>
        </w:tc>
      </w:tr>
      <w:tr w:rsidR="00B57D68" w:rsidRPr="0027385A" w14:paraId="01F9D795" w14:textId="6FBDCF45" w:rsidTr="005A512D">
        <w:tc>
          <w:tcPr>
            <w:tcW w:w="2948" w:type="dxa"/>
            <w:tcBorders>
              <w:left w:val="single" w:sz="4" w:space="0" w:color="auto"/>
              <w:bottom w:val="single" w:sz="4" w:space="0" w:color="auto"/>
            </w:tcBorders>
            <w:shd w:val="clear" w:color="auto" w:fill="8EAADB" w:themeFill="accent1" w:themeFillTint="99"/>
          </w:tcPr>
          <w:p w14:paraId="1A718053" w14:textId="27750203"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Difference +/-</w:t>
            </w:r>
          </w:p>
        </w:tc>
        <w:tc>
          <w:tcPr>
            <w:tcW w:w="1745" w:type="dxa"/>
            <w:tcBorders>
              <w:bottom w:val="single" w:sz="4" w:space="0" w:color="auto"/>
            </w:tcBorders>
            <w:shd w:val="clear" w:color="auto" w:fill="8EAADB" w:themeFill="accent1" w:themeFillTint="99"/>
          </w:tcPr>
          <w:p w14:paraId="0F54B95C" w14:textId="37F0376A"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w:t>
            </w:r>
            <w:r w:rsidRPr="0027385A">
              <w:rPr>
                <w:rFonts w:ascii="Arial" w:hAnsi="Arial" w:cs="Arial"/>
                <w:bCs/>
                <w:color w:val="FFFFFF" w:themeColor="background1"/>
                <w:sz w:val="22"/>
                <w:szCs w:val="22"/>
              </w:rPr>
              <w:t>1</w:t>
            </w:r>
            <w:r>
              <w:rPr>
                <w:rFonts w:ascii="Arial" w:hAnsi="Arial" w:cs="Arial"/>
                <w:bCs/>
                <w:color w:val="FFFFFF" w:themeColor="background1"/>
                <w:sz w:val="22"/>
                <w:szCs w:val="22"/>
              </w:rPr>
              <w:t>2</w:t>
            </w:r>
          </w:p>
        </w:tc>
        <w:tc>
          <w:tcPr>
            <w:tcW w:w="1252" w:type="dxa"/>
            <w:tcBorders>
              <w:bottom w:val="single" w:sz="4" w:space="0" w:color="auto"/>
            </w:tcBorders>
            <w:shd w:val="clear" w:color="auto" w:fill="8EAADB" w:themeFill="accent1" w:themeFillTint="99"/>
          </w:tcPr>
          <w:p w14:paraId="4057C3A8" w14:textId="434522E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63</w:t>
            </w:r>
          </w:p>
        </w:tc>
        <w:tc>
          <w:tcPr>
            <w:tcW w:w="1151" w:type="dxa"/>
            <w:tcBorders>
              <w:bottom w:val="single" w:sz="4" w:space="0" w:color="auto"/>
            </w:tcBorders>
            <w:shd w:val="clear" w:color="auto" w:fill="8EAADB" w:themeFill="accent1" w:themeFillTint="99"/>
          </w:tcPr>
          <w:p w14:paraId="137B4805" w14:textId="32A044EF"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-5</w:t>
            </w:r>
          </w:p>
        </w:tc>
        <w:tc>
          <w:tcPr>
            <w:tcW w:w="1151" w:type="dxa"/>
            <w:tcBorders>
              <w:bottom w:val="single" w:sz="4" w:space="0" w:color="auto"/>
            </w:tcBorders>
            <w:shd w:val="clear" w:color="auto" w:fill="8EAADB" w:themeFill="accent1" w:themeFillTint="99"/>
          </w:tcPr>
          <w:p w14:paraId="5FC56BC5" w14:textId="02407F76"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1</w:t>
            </w:r>
          </w:p>
        </w:tc>
      </w:tr>
      <w:tr w:rsidR="00B57D68" w:rsidRPr="0027385A" w14:paraId="6D7749EA" w14:textId="33C45F60" w:rsidTr="005A512D">
        <w:tc>
          <w:tcPr>
            <w:tcW w:w="2948" w:type="dxa"/>
            <w:tcBorders>
              <w:top w:val="single" w:sz="4" w:space="0" w:color="auto"/>
              <w:left w:val="nil"/>
              <w:bottom w:val="nil"/>
              <w:right w:val="nil"/>
            </w:tcBorders>
          </w:tcPr>
          <w:p w14:paraId="6C0F044C" w14:textId="77777777" w:rsidR="00B57D68" w:rsidRPr="0027385A" w:rsidRDefault="00B57D68" w:rsidP="00C62B18">
            <w:pPr>
              <w:tabs>
                <w:tab w:val="left" w:pos="1083"/>
                <w:tab w:val="left" w:pos="1800"/>
              </w:tabs>
              <w:rPr>
                <w:rFonts w:ascii="Arial" w:hAnsi="Arial" w:cs="Arial"/>
                <w:bCs/>
                <w:sz w:val="22"/>
                <w:szCs w:val="22"/>
              </w:rPr>
            </w:pPr>
          </w:p>
        </w:tc>
        <w:tc>
          <w:tcPr>
            <w:tcW w:w="1745" w:type="dxa"/>
            <w:tcBorders>
              <w:top w:val="single" w:sz="4" w:space="0" w:color="auto"/>
              <w:left w:val="nil"/>
              <w:bottom w:val="nil"/>
              <w:right w:val="nil"/>
            </w:tcBorders>
          </w:tcPr>
          <w:p w14:paraId="1724BA71" w14:textId="3F561E3D" w:rsidR="00B57D68" w:rsidRPr="0027385A" w:rsidRDefault="00B57D68" w:rsidP="00C62B18">
            <w:pPr>
              <w:tabs>
                <w:tab w:val="left" w:pos="1083"/>
                <w:tab w:val="left" w:pos="1800"/>
              </w:tabs>
              <w:jc w:val="right"/>
              <w:rPr>
                <w:rFonts w:ascii="Arial" w:hAnsi="Arial" w:cs="Arial"/>
                <w:bCs/>
                <w:sz w:val="22"/>
                <w:szCs w:val="22"/>
              </w:rPr>
            </w:pPr>
          </w:p>
        </w:tc>
        <w:tc>
          <w:tcPr>
            <w:tcW w:w="1252" w:type="dxa"/>
            <w:tcBorders>
              <w:top w:val="single" w:sz="4" w:space="0" w:color="auto"/>
              <w:left w:val="nil"/>
              <w:bottom w:val="nil"/>
              <w:right w:val="nil"/>
            </w:tcBorders>
          </w:tcPr>
          <w:p w14:paraId="77114B01" w14:textId="30C637C4" w:rsidR="00B57D68" w:rsidRPr="0027385A" w:rsidRDefault="00B57D68" w:rsidP="00C62B18">
            <w:pPr>
              <w:tabs>
                <w:tab w:val="left" w:pos="1083"/>
                <w:tab w:val="left" w:pos="1800"/>
              </w:tabs>
              <w:jc w:val="right"/>
              <w:rPr>
                <w:rFonts w:ascii="Arial" w:hAnsi="Arial" w:cs="Arial"/>
                <w:bCs/>
                <w:sz w:val="22"/>
                <w:szCs w:val="22"/>
              </w:rPr>
            </w:pPr>
          </w:p>
        </w:tc>
        <w:tc>
          <w:tcPr>
            <w:tcW w:w="1151" w:type="dxa"/>
            <w:tcBorders>
              <w:top w:val="single" w:sz="4" w:space="0" w:color="auto"/>
              <w:left w:val="nil"/>
              <w:bottom w:val="nil"/>
              <w:right w:val="nil"/>
            </w:tcBorders>
          </w:tcPr>
          <w:p w14:paraId="76061DA8" w14:textId="77777777" w:rsidR="00B57D68" w:rsidRPr="0027385A" w:rsidRDefault="00B57D68" w:rsidP="00C62B18">
            <w:pPr>
              <w:tabs>
                <w:tab w:val="left" w:pos="1083"/>
                <w:tab w:val="left" w:pos="1800"/>
              </w:tabs>
              <w:jc w:val="right"/>
              <w:rPr>
                <w:rFonts w:ascii="Arial" w:hAnsi="Arial" w:cs="Arial"/>
                <w:bCs/>
                <w:sz w:val="22"/>
                <w:szCs w:val="22"/>
              </w:rPr>
            </w:pPr>
          </w:p>
        </w:tc>
        <w:tc>
          <w:tcPr>
            <w:tcW w:w="1151" w:type="dxa"/>
            <w:tcBorders>
              <w:top w:val="single" w:sz="4" w:space="0" w:color="auto"/>
              <w:left w:val="nil"/>
              <w:bottom w:val="nil"/>
              <w:right w:val="nil"/>
            </w:tcBorders>
          </w:tcPr>
          <w:p w14:paraId="0F8BB48E" w14:textId="77777777" w:rsidR="00B57D68" w:rsidRPr="0027385A" w:rsidRDefault="00B57D68" w:rsidP="00C62B18">
            <w:pPr>
              <w:tabs>
                <w:tab w:val="left" w:pos="1083"/>
                <w:tab w:val="left" w:pos="1800"/>
              </w:tabs>
              <w:jc w:val="right"/>
              <w:rPr>
                <w:rFonts w:ascii="Arial" w:hAnsi="Arial" w:cs="Arial"/>
                <w:bCs/>
                <w:sz w:val="22"/>
                <w:szCs w:val="22"/>
              </w:rPr>
            </w:pPr>
          </w:p>
        </w:tc>
      </w:tr>
    </w:tbl>
    <w:p w14:paraId="5076AF53" w14:textId="7442D64E" w:rsidR="00DC2369" w:rsidRPr="0027385A" w:rsidRDefault="00DC2369" w:rsidP="00C62B18">
      <w:pPr>
        <w:tabs>
          <w:tab w:val="left" w:pos="1083"/>
          <w:tab w:val="left" w:pos="1800"/>
        </w:tabs>
        <w:rPr>
          <w:rFonts w:ascii="Arial" w:hAnsi="Arial" w:cs="Arial"/>
          <w:sz w:val="22"/>
          <w:szCs w:val="22"/>
        </w:rPr>
      </w:pPr>
    </w:p>
    <w:p w14:paraId="43245510" w14:textId="423C648F" w:rsidR="009C547F" w:rsidRPr="0027385A" w:rsidRDefault="00C62B18" w:rsidP="00C62B18">
      <w:pPr>
        <w:tabs>
          <w:tab w:val="left" w:pos="1080"/>
          <w:tab w:val="left" w:pos="1800"/>
        </w:tabs>
        <w:rPr>
          <w:rFonts w:ascii="Arial" w:hAnsi="Arial" w:cs="Arial"/>
          <w:b/>
          <w:sz w:val="22"/>
          <w:szCs w:val="22"/>
        </w:rPr>
      </w:pPr>
      <w:r w:rsidRPr="0027385A">
        <w:rPr>
          <w:rFonts w:ascii="Arial" w:hAnsi="Arial" w:cs="Arial"/>
          <w:b/>
          <w:sz w:val="22"/>
          <w:szCs w:val="22"/>
        </w:rPr>
        <w:tab/>
        <w:t>Leavers</w:t>
      </w:r>
      <w:r w:rsidR="009C547F" w:rsidRPr="0027385A">
        <w:rPr>
          <w:rFonts w:ascii="Arial" w:hAnsi="Arial" w:cs="Arial"/>
          <w:b/>
          <w:sz w:val="22"/>
          <w:szCs w:val="22"/>
        </w:rPr>
        <w:t xml:space="preserve"> </w:t>
      </w:r>
    </w:p>
    <w:p w14:paraId="6B13DE44" w14:textId="77777777" w:rsidR="009C547F" w:rsidRPr="0027385A" w:rsidRDefault="009C547F" w:rsidP="00C62B18">
      <w:pPr>
        <w:tabs>
          <w:tab w:val="left" w:pos="1083"/>
          <w:tab w:val="left" w:pos="1800"/>
        </w:tabs>
        <w:rPr>
          <w:rFonts w:ascii="Arial" w:hAnsi="Arial" w:cs="Arial"/>
          <w:sz w:val="22"/>
          <w:szCs w:val="22"/>
        </w:rPr>
      </w:pPr>
    </w:p>
    <w:tbl>
      <w:tblPr>
        <w:tblStyle w:val="TableGrid"/>
        <w:tblW w:w="0" w:type="auto"/>
        <w:tblInd w:w="-5" w:type="dxa"/>
        <w:tblLook w:val="04A0" w:firstRow="1" w:lastRow="0" w:firstColumn="1" w:lastColumn="0" w:noHBand="0" w:noVBand="1"/>
      </w:tblPr>
      <w:tblGrid>
        <w:gridCol w:w="4393"/>
        <w:gridCol w:w="751"/>
        <w:gridCol w:w="752"/>
        <w:gridCol w:w="680"/>
        <w:gridCol w:w="749"/>
        <w:gridCol w:w="832"/>
      </w:tblGrid>
      <w:tr w:rsidR="00B57D68" w:rsidRPr="0027385A" w14:paraId="00404697" w14:textId="77777777" w:rsidTr="00B57D68">
        <w:trPr>
          <w:trHeight w:val="69"/>
        </w:trPr>
        <w:tc>
          <w:tcPr>
            <w:tcW w:w="4393" w:type="dxa"/>
            <w:tcBorders>
              <w:top w:val="single" w:sz="4" w:space="0" w:color="auto"/>
              <w:left w:val="single" w:sz="4" w:space="0" w:color="auto"/>
            </w:tcBorders>
            <w:shd w:val="clear" w:color="auto" w:fill="8EAADB" w:themeFill="accent1" w:themeFillTint="99"/>
          </w:tcPr>
          <w:p w14:paraId="605DEA15" w14:textId="77777777"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Directorate </w:t>
            </w:r>
          </w:p>
        </w:tc>
        <w:tc>
          <w:tcPr>
            <w:tcW w:w="751" w:type="dxa"/>
            <w:tcBorders>
              <w:top w:val="single" w:sz="4" w:space="0" w:color="auto"/>
            </w:tcBorders>
            <w:shd w:val="clear" w:color="auto" w:fill="8EAADB" w:themeFill="accent1" w:themeFillTint="99"/>
          </w:tcPr>
          <w:p w14:paraId="0DEA04C5" w14:textId="0FCD327A"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Q1</w:t>
            </w:r>
          </w:p>
        </w:tc>
        <w:tc>
          <w:tcPr>
            <w:tcW w:w="752" w:type="dxa"/>
            <w:tcBorders>
              <w:top w:val="single" w:sz="4" w:space="0" w:color="auto"/>
            </w:tcBorders>
            <w:shd w:val="clear" w:color="auto" w:fill="8EAADB" w:themeFill="accent1" w:themeFillTint="99"/>
          </w:tcPr>
          <w:p w14:paraId="65C5A493" w14:textId="7B6B4F19"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Q2</w:t>
            </w:r>
          </w:p>
        </w:tc>
        <w:tc>
          <w:tcPr>
            <w:tcW w:w="680" w:type="dxa"/>
            <w:tcBorders>
              <w:top w:val="single" w:sz="4" w:space="0" w:color="auto"/>
            </w:tcBorders>
            <w:shd w:val="clear" w:color="auto" w:fill="8EAADB" w:themeFill="accent1" w:themeFillTint="99"/>
          </w:tcPr>
          <w:p w14:paraId="474B24B2" w14:textId="7B05744E"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Q3</w:t>
            </w:r>
          </w:p>
        </w:tc>
        <w:tc>
          <w:tcPr>
            <w:tcW w:w="749" w:type="dxa"/>
            <w:tcBorders>
              <w:top w:val="single" w:sz="4" w:space="0" w:color="auto"/>
            </w:tcBorders>
            <w:shd w:val="clear" w:color="auto" w:fill="8EAADB" w:themeFill="accent1" w:themeFillTint="99"/>
          </w:tcPr>
          <w:p w14:paraId="28ADEE6C" w14:textId="169528A5"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Q4</w:t>
            </w:r>
          </w:p>
        </w:tc>
        <w:tc>
          <w:tcPr>
            <w:tcW w:w="832" w:type="dxa"/>
            <w:tcBorders>
              <w:top w:val="single" w:sz="4" w:space="0" w:color="auto"/>
            </w:tcBorders>
            <w:shd w:val="clear" w:color="auto" w:fill="8EAADB" w:themeFill="accent1" w:themeFillTint="99"/>
          </w:tcPr>
          <w:p w14:paraId="227F1473" w14:textId="288F9E05"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r>
      <w:tr w:rsidR="00B57D68" w:rsidRPr="0027385A" w14:paraId="1D11BC47" w14:textId="77777777" w:rsidTr="00B57D68">
        <w:trPr>
          <w:trHeight w:val="67"/>
        </w:trPr>
        <w:tc>
          <w:tcPr>
            <w:tcW w:w="4393" w:type="dxa"/>
            <w:tcBorders>
              <w:left w:val="single" w:sz="4" w:space="0" w:color="auto"/>
            </w:tcBorders>
            <w:shd w:val="clear" w:color="auto" w:fill="auto"/>
          </w:tcPr>
          <w:p w14:paraId="3619B841" w14:textId="6D3438CD" w:rsidR="00B57D68" w:rsidRPr="0027385A" w:rsidRDefault="00B57D68" w:rsidP="005A512D">
            <w:pPr>
              <w:rPr>
                <w:rFonts w:ascii="Arial" w:hAnsi="Arial" w:cs="Arial"/>
                <w:bCs/>
                <w:sz w:val="22"/>
                <w:szCs w:val="22"/>
              </w:rPr>
            </w:pPr>
            <w:r w:rsidRPr="0027385A">
              <w:rPr>
                <w:rFonts w:ascii="Arial" w:hAnsi="Arial" w:cs="Arial"/>
                <w:color w:val="000000"/>
                <w:sz w:val="22"/>
                <w:szCs w:val="22"/>
              </w:rPr>
              <w:t>Clinical, Medicine &amp; Primary Care</w:t>
            </w:r>
          </w:p>
        </w:tc>
        <w:tc>
          <w:tcPr>
            <w:tcW w:w="751" w:type="dxa"/>
            <w:shd w:val="clear" w:color="auto" w:fill="auto"/>
          </w:tcPr>
          <w:p w14:paraId="13BE6FE8" w14:textId="775048C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w:t>
            </w:r>
          </w:p>
        </w:tc>
        <w:tc>
          <w:tcPr>
            <w:tcW w:w="752" w:type="dxa"/>
            <w:shd w:val="clear" w:color="auto" w:fill="auto"/>
          </w:tcPr>
          <w:p w14:paraId="0BD7C60A" w14:textId="73E0D735"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c>
          <w:tcPr>
            <w:tcW w:w="680" w:type="dxa"/>
          </w:tcPr>
          <w:p w14:paraId="24386C74" w14:textId="1B4BDAF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c>
          <w:tcPr>
            <w:tcW w:w="749" w:type="dxa"/>
          </w:tcPr>
          <w:p w14:paraId="2F462CEE" w14:textId="7344F2F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832" w:type="dxa"/>
            <w:shd w:val="clear" w:color="auto" w:fill="auto"/>
          </w:tcPr>
          <w:p w14:paraId="728CC295" w14:textId="70AFDE73"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7</w:t>
            </w:r>
          </w:p>
        </w:tc>
      </w:tr>
      <w:tr w:rsidR="00B57D68" w:rsidRPr="0027385A" w14:paraId="1E7CFE2D" w14:textId="77777777" w:rsidTr="00B57D68">
        <w:trPr>
          <w:trHeight w:val="67"/>
        </w:trPr>
        <w:tc>
          <w:tcPr>
            <w:tcW w:w="4393" w:type="dxa"/>
            <w:tcBorders>
              <w:left w:val="single" w:sz="4" w:space="0" w:color="auto"/>
            </w:tcBorders>
            <w:shd w:val="clear" w:color="auto" w:fill="auto"/>
          </w:tcPr>
          <w:p w14:paraId="01117C22" w14:textId="0B1985F2"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color w:val="000000"/>
                <w:sz w:val="22"/>
                <w:szCs w:val="22"/>
              </w:rPr>
              <w:t>Directorate of Communications and Engagement</w:t>
            </w:r>
          </w:p>
        </w:tc>
        <w:tc>
          <w:tcPr>
            <w:tcW w:w="751" w:type="dxa"/>
            <w:shd w:val="clear" w:color="auto" w:fill="auto"/>
          </w:tcPr>
          <w:p w14:paraId="16D3DB47" w14:textId="5E054858"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752" w:type="dxa"/>
            <w:shd w:val="clear" w:color="auto" w:fill="auto"/>
          </w:tcPr>
          <w:p w14:paraId="588FEBBD" w14:textId="13ACF40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1B46C8E5" w14:textId="481CB8C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6CBD1FFC" w14:textId="3728FFD0"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832" w:type="dxa"/>
            <w:shd w:val="clear" w:color="auto" w:fill="auto"/>
          </w:tcPr>
          <w:p w14:paraId="184B5EB5" w14:textId="15C7415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r>
      <w:tr w:rsidR="00B57D68" w:rsidRPr="0027385A" w14:paraId="1AA1DF23" w14:textId="77777777" w:rsidTr="00B57D68">
        <w:trPr>
          <w:trHeight w:val="67"/>
        </w:trPr>
        <w:tc>
          <w:tcPr>
            <w:tcW w:w="4393" w:type="dxa"/>
            <w:tcBorders>
              <w:left w:val="single" w:sz="4" w:space="0" w:color="auto"/>
            </w:tcBorders>
            <w:shd w:val="clear" w:color="auto" w:fill="auto"/>
          </w:tcPr>
          <w:p w14:paraId="3DD47F30" w14:textId="1C36010F"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Directorate of Continuing Health Care</w:t>
            </w:r>
          </w:p>
        </w:tc>
        <w:tc>
          <w:tcPr>
            <w:tcW w:w="751" w:type="dxa"/>
            <w:shd w:val="clear" w:color="auto" w:fill="auto"/>
          </w:tcPr>
          <w:p w14:paraId="1C20170D" w14:textId="0BB54598"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5</w:t>
            </w:r>
          </w:p>
        </w:tc>
        <w:tc>
          <w:tcPr>
            <w:tcW w:w="752" w:type="dxa"/>
            <w:shd w:val="clear" w:color="auto" w:fill="auto"/>
          </w:tcPr>
          <w:p w14:paraId="1621138F" w14:textId="6D1AA069"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4</w:t>
            </w:r>
          </w:p>
        </w:tc>
        <w:tc>
          <w:tcPr>
            <w:tcW w:w="680" w:type="dxa"/>
          </w:tcPr>
          <w:p w14:paraId="5E7A7AD6" w14:textId="10E8C1B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4</w:t>
            </w:r>
          </w:p>
        </w:tc>
        <w:tc>
          <w:tcPr>
            <w:tcW w:w="749" w:type="dxa"/>
          </w:tcPr>
          <w:p w14:paraId="222CDC21" w14:textId="3AEA969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c>
          <w:tcPr>
            <w:tcW w:w="832" w:type="dxa"/>
            <w:shd w:val="clear" w:color="auto" w:fill="auto"/>
          </w:tcPr>
          <w:p w14:paraId="122117FC" w14:textId="6258E99F"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r>
              <w:rPr>
                <w:rFonts w:ascii="Arial" w:hAnsi="Arial" w:cs="Arial"/>
                <w:bCs/>
                <w:sz w:val="22"/>
                <w:szCs w:val="22"/>
              </w:rPr>
              <w:t>5</w:t>
            </w:r>
          </w:p>
        </w:tc>
      </w:tr>
      <w:tr w:rsidR="00B57D68" w:rsidRPr="0027385A" w14:paraId="10F2071D" w14:textId="77777777" w:rsidTr="00B57D68">
        <w:trPr>
          <w:trHeight w:val="67"/>
        </w:trPr>
        <w:tc>
          <w:tcPr>
            <w:tcW w:w="4393" w:type="dxa"/>
            <w:tcBorders>
              <w:left w:val="single" w:sz="4" w:space="0" w:color="auto"/>
            </w:tcBorders>
            <w:shd w:val="clear" w:color="auto" w:fill="auto"/>
          </w:tcPr>
          <w:p w14:paraId="2D10CCD2" w14:textId="4ED92A37" w:rsidR="00B57D68" w:rsidRPr="0027385A" w:rsidRDefault="00B57D68" w:rsidP="005A512D">
            <w:pPr>
              <w:rPr>
                <w:rFonts w:ascii="Arial" w:hAnsi="Arial" w:cs="Arial"/>
                <w:bCs/>
                <w:sz w:val="22"/>
                <w:szCs w:val="22"/>
              </w:rPr>
            </w:pPr>
            <w:r w:rsidRPr="0027385A">
              <w:rPr>
                <w:rFonts w:ascii="Arial" w:hAnsi="Arial" w:cs="Arial"/>
                <w:color w:val="000000"/>
                <w:sz w:val="22"/>
                <w:szCs w:val="22"/>
              </w:rPr>
              <w:t>Directorate of Finance, Performance &amp; Contracting</w:t>
            </w:r>
          </w:p>
        </w:tc>
        <w:tc>
          <w:tcPr>
            <w:tcW w:w="751" w:type="dxa"/>
            <w:shd w:val="clear" w:color="auto" w:fill="auto"/>
          </w:tcPr>
          <w:p w14:paraId="788E613D" w14:textId="443B81BB"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c>
          <w:tcPr>
            <w:tcW w:w="752" w:type="dxa"/>
            <w:shd w:val="clear" w:color="auto" w:fill="auto"/>
          </w:tcPr>
          <w:p w14:paraId="09354FE8" w14:textId="3188BD4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c>
          <w:tcPr>
            <w:tcW w:w="680" w:type="dxa"/>
          </w:tcPr>
          <w:p w14:paraId="4963A2D4" w14:textId="4C5B8DA0"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291FD795" w14:textId="549F27DE"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5D473CBD" w14:textId="1BB0D2DA"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4</w:t>
            </w:r>
          </w:p>
        </w:tc>
      </w:tr>
      <w:tr w:rsidR="00B57D68" w:rsidRPr="0027385A" w14:paraId="4E22EEB8" w14:textId="77777777" w:rsidTr="00B57D68">
        <w:trPr>
          <w:trHeight w:val="67"/>
        </w:trPr>
        <w:tc>
          <w:tcPr>
            <w:tcW w:w="4393" w:type="dxa"/>
            <w:tcBorders>
              <w:left w:val="single" w:sz="4" w:space="0" w:color="auto"/>
            </w:tcBorders>
            <w:shd w:val="clear" w:color="auto" w:fill="auto"/>
          </w:tcPr>
          <w:p w14:paraId="5669C7E9" w14:textId="7154DE7F" w:rsidR="00B57D68" w:rsidRPr="0027385A" w:rsidRDefault="00B57D68" w:rsidP="005A512D">
            <w:pPr>
              <w:rPr>
                <w:rFonts w:ascii="Arial" w:hAnsi="Arial" w:cs="Arial"/>
                <w:bCs/>
                <w:sz w:val="22"/>
                <w:szCs w:val="22"/>
              </w:rPr>
            </w:pPr>
            <w:r w:rsidRPr="0027385A">
              <w:rPr>
                <w:rFonts w:ascii="Arial" w:hAnsi="Arial" w:cs="Arial"/>
                <w:color w:val="000000"/>
                <w:sz w:val="22"/>
                <w:szCs w:val="22"/>
              </w:rPr>
              <w:t>Directorate of Quality, Patient Safety, and Improvement</w:t>
            </w:r>
          </w:p>
        </w:tc>
        <w:tc>
          <w:tcPr>
            <w:tcW w:w="751" w:type="dxa"/>
            <w:shd w:val="clear" w:color="auto" w:fill="auto"/>
          </w:tcPr>
          <w:p w14:paraId="33271781" w14:textId="39ECAE8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c>
          <w:tcPr>
            <w:tcW w:w="752" w:type="dxa"/>
            <w:shd w:val="clear" w:color="auto" w:fill="auto"/>
          </w:tcPr>
          <w:p w14:paraId="7DBD6BE1" w14:textId="65D129A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680" w:type="dxa"/>
          </w:tcPr>
          <w:p w14:paraId="28575C74" w14:textId="6F55034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614BA754" w14:textId="78C95EC4"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832" w:type="dxa"/>
            <w:shd w:val="clear" w:color="auto" w:fill="auto"/>
          </w:tcPr>
          <w:p w14:paraId="66E08388" w14:textId="3154538A"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5</w:t>
            </w:r>
          </w:p>
        </w:tc>
      </w:tr>
      <w:tr w:rsidR="00B57D68" w:rsidRPr="0027385A" w14:paraId="55ABA818" w14:textId="77777777" w:rsidTr="00B57D68">
        <w:trPr>
          <w:trHeight w:val="67"/>
        </w:trPr>
        <w:tc>
          <w:tcPr>
            <w:tcW w:w="4393" w:type="dxa"/>
            <w:tcBorders>
              <w:left w:val="single" w:sz="4" w:space="0" w:color="auto"/>
            </w:tcBorders>
            <w:shd w:val="clear" w:color="auto" w:fill="auto"/>
          </w:tcPr>
          <w:p w14:paraId="23718C5B" w14:textId="2492ECAC" w:rsidR="00B57D68" w:rsidRPr="0027385A" w:rsidRDefault="00B57D68" w:rsidP="005A512D">
            <w:pPr>
              <w:rPr>
                <w:rFonts w:ascii="Arial" w:hAnsi="Arial" w:cs="Arial"/>
                <w:bCs/>
                <w:sz w:val="22"/>
                <w:szCs w:val="22"/>
              </w:rPr>
            </w:pPr>
            <w:r w:rsidRPr="0027385A">
              <w:rPr>
                <w:rFonts w:ascii="Arial" w:hAnsi="Arial" w:cs="Arial"/>
                <w:color w:val="000000"/>
                <w:sz w:val="22"/>
                <w:szCs w:val="22"/>
              </w:rPr>
              <w:t>People Directorate</w:t>
            </w:r>
          </w:p>
        </w:tc>
        <w:tc>
          <w:tcPr>
            <w:tcW w:w="751" w:type="dxa"/>
            <w:shd w:val="clear" w:color="auto" w:fill="auto"/>
          </w:tcPr>
          <w:p w14:paraId="56224138" w14:textId="47F0A22C"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c>
          <w:tcPr>
            <w:tcW w:w="752" w:type="dxa"/>
            <w:shd w:val="clear" w:color="auto" w:fill="auto"/>
          </w:tcPr>
          <w:p w14:paraId="7B2CEA17" w14:textId="24389B2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680" w:type="dxa"/>
          </w:tcPr>
          <w:p w14:paraId="3E204023" w14:textId="2B6C6216"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14B440B0" w14:textId="60456D5A"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051D7204" w14:textId="66A255E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w:t>
            </w:r>
          </w:p>
        </w:tc>
      </w:tr>
      <w:tr w:rsidR="00B57D68" w:rsidRPr="0027385A" w14:paraId="168EA8EF" w14:textId="77777777" w:rsidTr="00B57D68">
        <w:trPr>
          <w:trHeight w:val="67"/>
        </w:trPr>
        <w:tc>
          <w:tcPr>
            <w:tcW w:w="4393" w:type="dxa"/>
            <w:tcBorders>
              <w:left w:val="single" w:sz="4" w:space="0" w:color="auto"/>
            </w:tcBorders>
            <w:shd w:val="clear" w:color="auto" w:fill="auto"/>
          </w:tcPr>
          <w:p w14:paraId="6559E227" w14:textId="338E4459" w:rsidR="00B57D68" w:rsidRPr="0027385A" w:rsidRDefault="00B57D68" w:rsidP="005A512D">
            <w:pPr>
              <w:rPr>
                <w:rFonts w:ascii="Arial" w:hAnsi="Arial" w:cs="Arial"/>
                <w:bCs/>
                <w:sz w:val="22"/>
                <w:szCs w:val="22"/>
              </w:rPr>
            </w:pPr>
            <w:r w:rsidRPr="0027385A">
              <w:rPr>
                <w:rFonts w:ascii="Arial" w:hAnsi="Arial" w:cs="Arial"/>
                <w:color w:val="000000"/>
                <w:sz w:val="22"/>
                <w:szCs w:val="22"/>
              </w:rPr>
              <w:t>Strategy, Digital &amp; Integration</w:t>
            </w:r>
          </w:p>
        </w:tc>
        <w:tc>
          <w:tcPr>
            <w:tcW w:w="751" w:type="dxa"/>
            <w:shd w:val="clear" w:color="auto" w:fill="auto"/>
          </w:tcPr>
          <w:p w14:paraId="4445E422" w14:textId="5D5FDD9B"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c>
          <w:tcPr>
            <w:tcW w:w="752" w:type="dxa"/>
            <w:shd w:val="clear" w:color="auto" w:fill="auto"/>
          </w:tcPr>
          <w:p w14:paraId="484DD0C1" w14:textId="2AA40D3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759ADF7B" w14:textId="77FBB9F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3</w:t>
            </w:r>
          </w:p>
        </w:tc>
        <w:tc>
          <w:tcPr>
            <w:tcW w:w="749" w:type="dxa"/>
          </w:tcPr>
          <w:p w14:paraId="5931C353" w14:textId="6281021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832" w:type="dxa"/>
            <w:shd w:val="clear" w:color="auto" w:fill="auto"/>
          </w:tcPr>
          <w:p w14:paraId="6C4E653C" w14:textId="47F482E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7</w:t>
            </w:r>
          </w:p>
        </w:tc>
      </w:tr>
      <w:tr w:rsidR="00B57D68" w:rsidRPr="0027385A" w14:paraId="2A8B7EE8" w14:textId="77777777" w:rsidTr="00B57D68">
        <w:trPr>
          <w:trHeight w:val="67"/>
        </w:trPr>
        <w:tc>
          <w:tcPr>
            <w:tcW w:w="4393" w:type="dxa"/>
            <w:tcBorders>
              <w:left w:val="single" w:sz="4" w:space="0" w:color="auto"/>
            </w:tcBorders>
            <w:shd w:val="clear" w:color="auto" w:fill="auto"/>
          </w:tcPr>
          <w:p w14:paraId="1CA0A40A" w14:textId="3E14ADA2" w:rsidR="00B57D68" w:rsidRPr="0027385A" w:rsidRDefault="00B57D68" w:rsidP="00C62B18">
            <w:pPr>
              <w:tabs>
                <w:tab w:val="left" w:pos="1083"/>
                <w:tab w:val="left" w:pos="1800"/>
              </w:tabs>
              <w:rPr>
                <w:rFonts w:ascii="Arial" w:hAnsi="Arial" w:cs="Arial"/>
                <w:bCs/>
                <w:sz w:val="22"/>
                <w:szCs w:val="22"/>
              </w:rPr>
            </w:pPr>
            <w:r>
              <w:rPr>
                <w:rFonts w:ascii="Arial" w:hAnsi="Arial" w:cs="Arial"/>
                <w:bCs/>
                <w:sz w:val="22"/>
                <w:szCs w:val="22"/>
              </w:rPr>
              <w:t>Executive</w:t>
            </w:r>
          </w:p>
        </w:tc>
        <w:tc>
          <w:tcPr>
            <w:tcW w:w="751" w:type="dxa"/>
            <w:shd w:val="clear" w:color="auto" w:fill="auto"/>
          </w:tcPr>
          <w:p w14:paraId="59C1D964" w14:textId="10C2FCAE"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c>
          <w:tcPr>
            <w:tcW w:w="752" w:type="dxa"/>
            <w:shd w:val="clear" w:color="auto" w:fill="auto"/>
          </w:tcPr>
          <w:p w14:paraId="7CBDBAC9" w14:textId="41C55FB2"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680" w:type="dxa"/>
          </w:tcPr>
          <w:p w14:paraId="2D0A7025" w14:textId="4BF50814"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749" w:type="dxa"/>
          </w:tcPr>
          <w:p w14:paraId="7A99EFE5" w14:textId="1243CDFF"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832" w:type="dxa"/>
            <w:shd w:val="clear" w:color="auto" w:fill="auto"/>
          </w:tcPr>
          <w:p w14:paraId="15B3B74B" w14:textId="4E42643C"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r>
      <w:tr w:rsidR="00B57D68" w:rsidRPr="0027385A" w14:paraId="305E4B34" w14:textId="77777777" w:rsidTr="00B57D68">
        <w:trPr>
          <w:trHeight w:val="67"/>
        </w:trPr>
        <w:tc>
          <w:tcPr>
            <w:tcW w:w="4393" w:type="dxa"/>
            <w:tcBorders>
              <w:left w:val="single" w:sz="4" w:space="0" w:color="auto"/>
            </w:tcBorders>
            <w:shd w:val="clear" w:color="auto" w:fill="8EAADB" w:themeFill="accent1" w:themeFillTint="99"/>
          </w:tcPr>
          <w:p w14:paraId="6ACB06E5" w14:textId="46647530"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c>
          <w:tcPr>
            <w:tcW w:w="751" w:type="dxa"/>
            <w:shd w:val="clear" w:color="auto" w:fill="8EAADB" w:themeFill="accent1" w:themeFillTint="99"/>
          </w:tcPr>
          <w:p w14:paraId="09D46805" w14:textId="30DC37D4"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16</w:t>
            </w:r>
          </w:p>
        </w:tc>
        <w:tc>
          <w:tcPr>
            <w:tcW w:w="752" w:type="dxa"/>
            <w:shd w:val="clear" w:color="auto" w:fill="8EAADB" w:themeFill="accent1" w:themeFillTint="99"/>
          </w:tcPr>
          <w:p w14:paraId="34A73FCA" w14:textId="2F585923"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10</w:t>
            </w:r>
          </w:p>
        </w:tc>
        <w:tc>
          <w:tcPr>
            <w:tcW w:w="680" w:type="dxa"/>
            <w:shd w:val="clear" w:color="auto" w:fill="8EAADB" w:themeFill="accent1" w:themeFillTint="99"/>
          </w:tcPr>
          <w:p w14:paraId="4D24E2A6" w14:textId="6B5534E8"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11</w:t>
            </w:r>
          </w:p>
        </w:tc>
        <w:tc>
          <w:tcPr>
            <w:tcW w:w="749" w:type="dxa"/>
            <w:shd w:val="clear" w:color="auto" w:fill="8EAADB" w:themeFill="accent1" w:themeFillTint="99"/>
          </w:tcPr>
          <w:p w14:paraId="37468F08" w14:textId="3EDB9933"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6</w:t>
            </w:r>
          </w:p>
        </w:tc>
        <w:tc>
          <w:tcPr>
            <w:tcW w:w="832" w:type="dxa"/>
            <w:shd w:val="clear" w:color="auto" w:fill="8EAADB" w:themeFill="accent1" w:themeFillTint="99"/>
          </w:tcPr>
          <w:p w14:paraId="0F46F629" w14:textId="11244824"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43</w:t>
            </w:r>
          </w:p>
        </w:tc>
      </w:tr>
    </w:tbl>
    <w:p w14:paraId="3519D876" w14:textId="464FB672" w:rsidR="00DC2369" w:rsidRPr="0027385A" w:rsidRDefault="00DC2369" w:rsidP="00C62B18">
      <w:pPr>
        <w:tabs>
          <w:tab w:val="left" w:pos="1083"/>
          <w:tab w:val="left" w:pos="1800"/>
        </w:tabs>
        <w:rPr>
          <w:rFonts w:ascii="Arial" w:hAnsi="Arial" w:cs="Arial"/>
          <w:sz w:val="22"/>
          <w:szCs w:val="22"/>
        </w:rPr>
      </w:pPr>
    </w:p>
    <w:p w14:paraId="7B171EEF" w14:textId="21EA9EF0" w:rsidR="00C62B18" w:rsidRPr="0027385A" w:rsidRDefault="00C62B18" w:rsidP="00C62B18">
      <w:pPr>
        <w:tabs>
          <w:tab w:val="left" w:pos="1083"/>
          <w:tab w:val="left" w:pos="1800"/>
        </w:tabs>
        <w:rPr>
          <w:rFonts w:ascii="Arial" w:hAnsi="Arial" w:cs="Arial"/>
          <w:b/>
          <w:sz w:val="22"/>
          <w:szCs w:val="22"/>
        </w:rPr>
      </w:pPr>
      <w:r w:rsidRPr="0027385A">
        <w:rPr>
          <w:rFonts w:ascii="Arial" w:hAnsi="Arial" w:cs="Arial"/>
          <w:b/>
          <w:sz w:val="22"/>
          <w:szCs w:val="22"/>
        </w:rPr>
        <w:tab/>
        <w:t xml:space="preserve">Leaving Reason </w:t>
      </w:r>
    </w:p>
    <w:p w14:paraId="0B409424" w14:textId="77777777" w:rsidR="00C62B18" w:rsidRPr="0027385A" w:rsidRDefault="00C62B18" w:rsidP="00C62B18">
      <w:pPr>
        <w:tabs>
          <w:tab w:val="left" w:pos="1083"/>
          <w:tab w:val="left" w:pos="1800"/>
        </w:tabs>
        <w:rPr>
          <w:rFonts w:ascii="Arial" w:hAnsi="Arial" w:cs="Arial"/>
          <w:sz w:val="22"/>
          <w:szCs w:val="22"/>
        </w:rPr>
      </w:pPr>
    </w:p>
    <w:tbl>
      <w:tblPr>
        <w:tblStyle w:val="TableGrid"/>
        <w:tblW w:w="0" w:type="auto"/>
        <w:tblInd w:w="-5" w:type="dxa"/>
        <w:tblLook w:val="04A0" w:firstRow="1" w:lastRow="0" w:firstColumn="1" w:lastColumn="0" w:noHBand="0" w:noVBand="1"/>
      </w:tblPr>
      <w:tblGrid>
        <w:gridCol w:w="4393"/>
        <w:gridCol w:w="751"/>
        <w:gridCol w:w="752"/>
        <w:gridCol w:w="680"/>
        <w:gridCol w:w="749"/>
        <w:gridCol w:w="832"/>
      </w:tblGrid>
      <w:tr w:rsidR="00B57D68" w:rsidRPr="0027385A" w14:paraId="19737248" w14:textId="77777777" w:rsidTr="00B57D68">
        <w:trPr>
          <w:trHeight w:val="69"/>
        </w:trPr>
        <w:tc>
          <w:tcPr>
            <w:tcW w:w="4393" w:type="dxa"/>
            <w:tcBorders>
              <w:top w:val="single" w:sz="4" w:space="0" w:color="auto"/>
              <w:left w:val="single" w:sz="4" w:space="0" w:color="auto"/>
            </w:tcBorders>
            <w:shd w:val="clear" w:color="auto" w:fill="8EAADB" w:themeFill="accent1" w:themeFillTint="99"/>
          </w:tcPr>
          <w:p w14:paraId="0D1AB2C1" w14:textId="77777777"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Directorate </w:t>
            </w:r>
          </w:p>
        </w:tc>
        <w:tc>
          <w:tcPr>
            <w:tcW w:w="751" w:type="dxa"/>
            <w:tcBorders>
              <w:top w:val="single" w:sz="4" w:space="0" w:color="auto"/>
            </w:tcBorders>
            <w:shd w:val="clear" w:color="auto" w:fill="8EAADB" w:themeFill="accent1" w:themeFillTint="99"/>
          </w:tcPr>
          <w:p w14:paraId="54484910" w14:textId="7777777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Q1</w:t>
            </w:r>
          </w:p>
        </w:tc>
        <w:tc>
          <w:tcPr>
            <w:tcW w:w="752" w:type="dxa"/>
            <w:tcBorders>
              <w:top w:val="single" w:sz="4" w:space="0" w:color="auto"/>
            </w:tcBorders>
            <w:shd w:val="clear" w:color="auto" w:fill="8EAADB" w:themeFill="accent1" w:themeFillTint="99"/>
          </w:tcPr>
          <w:p w14:paraId="7427D86E" w14:textId="7777777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Q2</w:t>
            </w:r>
          </w:p>
        </w:tc>
        <w:tc>
          <w:tcPr>
            <w:tcW w:w="680" w:type="dxa"/>
            <w:tcBorders>
              <w:top w:val="single" w:sz="4" w:space="0" w:color="auto"/>
            </w:tcBorders>
            <w:shd w:val="clear" w:color="auto" w:fill="8EAADB" w:themeFill="accent1" w:themeFillTint="99"/>
          </w:tcPr>
          <w:p w14:paraId="01E248D4" w14:textId="34603824"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Q3</w:t>
            </w:r>
          </w:p>
        </w:tc>
        <w:tc>
          <w:tcPr>
            <w:tcW w:w="749" w:type="dxa"/>
            <w:tcBorders>
              <w:top w:val="single" w:sz="4" w:space="0" w:color="auto"/>
            </w:tcBorders>
            <w:shd w:val="clear" w:color="auto" w:fill="8EAADB" w:themeFill="accent1" w:themeFillTint="99"/>
          </w:tcPr>
          <w:p w14:paraId="3BFCF93B" w14:textId="17B77DBC"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Q4</w:t>
            </w:r>
          </w:p>
        </w:tc>
        <w:tc>
          <w:tcPr>
            <w:tcW w:w="832" w:type="dxa"/>
            <w:tcBorders>
              <w:top w:val="single" w:sz="4" w:space="0" w:color="auto"/>
            </w:tcBorders>
            <w:shd w:val="clear" w:color="auto" w:fill="8EAADB" w:themeFill="accent1" w:themeFillTint="99"/>
          </w:tcPr>
          <w:p w14:paraId="37A6EA33" w14:textId="215B05DF"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r>
      <w:tr w:rsidR="00B57D68" w:rsidRPr="0027385A" w14:paraId="394C2497" w14:textId="77777777" w:rsidTr="00B57D68">
        <w:trPr>
          <w:trHeight w:val="67"/>
        </w:trPr>
        <w:tc>
          <w:tcPr>
            <w:tcW w:w="4393" w:type="dxa"/>
            <w:tcBorders>
              <w:left w:val="single" w:sz="4" w:space="0" w:color="auto"/>
            </w:tcBorders>
            <w:shd w:val="clear" w:color="auto" w:fill="auto"/>
          </w:tcPr>
          <w:p w14:paraId="37B5F93C" w14:textId="5A2C4472"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End of Fixed Term Contract </w:t>
            </w:r>
          </w:p>
        </w:tc>
        <w:tc>
          <w:tcPr>
            <w:tcW w:w="751" w:type="dxa"/>
            <w:shd w:val="clear" w:color="auto" w:fill="auto"/>
          </w:tcPr>
          <w:p w14:paraId="5B274764" w14:textId="4178D4D7"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c>
          <w:tcPr>
            <w:tcW w:w="752" w:type="dxa"/>
            <w:shd w:val="clear" w:color="auto" w:fill="auto"/>
          </w:tcPr>
          <w:p w14:paraId="0CEAA3F1" w14:textId="18841C5F"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680" w:type="dxa"/>
          </w:tcPr>
          <w:p w14:paraId="54D5DFDD" w14:textId="39188D8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4B40A4CE" w14:textId="7C28A4D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20A01B83" w14:textId="291F1AC7"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r>
      <w:tr w:rsidR="00B57D68" w:rsidRPr="0027385A" w14:paraId="47F69EFD" w14:textId="77777777" w:rsidTr="00B57D68">
        <w:trPr>
          <w:trHeight w:val="67"/>
        </w:trPr>
        <w:tc>
          <w:tcPr>
            <w:tcW w:w="4393" w:type="dxa"/>
            <w:tcBorders>
              <w:left w:val="single" w:sz="4" w:space="0" w:color="auto"/>
            </w:tcBorders>
            <w:shd w:val="clear" w:color="auto" w:fill="auto"/>
          </w:tcPr>
          <w:p w14:paraId="2D6A2251"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Redundancy - Voluntary</w:t>
            </w:r>
          </w:p>
          <w:p w14:paraId="4AD95075" w14:textId="0A3B0C5F"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0DF0695B" w14:textId="538A1B30"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w:t>
            </w:r>
          </w:p>
        </w:tc>
        <w:tc>
          <w:tcPr>
            <w:tcW w:w="752" w:type="dxa"/>
            <w:shd w:val="clear" w:color="auto" w:fill="auto"/>
          </w:tcPr>
          <w:p w14:paraId="5B067B29" w14:textId="1EDD260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2F9132E5" w14:textId="7DFA72D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21FF5C97" w14:textId="3E48FD29"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22AFA917" w14:textId="7B1370D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r>
      <w:tr w:rsidR="00B57D68" w:rsidRPr="0027385A" w14:paraId="2370FA7D" w14:textId="77777777" w:rsidTr="00B57D68">
        <w:trPr>
          <w:trHeight w:val="67"/>
        </w:trPr>
        <w:tc>
          <w:tcPr>
            <w:tcW w:w="4393" w:type="dxa"/>
            <w:tcBorders>
              <w:left w:val="single" w:sz="4" w:space="0" w:color="auto"/>
            </w:tcBorders>
            <w:shd w:val="clear" w:color="auto" w:fill="auto"/>
          </w:tcPr>
          <w:p w14:paraId="2C52AB74"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Retirement Age</w:t>
            </w:r>
          </w:p>
          <w:p w14:paraId="78CF13B3" w14:textId="16565954"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3B33A04E" w14:textId="7441ED88"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4</w:t>
            </w:r>
          </w:p>
        </w:tc>
        <w:tc>
          <w:tcPr>
            <w:tcW w:w="752" w:type="dxa"/>
            <w:shd w:val="clear" w:color="auto" w:fill="auto"/>
          </w:tcPr>
          <w:p w14:paraId="4699A7ED" w14:textId="1F41155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516C28E2" w14:textId="0C13C905"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15E2DFBD" w14:textId="1124F021"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0FCC15E7" w14:textId="242F4BF7"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5</w:t>
            </w:r>
          </w:p>
        </w:tc>
      </w:tr>
      <w:tr w:rsidR="00B57D68" w:rsidRPr="0027385A" w14:paraId="3E06D4CA" w14:textId="77777777" w:rsidTr="00B57D68">
        <w:trPr>
          <w:trHeight w:val="67"/>
        </w:trPr>
        <w:tc>
          <w:tcPr>
            <w:tcW w:w="4393" w:type="dxa"/>
            <w:tcBorders>
              <w:left w:val="single" w:sz="4" w:space="0" w:color="auto"/>
            </w:tcBorders>
            <w:shd w:val="clear" w:color="auto" w:fill="auto"/>
          </w:tcPr>
          <w:p w14:paraId="2B9078D5"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Voluntary Resignation - Better Reward Package</w:t>
            </w:r>
          </w:p>
          <w:p w14:paraId="64871B5D" w14:textId="09ADA391"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2E31B579" w14:textId="2042663B"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752" w:type="dxa"/>
            <w:shd w:val="clear" w:color="auto" w:fill="auto"/>
          </w:tcPr>
          <w:p w14:paraId="440BB202" w14:textId="2508B43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680" w:type="dxa"/>
          </w:tcPr>
          <w:p w14:paraId="0B987D46" w14:textId="6E13797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749" w:type="dxa"/>
          </w:tcPr>
          <w:p w14:paraId="1F36CEAA" w14:textId="511CDA7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0FB8C268" w14:textId="54745FD3"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2</w:t>
            </w:r>
          </w:p>
        </w:tc>
      </w:tr>
      <w:tr w:rsidR="00B57D68" w:rsidRPr="0027385A" w14:paraId="43635DD5" w14:textId="77777777" w:rsidTr="00B57D68">
        <w:trPr>
          <w:trHeight w:val="67"/>
        </w:trPr>
        <w:tc>
          <w:tcPr>
            <w:tcW w:w="4393" w:type="dxa"/>
            <w:tcBorders>
              <w:left w:val="single" w:sz="4" w:space="0" w:color="auto"/>
            </w:tcBorders>
            <w:shd w:val="clear" w:color="auto" w:fill="auto"/>
          </w:tcPr>
          <w:p w14:paraId="11D9D473"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Voluntary Resignation - Other/Not Known</w:t>
            </w:r>
          </w:p>
          <w:p w14:paraId="4BE6601C" w14:textId="6568A00E"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6001EB56" w14:textId="2E58A79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7</w:t>
            </w:r>
          </w:p>
        </w:tc>
        <w:tc>
          <w:tcPr>
            <w:tcW w:w="752" w:type="dxa"/>
            <w:shd w:val="clear" w:color="auto" w:fill="auto"/>
          </w:tcPr>
          <w:p w14:paraId="44AE21ED" w14:textId="0050E39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591D8427" w14:textId="549F981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4F100BD4" w14:textId="75ABA32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67585936" w14:textId="32C8C8F1"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7</w:t>
            </w:r>
          </w:p>
        </w:tc>
      </w:tr>
      <w:tr w:rsidR="00B57D68" w:rsidRPr="0027385A" w14:paraId="41D729DD" w14:textId="77777777" w:rsidTr="00B57D68">
        <w:trPr>
          <w:trHeight w:val="67"/>
        </w:trPr>
        <w:tc>
          <w:tcPr>
            <w:tcW w:w="4393" w:type="dxa"/>
            <w:tcBorders>
              <w:left w:val="single" w:sz="4" w:space="0" w:color="auto"/>
            </w:tcBorders>
            <w:shd w:val="clear" w:color="auto" w:fill="auto"/>
          </w:tcPr>
          <w:p w14:paraId="4CB55332"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Voluntary Resignation - Promotion</w:t>
            </w:r>
          </w:p>
          <w:p w14:paraId="49E74DA0" w14:textId="79D123A1"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4999C326" w14:textId="1A225AF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c>
          <w:tcPr>
            <w:tcW w:w="752" w:type="dxa"/>
            <w:shd w:val="clear" w:color="auto" w:fill="auto"/>
          </w:tcPr>
          <w:p w14:paraId="2AE06258" w14:textId="3A37DF1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7A4B39B3" w14:textId="099B752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39BFB58B" w14:textId="27CCC4EE"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7D29A621" w14:textId="1247433D"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r>
      <w:tr w:rsidR="00B57D68" w:rsidRPr="0027385A" w14:paraId="53FA1BF3" w14:textId="77777777" w:rsidTr="00B57D68">
        <w:trPr>
          <w:trHeight w:val="67"/>
        </w:trPr>
        <w:tc>
          <w:tcPr>
            <w:tcW w:w="4393" w:type="dxa"/>
            <w:tcBorders>
              <w:left w:val="single" w:sz="4" w:space="0" w:color="auto"/>
            </w:tcBorders>
            <w:shd w:val="clear" w:color="auto" w:fill="auto"/>
          </w:tcPr>
          <w:p w14:paraId="79B713CD" w14:textId="77777777"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t>Voluntary Resignation - Relocation</w:t>
            </w:r>
          </w:p>
          <w:p w14:paraId="6DD4BCCC" w14:textId="6750E2EE"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155BD207" w14:textId="3308B363"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752" w:type="dxa"/>
            <w:shd w:val="clear" w:color="auto" w:fill="auto"/>
          </w:tcPr>
          <w:p w14:paraId="7E950A04" w14:textId="0C772B6A"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680" w:type="dxa"/>
          </w:tcPr>
          <w:p w14:paraId="7651D932" w14:textId="2BEAA3ED"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5FB7DA47" w14:textId="327E0684"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36AE337D" w14:textId="0A3F7E3E"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r>
      <w:tr w:rsidR="00B57D68" w:rsidRPr="0027385A" w14:paraId="5720C9E0" w14:textId="77777777" w:rsidTr="00B57D68">
        <w:trPr>
          <w:trHeight w:val="67"/>
        </w:trPr>
        <w:tc>
          <w:tcPr>
            <w:tcW w:w="4393" w:type="dxa"/>
            <w:tcBorders>
              <w:left w:val="single" w:sz="4" w:space="0" w:color="auto"/>
            </w:tcBorders>
            <w:shd w:val="clear" w:color="auto" w:fill="auto"/>
          </w:tcPr>
          <w:p w14:paraId="06B01DDB" w14:textId="6124358B" w:rsidR="00B57D68" w:rsidRPr="0027385A" w:rsidRDefault="00B57D68" w:rsidP="00636975">
            <w:pPr>
              <w:rPr>
                <w:rFonts w:ascii="Arial" w:hAnsi="Arial" w:cs="Arial"/>
                <w:color w:val="000000"/>
                <w:sz w:val="22"/>
                <w:szCs w:val="22"/>
                <w:lang w:eastAsia="en-GB"/>
              </w:rPr>
            </w:pPr>
            <w:r w:rsidRPr="0027385A">
              <w:rPr>
                <w:rFonts w:ascii="Arial" w:hAnsi="Arial" w:cs="Arial"/>
                <w:color w:val="000000"/>
                <w:sz w:val="22"/>
                <w:szCs w:val="22"/>
              </w:rPr>
              <w:lastRenderedPageBreak/>
              <w:t>Voluntary Resignation - To undertake further education or training.</w:t>
            </w:r>
          </w:p>
          <w:p w14:paraId="06B65391" w14:textId="251E9FA7" w:rsidR="00B57D68" w:rsidRPr="0027385A" w:rsidRDefault="00B57D68" w:rsidP="00C62B18">
            <w:pPr>
              <w:tabs>
                <w:tab w:val="left" w:pos="1083"/>
                <w:tab w:val="left" w:pos="1800"/>
              </w:tabs>
              <w:rPr>
                <w:rFonts w:ascii="Arial" w:hAnsi="Arial" w:cs="Arial"/>
                <w:bCs/>
                <w:sz w:val="22"/>
                <w:szCs w:val="22"/>
              </w:rPr>
            </w:pPr>
          </w:p>
        </w:tc>
        <w:tc>
          <w:tcPr>
            <w:tcW w:w="751" w:type="dxa"/>
            <w:shd w:val="clear" w:color="auto" w:fill="auto"/>
          </w:tcPr>
          <w:p w14:paraId="1BB0880B" w14:textId="6FD6A7E4"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752" w:type="dxa"/>
            <w:shd w:val="clear" w:color="auto" w:fill="auto"/>
          </w:tcPr>
          <w:p w14:paraId="5E5FC178" w14:textId="59F5B59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680" w:type="dxa"/>
          </w:tcPr>
          <w:p w14:paraId="35BEFA13" w14:textId="52C9352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749" w:type="dxa"/>
          </w:tcPr>
          <w:p w14:paraId="79EC1B7C" w14:textId="0C0838F7"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832" w:type="dxa"/>
            <w:shd w:val="clear" w:color="auto" w:fill="auto"/>
          </w:tcPr>
          <w:p w14:paraId="1A8E10A2" w14:textId="40DAD04A"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r>
      <w:tr w:rsidR="00B57D68" w:rsidRPr="0027385A" w14:paraId="5A1F5D4D" w14:textId="77777777" w:rsidTr="00B57D68">
        <w:trPr>
          <w:trHeight w:val="67"/>
        </w:trPr>
        <w:tc>
          <w:tcPr>
            <w:tcW w:w="4393" w:type="dxa"/>
            <w:tcBorders>
              <w:left w:val="single" w:sz="4" w:space="0" w:color="auto"/>
            </w:tcBorders>
            <w:shd w:val="clear" w:color="auto" w:fill="8EAADB" w:themeFill="accent1" w:themeFillTint="99"/>
          </w:tcPr>
          <w:p w14:paraId="76F8F17B" w14:textId="77777777"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c>
          <w:tcPr>
            <w:tcW w:w="751" w:type="dxa"/>
            <w:shd w:val="clear" w:color="auto" w:fill="8EAADB" w:themeFill="accent1" w:themeFillTint="99"/>
          </w:tcPr>
          <w:p w14:paraId="4754EE06" w14:textId="5B55DA73"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16</w:t>
            </w:r>
          </w:p>
        </w:tc>
        <w:tc>
          <w:tcPr>
            <w:tcW w:w="752" w:type="dxa"/>
            <w:shd w:val="clear" w:color="auto" w:fill="8EAADB" w:themeFill="accent1" w:themeFillTint="99"/>
          </w:tcPr>
          <w:p w14:paraId="203C3D37" w14:textId="56D44B36"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3</w:t>
            </w:r>
          </w:p>
        </w:tc>
        <w:tc>
          <w:tcPr>
            <w:tcW w:w="680" w:type="dxa"/>
            <w:shd w:val="clear" w:color="auto" w:fill="8EAADB" w:themeFill="accent1" w:themeFillTint="99"/>
          </w:tcPr>
          <w:p w14:paraId="77F90ACB" w14:textId="2C7670DB"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4</w:t>
            </w:r>
          </w:p>
        </w:tc>
        <w:tc>
          <w:tcPr>
            <w:tcW w:w="749" w:type="dxa"/>
            <w:shd w:val="clear" w:color="auto" w:fill="8EAADB" w:themeFill="accent1" w:themeFillTint="99"/>
          </w:tcPr>
          <w:p w14:paraId="531512FB" w14:textId="256846F2"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0</w:t>
            </w:r>
          </w:p>
        </w:tc>
        <w:tc>
          <w:tcPr>
            <w:tcW w:w="832" w:type="dxa"/>
            <w:shd w:val="clear" w:color="auto" w:fill="8EAADB" w:themeFill="accent1" w:themeFillTint="99"/>
          </w:tcPr>
          <w:p w14:paraId="42052313" w14:textId="5F34C789"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23</w:t>
            </w:r>
          </w:p>
        </w:tc>
      </w:tr>
    </w:tbl>
    <w:p w14:paraId="389FFD32" w14:textId="477FD151" w:rsidR="00E05E0F" w:rsidRPr="0027385A" w:rsidRDefault="00E05E0F" w:rsidP="00C62B18">
      <w:pPr>
        <w:tabs>
          <w:tab w:val="left" w:pos="1083"/>
          <w:tab w:val="left" w:pos="1800"/>
        </w:tabs>
        <w:rPr>
          <w:rFonts w:ascii="Arial" w:hAnsi="Arial" w:cs="Arial"/>
          <w:sz w:val="22"/>
          <w:szCs w:val="22"/>
        </w:rPr>
      </w:pPr>
    </w:p>
    <w:p w14:paraId="4247B8FB" w14:textId="77777777" w:rsidR="00636975" w:rsidRPr="0027385A" w:rsidRDefault="00C62B18" w:rsidP="00C62B18">
      <w:pPr>
        <w:tabs>
          <w:tab w:val="left" w:pos="1083"/>
          <w:tab w:val="left" w:pos="1800"/>
        </w:tabs>
        <w:rPr>
          <w:rFonts w:ascii="Arial" w:hAnsi="Arial" w:cs="Arial"/>
          <w:b/>
          <w:sz w:val="22"/>
          <w:szCs w:val="22"/>
        </w:rPr>
      </w:pPr>
      <w:r w:rsidRPr="0027385A">
        <w:rPr>
          <w:rFonts w:ascii="Arial" w:hAnsi="Arial" w:cs="Arial"/>
          <w:b/>
          <w:sz w:val="22"/>
          <w:szCs w:val="22"/>
        </w:rPr>
        <w:tab/>
      </w:r>
    </w:p>
    <w:p w14:paraId="4139D393" w14:textId="77777777" w:rsidR="00636975" w:rsidRPr="0027385A" w:rsidRDefault="00636975" w:rsidP="00C62B18">
      <w:pPr>
        <w:tabs>
          <w:tab w:val="left" w:pos="1083"/>
          <w:tab w:val="left" w:pos="1800"/>
        </w:tabs>
        <w:rPr>
          <w:rFonts w:ascii="Arial" w:hAnsi="Arial" w:cs="Arial"/>
          <w:b/>
          <w:sz w:val="22"/>
          <w:szCs w:val="22"/>
        </w:rPr>
      </w:pPr>
    </w:p>
    <w:p w14:paraId="7655DB36" w14:textId="77777777" w:rsidR="00636975" w:rsidRPr="0027385A" w:rsidRDefault="00636975" w:rsidP="00C62B18">
      <w:pPr>
        <w:tabs>
          <w:tab w:val="left" w:pos="1083"/>
          <w:tab w:val="left" w:pos="1800"/>
        </w:tabs>
        <w:rPr>
          <w:rFonts w:ascii="Arial" w:hAnsi="Arial" w:cs="Arial"/>
          <w:b/>
          <w:sz w:val="22"/>
          <w:szCs w:val="22"/>
        </w:rPr>
      </w:pPr>
    </w:p>
    <w:p w14:paraId="760A2C13" w14:textId="77777777" w:rsidR="005175B8" w:rsidRDefault="005175B8" w:rsidP="00C62B18">
      <w:pPr>
        <w:tabs>
          <w:tab w:val="left" w:pos="1083"/>
          <w:tab w:val="left" w:pos="1800"/>
        </w:tabs>
        <w:rPr>
          <w:rFonts w:ascii="Arial" w:hAnsi="Arial" w:cs="Arial"/>
          <w:b/>
          <w:sz w:val="22"/>
          <w:szCs w:val="22"/>
        </w:rPr>
      </w:pPr>
    </w:p>
    <w:p w14:paraId="0D8DD8A9" w14:textId="70B1F4D3" w:rsidR="00C62B18" w:rsidRPr="0027385A" w:rsidRDefault="00C62B18" w:rsidP="00C62B18">
      <w:pPr>
        <w:tabs>
          <w:tab w:val="left" w:pos="1083"/>
          <w:tab w:val="left" w:pos="1800"/>
        </w:tabs>
        <w:rPr>
          <w:rFonts w:ascii="Arial" w:hAnsi="Arial" w:cs="Arial"/>
          <w:b/>
          <w:sz w:val="22"/>
          <w:szCs w:val="22"/>
        </w:rPr>
      </w:pPr>
      <w:r w:rsidRPr="0027385A">
        <w:rPr>
          <w:rFonts w:ascii="Arial" w:hAnsi="Arial" w:cs="Arial"/>
          <w:b/>
          <w:sz w:val="22"/>
          <w:szCs w:val="22"/>
        </w:rPr>
        <w:t xml:space="preserve">Starters and Leavers Ethnicity </w:t>
      </w:r>
    </w:p>
    <w:p w14:paraId="3A160689" w14:textId="77777777" w:rsidR="00C62B18" w:rsidRPr="0027385A" w:rsidRDefault="00C62B18" w:rsidP="00C62B18">
      <w:pPr>
        <w:tabs>
          <w:tab w:val="left" w:pos="1083"/>
          <w:tab w:val="left" w:pos="1800"/>
        </w:tabs>
        <w:rPr>
          <w:rFonts w:ascii="Arial" w:hAnsi="Arial" w:cs="Arial"/>
          <w:b/>
          <w:sz w:val="22"/>
          <w:szCs w:val="22"/>
        </w:rPr>
      </w:pPr>
    </w:p>
    <w:tbl>
      <w:tblPr>
        <w:tblStyle w:val="TableGrid"/>
        <w:tblW w:w="0" w:type="auto"/>
        <w:tblLook w:val="04A0" w:firstRow="1" w:lastRow="0" w:firstColumn="1" w:lastColumn="0" w:noHBand="0" w:noVBand="1"/>
      </w:tblPr>
      <w:tblGrid>
        <w:gridCol w:w="2909"/>
        <w:gridCol w:w="1066"/>
        <w:gridCol w:w="1065"/>
        <w:gridCol w:w="54"/>
        <w:gridCol w:w="912"/>
        <w:gridCol w:w="1061"/>
        <w:gridCol w:w="1174"/>
      </w:tblGrid>
      <w:tr w:rsidR="00B57D68" w:rsidRPr="0027385A" w14:paraId="633D187A" w14:textId="77777777" w:rsidTr="00636975">
        <w:tc>
          <w:tcPr>
            <w:tcW w:w="2909" w:type="dxa"/>
            <w:tcBorders>
              <w:top w:val="nil"/>
              <w:left w:val="nil"/>
              <w:bottom w:val="single" w:sz="4" w:space="0" w:color="auto"/>
              <w:right w:val="nil"/>
            </w:tcBorders>
            <w:shd w:val="clear" w:color="auto" w:fill="auto"/>
          </w:tcPr>
          <w:p w14:paraId="3821A239" w14:textId="544B1F67" w:rsidR="00B57D68" w:rsidRPr="0027385A" w:rsidRDefault="00B57D68" w:rsidP="00C62B18">
            <w:pPr>
              <w:tabs>
                <w:tab w:val="left" w:pos="1083"/>
                <w:tab w:val="left" w:pos="1134"/>
                <w:tab w:val="left" w:pos="1800"/>
              </w:tabs>
              <w:rPr>
                <w:rFonts w:ascii="Arial" w:hAnsi="Arial" w:cs="Arial"/>
                <w:b/>
                <w:caps/>
                <w:sz w:val="22"/>
                <w:szCs w:val="22"/>
              </w:rPr>
            </w:pPr>
            <w:r w:rsidRPr="0027385A">
              <w:rPr>
                <w:rFonts w:ascii="Arial" w:hAnsi="Arial" w:cs="Arial"/>
                <w:b/>
                <w:sz w:val="22"/>
                <w:szCs w:val="22"/>
              </w:rPr>
              <w:t>Starters</w:t>
            </w:r>
          </w:p>
        </w:tc>
        <w:tc>
          <w:tcPr>
            <w:tcW w:w="1066" w:type="dxa"/>
            <w:tcBorders>
              <w:top w:val="nil"/>
              <w:left w:val="nil"/>
              <w:bottom w:val="single" w:sz="4" w:space="0" w:color="auto"/>
              <w:right w:val="nil"/>
            </w:tcBorders>
          </w:tcPr>
          <w:p w14:paraId="6FCD3061"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c>
          <w:tcPr>
            <w:tcW w:w="1119" w:type="dxa"/>
            <w:gridSpan w:val="2"/>
            <w:tcBorders>
              <w:top w:val="nil"/>
              <w:left w:val="nil"/>
              <w:bottom w:val="single" w:sz="4" w:space="0" w:color="auto"/>
              <w:right w:val="nil"/>
            </w:tcBorders>
          </w:tcPr>
          <w:p w14:paraId="10BCF69F"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c>
          <w:tcPr>
            <w:tcW w:w="3147" w:type="dxa"/>
            <w:gridSpan w:val="3"/>
            <w:tcBorders>
              <w:top w:val="nil"/>
              <w:left w:val="nil"/>
              <w:bottom w:val="single" w:sz="4" w:space="0" w:color="auto"/>
              <w:right w:val="nil"/>
            </w:tcBorders>
            <w:shd w:val="clear" w:color="auto" w:fill="auto"/>
          </w:tcPr>
          <w:p w14:paraId="7D593B19" w14:textId="2C4F6603" w:rsidR="00B57D68" w:rsidRPr="0027385A" w:rsidRDefault="00B57D68" w:rsidP="00C62B18">
            <w:pPr>
              <w:tabs>
                <w:tab w:val="left" w:pos="1083"/>
                <w:tab w:val="left" w:pos="1134"/>
                <w:tab w:val="left" w:pos="1800"/>
              </w:tabs>
              <w:jc w:val="center"/>
              <w:rPr>
                <w:rFonts w:ascii="Arial" w:hAnsi="Arial" w:cs="Arial"/>
                <w:b/>
                <w:caps/>
                <w:sz w:val="22"/>
                <w:szCs w:val="22"/>
              </w:rPr>
            </w:pPr>
            <w:r w:rsidRPr="0027385A">
              <w:rPr>
                <w:rFonts w:ascii="Arial" w:hAnsi="Arial" w:cs="Arial"/>
                <w:b/>
                <w:caps/>
                <w:sz w:val="22"/>
                <w:szCs w:val="22"/>
              </w:rPr>
              <w:t>2023-2024</w:t>
            </w:r>
          </w:p>
        </w:tc>
      </w:tr>
      <w:tr w:rsidR="00B57D68" w:rsidRPr="0027385A" w14:paraId="5D5D5CD0" w14:textId="77777777" w:rsidTr="00636975">
        <w:tc>
          <w:tcPr>
            <w:tcW w:w="2909" w:type="dxa"/>
            <w:tcBorders>
              <w:top w:val="single" w:sz="4" w:space="0" w:color="auto"/>
              <w:left w:val="single" w:sz="4" w:space="0" w:color="auto"/>
            </w:tcBorders>
            <w:shd w:val="clear" w:color="auto" w:fill="8EAADB" w:themeFill="accent1" w:themeFillTint="99"/>
          </w:tcPr>
          <w:p w14:paraId="07766B03" w14:textId="0CD399AB"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Ethnicity Group </w:t>
            </w:r>
          </w:p>
        </w:tc>
        <w:tc>
          <w:tcPr>
            <w:tcW w:w="1066" w:type="dxa"/>
            <w:tcBorders>
              <w:top w:val="single" w:sz="4" w:space="0" w:color="auto"/>
            </w:tcBorders>
            <w:shd w:val="clear" w:color="auto" w:fill="8EAADB" w:themeFill="accent1" w:themeFillTint="99"/>
          </w:tcPr>
          <w:p w14:paraId="1AD5D051" w14:textId="7777777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Q1</w:t>
            </w:r>
          </w:p>
        </w:tc>
        <w:tc>
          <w:tcPr>
            <w:tcW w:w="1065" w:type="dxa"/>
            <w:tcBorders>
              <w:top w:val="single" w:sz="4" w:space="0" w:color="auto"/>
            </w:tcBorders>
            <w:shd w:val="clear" w:color="auto" w:fill="8EAADB" w:themeFill="accent1" w:themeFillTint="99"/>
          </w:tcPr>
          <w:p w14:paraId="7208B5A7" w14:textId="532DB06B"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Q2</w:t>
            </w:r>
          </w:p>
        </w:tc>
        <w:tc>
          <w:tcPr>
            <w:tcW w:w="966" w:type="dxa"/>
            <w:gridSpan w:val="2"/>
            <w:tcBorders>
              <w:top w:val="single" w:sz="4" w:space="0" w:color="auto"/>
            </w:tcBorders>
            <w:shd w:val="clear" w:color="auto" w:fill="8EAADB" w:themeFill="accent1" w:themeFillTint="99"/>
          </w:tcPr>
          <w:p w14:paraId="1F8EEF55" w14:textId="3FF5B0D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Q3</w:t>
            </w:r>
          </w:p>
        </w:tc>
        <w:tc>
          <w:tcPr>
            <w:tcW w:w="1061" w:type="dxa"/>
            <w:tcBorders>
              <w:top w:val="single" w:sz="4" w:space="0" w:color="auto"/>
            </w:tcBorders>
            <w:shd w:val="clear" w:color="auto" w:fill="8EAADB" w:themeFill="accent1" w:themeFillTint="99"/>
          </w:tcPr>
          <w:p w14:paraId="130FAA75" w14:textId="15B3F52D"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Q4</w:t>
            </w:r>
          </w:p>
        </w:tc>
        <w:tc>
          <w:tcPr>
            <w:tcW w:w="1174" w:type="dxa"/>
            <w:tcBorders>
              <w:top w:val="single" w:sz="4" w:space="0" w:color="auto"/>
            </w:tcBorders>
            <w:shd w:val="clear" w:color="auto" w:fill="8EAADB" w:themeFill="accent1" w:themeFillTint="99"/>
          </w:tcPr>
          <w:p w14:paraId="7FB1A6EA" w14:textId="3C4DE324"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Grand Total</w:t>
            </w:r>
          </w:p>
        </w:tc>
      </w:tr>
      <w:tr w:rsidR="00B57D68" w:rsidRPr="0027385A" w14:paraId="45453C5C" w14:textId="77777777" w:rsidTr="00636975">
        <w:tc>
          <w:tcPr>
            <w:tcW w:w="2909" w:type="dxa"/>
            <w:tcBorders>
              <w:left w:val="single" w:sz="4" w:space="0" w:color="auto"/>
            </w:tcBorders>
          </w:tcPr>
          <w:p w14:paraId="61EECFA4" w14:textId="38110043"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BME</w:t>
            </w:r>
          </w:p>
        </w:tc>
        <w:tc>
          <w:tcPr>
            <w:tcW w:w="1066" w:type="dxa"/>
          </w:tcPr>
          <w:p w14:paraId="782F5559" w14:textId="06D7BB00"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w:t>
            </w:r>
          </w:p>
        </w:tc>
        <w:tc>
          <w:tcPr>
            <w:tcW w:w="1065" w:type="dxa"/>
          </w:tcPr>
          <w:p w14:paraId="4AEA4180" w14:textId="33D17812"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7</w:t>
            </w:r>
          </w:p>
        </w:tc>
        <w:tc>
          <w:tcPr>
            <w:tcW w:w="966" w:type="dxa"/>
            <w:gridSpan w:val="2"/>
          </w:tcPr>
          <w:p w14:paraId="5D3C76D6" w14:textId="5BDE39A9"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1061" w:type="dxa"/>
          </w:tcPr>
          <w:p w14:paraId="4FB8981D" w14:textId="27DEE2AF"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1174" w:type="dxa"/>
          </w:tcPr>
          <w:p w14:paraId="2BCF282E" w14:textId="4B46647D"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10</w:t>
            </w:r>
          </w:p>
        </w:tc>
      </w:tr>
      <w:tr w:rsidR="00B57D68" w:rsidRPr="0027385A" w14:paraId="223D1BAF" w14:textId="77777777" w:rsidTr="00636975">
        <w:tc>
          <w:tcPr>
            <w:tcW w:w="2909" w:type="dxa"/>
            <w:tcBorders>
              <w:left w:val="single" w:sz="4" w:space="0" w:color="auto"/>
            </w:tcBorders>
          </w:tcPr>
          <w:p w14:paraId="77B4AC26" w14:textId="5604369D"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Not Stated</w:t>
            </w:r>
          </w:p>
        </w:tc>
        <w:tc>
          <w:tcPr>
            <w:tcW w:w="1066" w:type="dxa"/>
          </w:tcPr>
          <w:p w14:paraId="693D2E01" w14:textId="1D2D9584"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1065" w:type="dxa"/>
          </w:tcPr>
          <w:p w14:paraId="6B1AD479" w14:textId="05F81146"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966" w:type="dxa"/>
            <w:gridSpan w:val="2"/>
          </w:tcPr>
          <w:p w14:paraId="073AC750" w14:textId="7756FE54"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1061" w:type="dxa"/>
          </w:tcPr>
          <w:p w14:paraId="4718A919" w14:textId="2CAB0AF3"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1174" w:type="dxa"/>
          </w:tcPr>
          <w:p w14:paraId="7F560650" w14:textId="6DBB4593"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r>
      <w:tr w:rsidR="00B57D68" w:rsidRPr="0027385A" w14:paraId="299852F5" w14:textId="77777777" w:rsidTr="00636975">
        <w:tc>
          <w:tcPr>
            <w:tcW w:w="2909" w:type="dxa"/>
            <w:tcBorders>
              <w:left w:val="single" w:sz="4" w:space="0" w:color="auto"/>
            </w:tcBorders>
          </w:tcPr>
          <w:p w14:paraId="0E046F6C" w14:textId="21FB3C2C"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White </w:t>
            </w:r>
          </w:p>
        </w:tc>
        <w:tc>
          <w:tcPr>
            <w:tcW w:w="1066" w:type="dxa"/>
          </w:tcPr>
          <w:p w14:paraId="5B334B70" w14:textId="050DA195"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26</w:t>
            </w:r>
          </w:p>
        </w:tc>
        <w:tc>
          <w:tcPr>
            <w:tcW w:w="1065" w:type="dxa"/>
          </w:tcPr>
          <w:p w14:paraId="59E1F349" w14:textId="69C03FEA"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65</w:t>
            </w:r>
          </w:p>
        </w:tc>
        <w:tc>
          <w:tcPr>
            <w:tcW w:w="966" w:type="dxa"/>
            <w:gridSpan w:val="2"/>
          </w:tcPr>
          <w:p w14:paraId="28CEE8DB" w14:textId="5F67D8F8"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1061" w:type="dxa"/>
          </w:tcPr>
          <w:p w14:paraId="03E0A44F" w14:textId="38CFC8AC"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6</w:t>
            </w:r>
          </w:p>
        </w:tc>
        <w:tc>
          <w:tcPr>
            <w:tcW w:w="1174" w:type="dxa"/>
          </w:tcPr>
          <w:p w14:paraId="4C3F0B10" w14:textId="6AF935A2"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97</w:t>
            </w:r>
          </w:p>
        </w:tc>
      </w:tr>
      <w:tr w:rsidR="00B57D68" w:rsidRPr="0027385A" w14:paraId="33E2AB78" w14:textId="77777777" w:rsidTr="00636975">
        <w:tc>
          <w:tcPr>
            <w:tcW w:w="2909" w:type="dxa"/>
            <w:tcBorders>
              <w:left w:val="single" w:sz="4" w:space="0" w:color="auto"/>
            </w:tcBorders>
            <w:shd w:val="clear" w:color="auto" w:fill="8EAADB" w:themeFill="accent1" w:themeFillTint="99"/>
          </w:tcPr>
          <w:p w14:paraId="46DAE844" w14:textId="5EDAC683"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c>
          <w:tcPr>
            <w:tcW w:w="1066" w:type="dxa"/>
            <w:shd w:val="clear" w:color="auto" w:fill="8EAADB" w:themeFill="accent1" w:themeFillTint="99"/>
          </w:tcPr>
          <w:p w14:paraId="570D56AA" w14:textId="50837F76"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28</w:t>
            </w:r>
          </w:p>
        </w:tc>
        <w:tc>
          <w:tcPr>
            <w:tcW w:w="1065" w:type="dxa"/>
            <w:shd w:val="clear" w:color="auto" w:fill="8EAADB" w:themeFill="accent1" w:themeFillTint="99"/>
          </w:tcPr>
          <w:p w14:paraId="35C2890E" w14:textId="10F681CC"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73</w:t>
            </w:r>
          </w:p>
        </w:tc>
        <w:tc>
          <w:tcPr>
            <w:tcW w:w="966" w:type="dxa"/>
            <w:gridSpan w:val="2"/>
            <w:shd w:val="clear" w:color="auto" w:fill="8EAADB" w:themeFill="accent1" w:themeFillTint="99"/>
          </w:tcPr>
          <w:p w14:paraId="26165EA0" w14:textId="2DFB970F"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0</w:t>
            </w:r>
          </w:p>
        </w:tc>
        <w:tc>
          <w:tcPr>
            <w:tcW w:w="1061" w:type="dxa"/>
            <w:shd w:val="clear" w:color="auto" w:fill="8EAADB" w:themeFill="accent1" w:themeFillTint="99"/>
          </w:tcPr>
          <w:p w14:paraId="5730BE8E" w14:textId="16523166"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7</w:t>
            </w:r>
          </w:p>
        </w:tc>
        <w:tc>
          <w:tcPr>
            <w:tcW w:w="1174" w:type="dxa"/>
            <w:shd w:val="clear" w:color="auto" w:fill="8EAADB" w:themeFill="accent1" w:themeFillTint="99"/>
          </w:tcPr>
          <w:p w14:paraId="0310BB00" w14:textId="52533E9B"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108</w:t>
            </w:r>
          </w:p>
        </w:tc>
      </w:tr>
    </w:tbl>
    <w:p w14:paraId="588D8BAD" w14:textId="77777777" w:rsidR="00A12E91" w:rsidRPr="0027385A" w:rsidRDefault="00A12E91">
      <w:pPr>
        <w:rPr>
          <w:rFonts w:ascii="Arial" w:hAnsi="Arial" w:cs="Arial"/>
          <w:sz w:val="22"/>
          <w:szCs w:val="22"/>
        </w:rPr>
      </w:pPr>
    </w:p>
    <w:tbl>
      <w:tblPr>
        <w:tblStyle w:val="TableGrid"/>
        <w:tblW w:w="0" w:type="auto"/>
        <w:tblLook w:val="04A0" w:firstRow="1" w:lastRow="0" w:firstColumn="1" w:lastColumn="0" w:noHBand="0" w:noVBand="1"/>
      </w:tblPr>
      <w:tblGrid>
        <w:gridCol w:w="2909"/>
        <w:gridCol w:w="1066"/>
        <w:gridCol w:w="1065"/>
        <w:gridCol w:w="54"/>
        <w:gridCol w:w="912"/>
        <w:gridCol w:w="1061"/>
        <w:gridCol w:w="1174"/>
      </w:tblGrid>
      <w:tr w:rsidR="00B57D68" w:rsidRPr="0027385A" w14:paraId="52303883" w14:textId="77777777" w:rsidTr="00636975">
        <w:tc>
          <w:tcPr>
            <w:tcW w:w="2909" w:type="dxa"/>
            <w:tcBorders>
              <w:top w:val="nil"/>
              <w:left w:val="nil"/>
              <w:bottom w:val="single" w:sz="4" w:space="0" w:color="auto"/>
              <w:right w:val="nil"/>
            </w:tcBorders>
            <w:shd w:val="clear" w:color="auto" w:fill="auto"/>
          </w:tcPr>
          <w:p w14:paraId="1F8D89F5" w14:textId="6E418412" w:rsidR="00B57D68" w:rsidRPr="0027385A" w:rsidRDefault="00B57D68" w:rsidP="00C62B18">
            <w:pPr>
              <w:tabs>
                <w:tab w:val="left" w:pos="1083"/>
                <w:tab w:val="left" w:pos="1134"/>
                <w:tab w:val="left" w:pos="1800"/>
              </w:tabs>
              <w:rPr>
                <w:rFonts w:ascii="Arial" w:hAnsi="Arial" w:cs="Arial"/>
                <w:b/>
                <w:caps/>
                <w:sz w:val="22"/>
                <w:szCs w:val="22"/>
              </w:rPr>
            </w:pPr>
            <w:r w:rsidRPr="0027385A">
              <w:rPr>
                <w:rFonts w:ascii="Arial" w:hAnsi="Arial" w:cs="Arial"/>
                <w:b/>
                <w:caps/>
                <w:sz w:val="22"/>
                <w:szCs w:val="22"/>
              </w:rPr>
              <w:t>L</w:t>
            </w:r>
            <w:r w:rsidRPr="0027385A">
              <w:rPr>
                <w:rFonts w:ascii="Arial" w:hAnsi="Arial" w:cs="Arial"/>
                <w:b/>
                <w:sz w:val="22"/>
                <w:szCs w:val="22"/>
              </w:rPr>
              <w:t xml:space="preserve">eavers </w:t>
            </w:r>
          </w:p>
        </w:tc>
        <w:tc>
          <w:tcPr>
            <w:tcW w:w="1066" w:type="dxa"/>
            <w:tcBorders>
              <w:top w:val="nil"/>
              <w:left w:val="nil"/>
              <w:bottom w:val="single" w:sz="4" w:space="0" w:color="auto"/>
              <w:right w:val="nil"/>
            </w:tcBorders>
          </w:tcPr>
          <w:p w14:paraId="66F571B0"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c>
          <w:tcPr>
            <w:tcW w:w="1119" w:type="dxa"/>
            <w:gridSpan w:val="2"/>
            <w:tcBorders>
              <w:top w:val="nil"/>
              <w:left w:val="nil"/>
              <w:bottom w:val="single" w:sz="4" w:space="0" w:color="auto"/>
              <w:right w:val="nil"/>
            </w:tcBorders>
          </w:tcPr>
          <w:p w14:paraId="4E7A38CD" w14:textId="77777777" w:rsidR="00B57D68" w:rsidRPr="0027385A" w:rsidRDefault="00B57D68" w:rsidP="00C62B18">
            <w:pPr>
              <w:tabs>
                <w:tab w:val="left" w:pos="1083"/>
                <w:tab w:val="left" w:pos="1134"/>
                <w:tab w:val="left" w:pos="1800"/>
              </w:tabs>
              <w:jc w:val="center"/>
              <w:rPr>
                <w:rFonts w:ascii="Arial" w:hAnsi="Arial" w:cs="Arial"/>
                <w:b/>
                <w:caps/>
                <w:sz w:val="22"/>
                <w:szCs w:val="22"/>
              </w:rPr>
            </w:pPr>
          </w:p>
        </w:tc>
        <w:tc>
          <w:tcPr>
            <w:tcW w:w="3147" w:type="dxa"/>
            <w:gridSpan w:val="3"/>
            <w:tcBorders>
              <w:top w:val="nil"/>
              <w:left w:val="nil"/>
              <w:bottom w:val="single" w:sz="4" w:space="0" w:color="auto"/>
              <w:right w:val="nil"/>
            </w:tcBorders>
            <w:shd w:val="clear" w:color="auto" w:fill="auto"/>
          </w:tcPr>
          <w:p w14:paraId="13F25193" w14:textId="55B49CD0" w:rsidR="00B57D68" w:rsidRPr="0027385A" w:rsidRDefault="00B57D68" w:rsidP="00C62B18">
            <w:pPr>
              <w:tabs>
                <w:tab w:val="left" w:pos="1083"/>
                <w:tab w:val="left" w:pos="1134"/>
                <w:tab w:val="left" w:pos="1800"/>
              </w:tabs>
              <w:jc w:val="center"/>
              <w:rPr>
                <w:rFonts w:ascii="Arial" w:hAnsi="Arial" w:cs="Arial"/>
                <w:b/>
                <w:caps/>
                <w:sz w:val="22"/>
                <w:szCs w:val="22"/>
              </w:rPr>
            </w:pPr>
            <w:r w:rsidRPr="0027385A">
              <w:rPr>
                <w:rFonts w:ascii="Arial" w:hAnsi="Arial" w:cs="Arial"/>
                <w:b/>
                <w:caps/>
                <w:sz w:val="22"/>
                <w:szCs w:val="22"/>
              </w:rPr>
              <w:t>2023-2024</w:t>
            </w:r>
          </w:p>
        </w:tc>
      </w:tr>
      <w:tr w:rsidR="00B57D68" w:rsidRPr="0027385A" w14:paraId="12D15F83" w14:textId="77777777" w:rsidTr="00636975">
        <w:tc>
          <w:tcPr>
            <w:tcW w:w="2909" w:type="dxa"/>
            <w:tcBorders>
              <w:top w:val="single" w:sz="4" w:space="0" w:color="auto"/>
              <w:left w:val="single" w:sz="4" w:space="0" w:color="auto"/>
            </w:tcBorders>
            <w:shd w:val="clear" w:color="auto" w:fill="8EAADB" w:themeFill="accent1" w:themeFillTint="99"/>
          </w:tcPr>
          <w:p w14:paraId="3203CD43" w14:textId="77777777"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Ethnicity Group </w:t>
            </w:r>
          </w:p>
        </w:tc>
        <w:tc>
          <w:tcPr>
            <w:tcW w:w="1066" w:type="dxa"/>
            <w:tcBorders>
              <w:top w:val="single" w:sz="4" w:space="0" w:color="auto"/>
            </w:tcBorders>
            <w:shd w:val="clear" w:color="auto" w:fill="8EAADB" w:themeFill="accent1" w:themeFillTint="99"/>
          </w:tcPr>
          <w:p w14:paraId="56E65802" w14:textId="7777777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Q1</w:t>
            </w:r>
          </w:p>
        </w:tc>
        <w:tc>
          <w:tcPr>
            <w:tcW w:w="1065" w:type="dxa"/>
            <w:tcBorders>
              <w:top w:val="single" w:sz="4" w:space="0" w:color="auto"/>
            </w:tcBorders>
            <w:shd w:val="clear" w:color="auto" w:fill="8EAADB" w:themeFill="accent1" w:themeFillTint="99"/>
          </w:tcPr>
          <w:p w14:paraId="5DCB284E" w14:textId="77777777"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Q2</w:t>
            </w:r>
          </w:p>
        </w:tc>
        <w:tc>
          <w:tcPr>
            <w:tcW w:w="966" w:type="dxa"/>
            <w:gridSpan w:val="2"/>
            <w:tcBorders>
              <w:top w:val="single" w:sz="4" w:space="0" w:color="auto"/>
            </w:tcBorders>
            <w:shd w:val="clear" w:color="auto" w:fill="8EAADB" w:themeFill="accent1" w:themeFillTint="99"/>
          </w:tcPr>
          <w:p w14:paraId="27505774" w14:textId="05FB39E0"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Q3</w:t>
            </w:r>
          </w:p>
        </w:tc>
        <w:tc>
          <w:tcPr>
            <w:tcW w:w="1061" w:type="dxa"/>
            <w:tcBorders>
              <w:top w:val="single" w:sz="4" w:space="0" w:color="auto"/>
            </w:tcBorders>
            <w:shd w:val="clear" w:color="auto" w:fill="8EAADB" w:themeFill="accent1" w:themeFillTint="99"/>
          </w:tcPr>
          <w:p w14:paraId="143441BC" w14:textId="0AED576F"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Q4</w:t>
            </w:r>
          </w:p>
        </w:tc>
        <w:tc>
          <w:tcPr>
            <w:tcW w:w="1174" w:type="dxa"/>
            <w:tcBorders>
              <w:top w:val="single" w:sz="4" w:space="0" w:color="auto"/>
            </w:tcBorders>
            <w:shd w:val="clear" w:color="auto" w:fill="8EAADB" w:themeFill="accent1" w:themeFillTint="99"/>
          </w:tcPr>
          <w:p w14:paraId="55D62189" w14:textId="41E1F301"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Grand Total</w:t>
            </w:r>
          </w:p>
        </w:tc>
      </w:tr>
      <w:tr w:rsidR="00B57D68" w:rsidRPr="0027385A" w14:paraId="5B290755" w14:textId="77777777" w:rsidTr="00636975">
        <w:tc>
          <w:tcPr>
            <w:tcW w:w="2909" w:type="dxa"/>
            <w:tcBorders>
              <w:left w:val="single" w:sz="4" w:space="0" w:color="auto"/>
            </w:tcBorders>
          </w:tcPr>
          <w:p w14:paraId="7CC1F80B" w14:textId="6768EF9A"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Not stated </w:t>
            </w:r>
          </w:p>
        </w:tc>
        <w:tc>
          <w:tcPr>
            <w:tcW w:w="1066" w:type="dxa"/>
          </w:tcPr>
          <w:p w14:paraId="3855B715" w14:textId="587BACF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14</w:t>
            </w:r>
          </w:p>
        </w:tc>
        <w:tc>
          <w:tcPr>
            <w:tcW w:w="1065" w:type="dxa"/>
          </w:tcPr>
          <w:p w14:paraId="4B5D687C" w14:textId="7DF485CB" w:rsidR="00B57D68" w:rsidRPr="0027385A" w:rsidRDefault="00B57D68" w:rsidP="00636975">
            <w:pPr>
              <w:tabs>
                <w:tab w:val="left" w:pos="1083"/>
                <w:tab w:val="left" w:pos="1800"/>
              </w:tabs>
              <w:jc w:val="center"/>
              <w:rPr>
                <w:rFonts w:ascii="Arial" w:hAnsi="Arial" w:cs="Arial"/>
                <w:bCs/>
                <w:sz w:val="22"/>
                <w:szCs w:val="22"/>
              </w:rPr>
            </w:pPr>
            <w:r w:rsidRPr="0027385A">
              <w:rPr>
                <w:rFonts w:ascii="Arial" w:hAnsi="Arial" w:cs="Arial"/>
                <w:bCs/>
                <w:sz w:val="22"/>
                <w:szCs w:val="22"/>
              </w:rPr>
              <w:t>10</w:t>
            </w:r>
          </w:p>
        </w:tc>
        <w:tc>
          <w:tcPr>
            <w:tcW w:w="966" w:type="dxa"/>
            <w:gridSpan w:val="2"/>
          </w:tcPr>
          <w:p w14:paraId="09112EEE" w14:textId="41C26D47"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10</w:t>
            </w:r>
          </w:p>
        </w:tc>
        <w:tc>
          <w:tcPr>
            <w:tcW w:w="1061" w:type="dxa"/>
          </w:tcPr>
          <w:p w14:paraId="7D29A6AE" w14:textId="1A988489"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6</w:t>
            </w:r>
          </w:p>
        </w:tc>
        <w:tc>
          <w:tcPr>
            <w:tcW w:w="1174" w:type="dxa"/>
          </w:tcPr>
          <w:p w14:paraId="597E3E4D" w14:textId="604C2E52"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40</w:t>
            </w:r>
          </w:p>
        </w:tc>
      </w:tr>
      <w:tr w:rsidR="00B57D68" w:rsidRPr="0027385A" w14:paraId="77CA9A69" w14:textId="77777777" w:rsidTr="00636975">
        <w:tc>
          <w:tcPr>
            <w:tcW w:w="2909" w:type="dxa"/>
            <w:tcBorders>
              <w:left w:val="single" w:sz="4" w:space="0" w:color="auto"/>
            </w:tcBorders>
          </w:tcPr>
          <w:p w14:paraId="5821AA1B" w14:textId="77777777" w:rsidR="00B57D68" w:rsidRPr="0027385A" w:rsidRDefault="00B57D68" w:rsidP="00C62B18">
            <w:pPr>
              <w:tabs>
                <w:tab w:val="left" w:pos="1083"/>
                <w:tab w:val="left" w:pos="1800"/>
              </w:tabs>
              <w:rPr>
                <w:rFonts w:ascii="Arial" w:hAnsi="Arial" w:cs="Arial"/>
                <w:bCs/>
                <w:sz w:val="22"/>
                <w:szCs w:val="22"/>
              </w:rPr>
            </w:pPr>
            <w:r w:rsidRPr="0027385A">
              <w:rPr>
                <w:rFonts w:ascii="Arial" w:hAnsi="Arial" w:cs="Arial"/>
                <w:bCs/>
                <w:sz w:val="22"/>
                <w:szCs w:val="22"/>
              </w:rPr>
              <w:t xml:space="preserve">White </w:t>
            </w:r>
          </w:p>
        </w:tc>
        <w:tc>
          <w:tcPr>
            <w:tcW w:w="1066" w:type="dxa"/>
          </w:tcPr>
          <w:p w14:paraId="1E87BC8E" w14:textId="1BA7A8D9"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1065" w:type="dxa"/>
          </w:tcPr>
          <w:p w14:paraId="585958E5" w14:textId="28BDA63F"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966" w:type="dxa"/>
            <w:gridSpan w:val="2"/>
          </w:tcPr>
          <w:p w14:paraId="47548342" w14:textId="4BC1FEA4"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c>
          <w:tcPr>
            <w:tcW w:w="1061" w:type="dxa"/>
          </w:tcPr>
          <w:p w14:paraId="244AF24B" w14:textId="68214C8A"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0</w:t>
            </w:r>
          </w:p>
        </w:tc>
        <w:tc>
          <w:tcPr>
            <w:tcW w:w="1174" w:type="dxa"/>
          </w:tcPr>
          <w:p w14:paraId="76B423B4" w14:textId="1880FECB" w:rsidR="00B57D68" w:rsidRPr="0027385A" w:rsidRDefault="00B57D68" w:rsidP="00C62B18">
            <w:pPr>
              <w:tabs>
                <w:tab w:val="left" w:pos="1083"/>
                <w:tab w:val="left" w:pos="1800"/>
              </w:tabs>
              <w:jc w:val="right"/>
              <w:rPr>
                <w:rFonts w:ascii="Arial" w:hAnsi="Arial" w:cs="Arial"/>
                <w:bCs/>
                <w:sz w:val="22"/>
                <w:szCs w:val="22"/>
              </w:rPr>
            </w:pPr>
            <w:r w:rsidRPr="0027385A">
              <w:rPr>
                <w:rFonts w:ascii="Arial" w:hAnsi="Arial" w:cs="Arial"/>
                <w:bCs/>
                <w:sz w:val="22"/>
                <w:szCs w:val="22"/>
              </w:rPr>
              <w:t>1</w:t>
            </w:r>
          </w:p>
        </w:tc>
      </w:tr>
      <w:tr w:rsidR="00B57D68" w:rsidRPr="0027385A" w14:paraId="4B5A79E8" w14:textId="77777777" w:rsidTr="00636975">
        <w:tc>
          <w:tcPr>
            <w:tcW w:w="2909" w:type="dxa"/>
            <w:tcBorders>
              <w:left w:val="single" w:sz="4" w:space="0" w:color="auto"/>
            </w:tcBorders>
          </w:tcPr>
          <w:p w14:paraId="4DCDA751" w14:textId="464FEFB4" w:rsidR="00B57D68" w:rsidRPr="0027385A" w:rsidRDefault="00B57D68" w:rsidP="00C62B18">
            <w:pPr>
              <w:tabs>
                <w:tab w:val="left" w:pos="1083"/>
                <w:tab w:val="left" w:pos="1800"/>
              </w:tabs>
              <w:rPr>
                <w:rFonts w:ascii="Arial" w:hAnsi="Arial" w:cs="Arial"/>
                <w:bCs/>
                <w:sz w:val="22"/>
                <w:szCs w:val="22"/>
              </w:rPr>
            </w:pPr>
            <w:r>
              <w:rPr>
                <w:rFonts w:ascii="Arial" w:hAnsi="Arial" w:cs="Arial"/>
                <w:bCs/>
                <w:sz w:val="22"/>
                <w:szCs w:val="22"/>
              </w:rPr>
              <w:t>BME</w:t>
            </w:r>
          </w:p>
        </w:tc>
        <w:tc>
          <w:tcPr>
            <w:tcW w:w="1066" w:type="dxa"/>
          </w:tcPr>
          <w:p w14:paraId="6598B91F" w14:textId="03AB94DA" w:rsidR="00B57D68"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2</w:t>
            </w:r>
          </w:p>
        </w:tc>
        <w:tc>
          <w:tcPr>
            <w:tcW w:w="1065" w:type="dxa"/>
          </w:tcPr>
          <w:p w14:paraId="2F02CD47" w14:textId="687A151B"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c>
          <w:tcPr>
            <w:tcW w:w="966" w:type="dxa"/>
            <w:gridSpan w:val="2"/>
          </w:tcPr>
          <w:p w14:paraId="1989EFAB" w14:textId="2E88A991"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3</w:t>
            </w:r>
          </w:p>
        </w:tc>
        <w:tc>
          <w:tcPr>
            <w:tcW w:w="1061" w:type="dxa"/>
          </w:tcPr>
          <w:p w14:paraId="5BBC228D" w14:textId="4BDDE3B6"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0</w:t>
            </w:r>
          </w:p>
        </w:tc>
        <w:tc>
          <w:tcPr>
            <w:tcW w:w="1174" w:type="dxa"/>
          </w:tcPr>
          <w:p w14:paraId="5B86543C" w14:textId="1A759443" w:rsidR="00B57D68" w:rsidRPr="0027385A" w:rsidRDefault="00B57D68" w:rsidP="00C62B18">
            <w:pPr>
              <w:tabs>
                <w:tab w:val="left" w:pos="1083"/>
                <w:tab w:val="left" w:pos="1800"/>
              </w:tabs>
              <w:jc w:val="right"/>
              <w:rPr>
                <w:rFonts w:ascii="Arial" w:hAnsi="Arial" w:cs="Arial"/>
                <w:bCs/>
                <w:sz w:val="22"/>
                <w:szCs w:val="22"/>
              </w:rPr>
            </w:pPr>
            <w:r>
              <w:rPr>
                <w:rFonts w:ascii="Arial" w:hAnsi="Arial" w:cs="Arial"/>
                <w:bCs/>
                <w:sz w:val="22"/>
                <w:szCs w:val="22"/>
              </w:rPr>
              <w:t>8</w:t>
            </w:r>
          </w:p>
        </w:tc>
      </w:tr>
      <w:tr w:rsidR="00B57D68" w:rsidRPr="0027385A" w14:paraId="6C1AB3A5" w14:textId="77777777" w:rsidTr="00636975">
        <w:tc>
          <w:tcPr>
            <w:tcW w:w="2909" w:type="dxa"/>
            <w:tcBorders>
              <w:left w:val="single" w:sz="4" w:space="0" w:color="auto"/>
              <w:bottom w:val="single" w:sz="4" w:space="0" w:color="auto"/>
            </w:tcBorders>
            <w:shd w:val="clear" w:color="auto" w:fill="8EAADB" w:themeFill="accent1" w:themeFillTint="99"/>
          </w:tcPr>
          <w:p w14:paraId="4059DC87" w14:textId="77777777" w:rsidR="00B57D68" w:rsidRPr="0027385A" w:rsidRDefault="00B57D68" w:rsidP="00C62B18">
            <w:pPr>
              <w:tabs>
                <w:tab w:val="left" w:pos="1083"/>
                <w:tab w:val="left" w:pos="1800"/>
              </w:tabs>
              <w:rPr>
                <w:rFonts w:ascii="Arial" w:hAnsi="Arial" w:cs="Arial"/>
                <w:bCs/>
                <w:color w:val="FFFFFF" w:themeColor="background1"/>
                <w:sz w:val="22"/>
                <w:szCs w:val="22"/>
              </w:rPr>
            </w:pPr>
            <w:r w:rsidRPr="0027385A">
              <w:rPr>
                <w:rFonts w:ascii="Arial" w:hAnsi="Arial" w:cs="Arial"/>
                <w:bCs/>
                <w:color w:val="FFFFFF" w:themeColor="background1"/>
                <w:sz w:val="22"/>
                <w:szCs w:val="22"/>
              </w:rPr>
              <w:t xml:space="preserve">Grand Total </w:t>
            </w:r>
          </w:p>
        </w:tc>
        <w:tc>
          <w:tcPr>
            <w:tcW w:w="1066" w:type="dxa"/>
            <w:tcBorders>
              <w:bottom w:val="single" w:sz="4" w:space="0" w:color="auto"/>
            </w:tcBorders>
            <w:shd w:val="clear" w:color="auto" w:fill="8EAADB" w:themeFill="accent1" w:themeFillTint="99"/>
          </w:tcPr>
          <w:p w14:paraId="526DFC50" w14:textId="6C92D66E"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16</w:t>
            </w:r>
          </w:p>
        </w:tc>
        <w:tc>
          <w:tcPr>
            <w:tcW w:w="1065" w:type="dxa"/>
            <w:tcBorders>
              <w:bottom w:val="single" w:sz="4" w:space="0" w:color="auto"/>
            </w:tcBorders>
            <w:shd w:val="clear" w:color="auto" w:fill="8EAADB" w:themeFill="accent1" w:themeFillTint="99"/>
          </w:tcPr>
          <w:p w14:paraId="607557A9" w14:textId="45F12F99"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1</w:t>
            </w:r>
            <w:r>
              <w:rPr>
                <w:rFonts w:ascii="Arial" w:hAnsi="Arial" w:cs="Arial"/>
                <w:bCs/>
                <w:color w:val="FFFFFF" w:themeColor="background1"/>
                <w:sz w:val="22"/>
                <w:szCs w:val="22"/>
              </w:rPr>
              <w:t>3</w:t>
            </w:r>
          </w:p>
        </w:tc>
        <w:tc>
          <w:tcPr>
            <w:tcW w:w="966" w:type="dxa"/>
            <w:gridSpan w:val="2"/>
            <w:tcBorders>
              <w:bottom w:val="single" w:sz="4" w:space="0" w:color="auto"/>
            </w:tcBorders>
            <w:shd w:val="clear" w:color="auto" w:fill="8EAADB" w:themeFill="accent1" w:themeFillTint="99"/>
          </w:tcPr>
          <w:p w14:paraId="762420DF" w14:textId="5F54EC93"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1</w:t>
            </w:r>
            <w:r>
              <w:rPr>
                <w:rFonts w:ascii="Arial" w:hAnsi="Arial" w:cs="Arial"/>
                <w:bCs/>
                <w:color w:val="FFFFFF" w:themeColor="background1"/>
                <w:sz w:val="22"/>
                <w:szCs w:val="22"/>
              </w:rPr>
              <w:t>4</w:t>
            </w:r>
          </w:p>
        </w:tc>
        <w:tc>
          <w:tcPr>
            <w:tcW w:w="1061" w:type="dxa"/>
            <w:tcBorders>
              <w:bottom w:val="single" w:sz="4" w:space="0" w:color="auto"/>
            </w:tcBorders>
            <w:shd w:val="clear" w:color="auto" w:fill="8EAADB" w:themeFill="accent1" w:themeFillTint="99"/>
          </w:tcPr>
          <w:p w14:paraId="6227DAF0" w14:textId="5F379E90" w:rsidR="00B57D68" w:rsidRPr="0027385A" w:rsidRDefault="00B57D68" w:rsidP="00C62B18">
            <w:pPr>
              <w:tabs>
                <w:tab w:val="left" w:pos="1083"/>
                <w:tab w:val="left" w:pos="1800"/>
              </w:tabs>
              <w:jc w:val="right"/>
              <w:rPr>
                <w:rFonts w:ascii="Arial" w:hAnsi="Arial" w:cs="Arial"/>
                <w:bCs/>
                <w:color w:val="FFFFFF" w:themeColor="background1"/>
                <w:sz w:val="22"/>
                <w:szCs w:val="22"/>
              </w:rPr>
            </w:pPr>
            <w:r w:rsidRPr="0027385A">
              <w:rPr>
                <w:rFonts w:ascii="Arial" w:hAnsi="Arial" w:cs="Arial"/>
                <w:bCs/>
                <w:color w:val="FFFFFF" w:themeColor="background1"/>
                <w:sz w:val="22"/>
                <w:szCs w:val="22"/>
              </w:rPr>
              <w:t>6</w:t>
            </w:r>
          </w:p>
        </w:tc>
        <w:tc>
          <w:tcPr>
            <w:tcW w:w="1174" w:type="dxa"/>
            <w:tcBorders>
              <w:bottom w:val="single" w:sz="4" w:space="0" w:color="auto"/>
            </w:tcBorders>
            <w:shd w:val="clear" w:color="auto" w:fill="8EAADB" w:themeFill="accent1" w:themeFillTint="99"/>
          </w:tcPr>
          <w:p w14:paraId="10B0DCFE" w14:textId="51FF0FAC" w:rsidR="00B57D68" w:rsidRPr="0027385A" w:rsidRDefault="00B57D68" w:rsidP="00C62B18">
            <w:pPr>
              <w:tabs>
                <w:tab w:val="left" w:pos="1083"/>
                <w:tab w:val="left" w:pos="1800"/>
              </w:tabs>
              <w:jc w:val="right"/>
              <w:rPr>
                <w:rFonts w:ascii="Arial" w:hAnsi="Arial" w:cs="Arial"/>
                <w:bCs/>
                <w:color w:val="FFFFFF" w:themeColor="background1"/>
                <w:sz w:val="22"/>
                <w:szCs w:val="22"/>
              </w:rPr>
            </w:pPr>
            <w:r>
              <w:rPr>
                <w:rFonts w:ascii="Arial" w:hAnsi="Arial" w:cs="Arial"/>
                <w:bCs/>
                <w:color w:val="FFFFFF" w:themeColor="background1"/>
                <w:sz w:val="22"/>
                <w:szCs w:val="22"/>
              </w:rPr>
              <w:t>49</w:t>
            </w:r>
          </w:p>
        </w:tc>
      </w:tr>
      <w:tr w:rsidR="00B57D68" w:rsidRPr="0027385A" w14:paraId="4572E8C4" w14:textId="77777777" w:rsidTr="00636975">
        <w:tc>
          <w:tcPr>
            <w:tcW w:w="2909" w:type="dxa"/>
            <w:tcBorders>
              <w:top w:val="single" w:sz="4" w:space="0" w:color="auto"/>
              <w:left w:val="nil"/>
              <w:bottom w:val="nil"/>
              <w:right w:val="nil"/>
            </w:tcBorders>
          </w:tcPr>
          <w:p w14:paraId="3116CD17" w14:textId="77777777" w:rsidR="00B57D68" w:rsidRPr="0027385A" w:rsidRDefault="00B57D68" w:rsidP="00C62B18">
            <w:pPr>
              <w:tabs>
                <w:tab w:val="left" w:pos="1083"/>
                <w:tab w:val="left" w:pos="1800"/>
              </w:tabs>
              <w:rPr>
                <w:rFonts w:ascii="Arial" w:hAnsi="Arial" w:cs="Arial"/>
                <w:bCs/>
                <w:sz w:val="22"/>
                <w:szCs w:val="22"/>
              </w:rPr>
            </w:pPr>
          </w:p>
        </w:tc>
        <w:tc>
          <w:tcPr>
            <w:tcW w:w="1066" w:type="dxa"/>
            <w:tcBorders>
              <w:top w:val="single" w:sz="4" w:space="0" w:color="auto"/>
              <w:left w:val="nil"/>
              <w:bottom w:val="nil"/>
              <w:right w:val="nil"/>
            </w:tcBorders>
          </w:tcPr>
          <w:p w14:paraId="52C6B4A2" w14:textId="77777777" w:rsidR="00B57D68" w:rsidRPr="0027385A" w:rsidRDefault="00B57D68" w:rsidP="00C62B18">
            <w:pPr>
              <w:tabs>
                <w:tab w:val="left" w:pos="1083"/>
                <w:tab w:val="left" w:pos="1800"/>
              </w:tabs>
              <w:jc w:val="right"/>
              <w:rPr>
                <w:rFonts w:ascii="Arial" w:hAnsi="Arial" w:cs="Arial"/>
                <w:bCs/>
                <w:sz w:val="22"/>
                <w:szCs w:val="22"/>
              </w:rPr>
            </w:pPr>
          </w:p>
        </w:tc>
        <w:tc>
          <w:tcPr>
            <w:tcW w:w="1065" w:type="dxa"/>
            <w:tcBorders>
              <w:top w:val="single" w:sz="4" w:space="0" w:color="auto"/>
              <w:left w:val="nil"/>
              <w:bottom w:val="nil"/>
              <w:right w:val="nil"/>
            </w:tcBorders>
          </w:tcPr>
          <w:p w14:paraId="2C0C9D6B" w14:textId="77777777" w:rsidR="00B57D68" w:rsidRPr="0027385A" w:rsidRDefault="00B57D68" w:rsidP="00C62B18">
            <w:pPr>
              <w:tabs>
                <w:tab w:val="left" w:pos="1083"/>
                <w:tab w:val="left" w:pos="1800"/>
              </w:tabs>
              <w:jc w:val="right"/>
              <w:rPr>
                <w:rFonts w:ascii="Arial" w:hAnsi="Arial" w:cs="Arial"/>
                <w:bCs/>
                <w:sz w:val="22"/>
                <w:szCs w:val="22"/>
              </w:rPr>
            </w:pPr>
          </w:p>
        </w:tc>
        <w:tc>
          <w:tcPr>
            <w:tcW w:w="966" w:type="dxa"/>
            <w:gridSpan w:val="2"/>
            <w:tcBorders>
              <w:top w:val="single" w:sz="4" w:space="0" w:color="auto"/>
              <w:left w:val="nil"/>
              <w:bottom w:val="nil"/>
              <w:right w:val="nil"/>
            </w:tcBorders>
          </w:tcPr>
          <w:p w14:paraId="2961764D" w14:textId="77777777" w:rsidR="00B57D68" w:rsidRPr="0027385A" w:rsidRDefault="00B57D68" w:rsidP="00C62B18">
            <w:pPr>
              <w:tabs>
                <w:tab w:val="left" w:pos="1083"/>
                <w:tab w:val="left" w:pos="1800"/>
              </w:tabs>
              <w:jc w:val="right"/>
              <w:rPr>
                <w:rFonts w:ascii="Arial" w:hAnsi="Arial" w:cs="Arial"/>
                <w:bCs/>
                <w:sz w:val="22"/>
                <w:szCs w:val="22"/>
              </w:rPr>
            </w:pPr>
          </w:p>
        </w:tc>
        <w:tc>
          <w:tcPr>
            <w:tcW w:w="1061" w:type="dxa"/>
            <w:tcBorders>
              <w:top w:val="single" w:sz="4" w:space="0" w:color="auto"/>
              <w:left w:val="nil"/>
              <w:bottom w:val="nil"/>
              <w:right w:val="nil"/>
            </w:tcBorders>
          </w:tcPr>
          <w:p w14:paraId="6036BC41" w14:textId="77777777" w:rsidR="00B57D68" w:rsidRPr="0027385A" w:rsidRDefault="00B57D68" w:rsidP="00C62B18">
            <w:pPr>
              <w:tabs>
                <w:tab w:val="left" w:pos="1083"/>
                <w:tab w:val="left" w:pos="1800"/>
              </w:tabs>
              <w:jc w:val="right"/>
              <w:rPr>
                <w:rFonts w:ascii="Arial" w:hAnsi="Arial" w:cs="Arial"/>
                <w:bCs/>
                <w:sz w:val="22"/>
                <w:szCs w:val="22"/>
              </w:rPr>
            </w:pPr>
          </w:p>
        </w:tc>
        <w:tc>
          <w:tcPr>
            <w:tcW w:w="1174" w:type="dxa"/>
            <w:tcBorders>
              <w:top w:val="single" w:sz="4" w:space="0" w:color="auto"/>
              <w:left w:val="nil"/>
              <w:bottom w:val="nil"/>
              <w:right w:val="nil"/>
            </w:tcBorders>
          </w:tcPr>
          <w:p w14:paraId="7AFFE14B" w14:textId="2E07117D" w:rsidR="00B57D68" w:rsidRPr="0027385A" w:rsidRDefault="00B57D68" w:rsidP="00C62B18">
            <w:pPr>
              <w:tabs>
                <w:tab w:val="left" w:pos="1083"/>
                <w:tab w:val="left" w:pos="1800"/>
              </w:tabs>
              <w:jc w:val="right"/>
              <w:rPr>
                <w:rFonts w:ascii="Arial" w:hAnsi="Arial" w:cs="Arial"/>
                <w:bCs/>
                <w:sz w:val="22"/>
                <w:szCs w:val="22"/>
              </w:rPr>
            </w:pPr>
          </w:p>
        </w:tc>
      </w:tr>
    </w:tbl>
    <w:p w14:paraId="7A059AD8" w14:textId="441251F2" w:rsidR="00C62B18" w:rsidRPr="0027385A" w:rsidRDefault="00C62B18" w:rsidP="00C62B18">
      <w:pPr>
        <w:rPr>
          <w:rFonts w:ascii="Arial" w:hAnsi="Arial" w:cs="Arial"/>
          <w:sz w:val="22"/>
          <w:szCs w:val="22"/>
        </w:rPr>
      </w:pPr>
    </w:p>
    <w:p w14:paraId="0DDE85F6" w14:textId="2CC5E810" w:rsidR="00C62B18" w:rsidRPr="0027385A" w:rsidRDefault="00C62B18" w:rsidP="00C62B18">
      <w:pPr>
        <w:rPr>
          <w:rFonts w:ascii="Arial" w:hAnsi="Arial" w:cs="Arial"/>
          <w:sz w:val="22"/>
          <w:szCs w:val="22"/>
        </w:rPr>
      </w:pPr>
    </w:p>
    <w:p w14:paraId="0B9AECBF" w14:textId="70AC2929" w:rsidR="00C62B18" w:rsidRPr="0027385A" w:rsidRDefault="00C52F74" w:rsidP="00301A6D">
      <w:pPr>
        <w:tabs>
          <w:tab w:val="left" w:pos="1134"/>
          <w:tab w:val="left" w:pos="1800"/>
        </w:tabs>
        <w:ind w:left="1134" w:hanging="1134"/>
        <w:rPr>
          <w:rFonts w:ascii="Arial" w:hAnsi="Arial" w:cs="Arial"/>
          <w:sz w:val="22"/>
          <w:szCs w:val="22"/>
        </w:rPr>
      </w:pPr>
      <w:r w:rsidRPr="0027385A">
        <w:rPr>
          <w:rFonts w:ascii="Arial" w:hAnsi="Arial" w:cs="Arial"/>
          <w:sz w:val="22"/>
          <w:szCs w:val="22"/>
        </w:rPr>
        <w:t>3.1</w:t>
      </w:r>
      <w:r w:rsidR="00C62B18" w:rsidRPr="0027385A">
        <w:rPr>
          <w:rFonts w:ascii="Arial" w:hAnsi="Arial" w:cs="Arial"/>
          <w:sz w:val="22"/>
          <w:szCs w:val="22"/>
        </w:rPr>
        <w:tab/>
        <w:t xml:space="preserve">Leavers are invited to attend an exit interview with HR. </w:t>
      </w:r>
      <w:r w:rsidR="00173975" w:rsidRPr="0027385A">
        <w:rPr>
          <w:rFonts w:ascii="Arial" w:hAnsi="Arial" w:cs="Arial"/>
          <w:sz w:val="22"/>
          <w:szCs w:val="22"/>
        </w:rPr>
        <w:t>T</w:t>
      </w:r>
      <w:r w:rsidR="00C62B18" w:rsidRPr="0027385A">
        <w:rPr>
          <w:rFonts w:ascii="Arial" w:hAnsi="Arial" w:cs="Arial"/>
          <w:sz w:val="22"/>
          <w:szCs w:val="22"/>
        </w:rPr>
        <w:t xml:space="preserve">his enables us to capture not only statistical data but also anecdotal evidence on why our staff </w:t>
      </w:r>
      <w:r w:rsidR="0008237C" w:rsidRPr="0027385A">
        <w:rPr>
          <w:rFonts w:ascii="Arial" w:hAnsi="Arial" w:cs="Arial"/>
          <w:sz w:val="22"/>
          <w:szCs w:val="22"/>
        </w:rPr>
        <w:t>are</w:t>
      </w:r>
      <w:r w:rsidR="00C62B18" w:rsidRPr="0027385A">
        <w:rPr>
          <w:rFonts w:ascii="Arial" w:hAnsi="Arial" w:cs="Arial"/>
          <w:sz w:val="22"/>
          <w:szCs w:val="22"/>
        </w:rPr>
        <w:t xml:space="preserve"> choosing to leave the organisation</w:t>
      </w:r>
      <w:r w:rsidR="00CC20F7" w:rsidRPr="0027385A">
        <w:rPr>
          <w:rFonts w:ascii="Arial" w:hAnsi="Arial" w:cs="Arial"/>
          <w:sz w:val="22"/>
          <w:szCs w:val="22"/>
        </w:rPr>
        <w:t xml:space="preserve">. </w:t>
      </w:r>
      <w:r w:rsidR="00852AE4" w:rsidRPr="0027385A">
        <w:rPr>
          <w:rFonts w:ascii="Arial" w:hAnsi="Arial" w:cs="Arial"/>
          <w:sz w:val="22"/>
          <w:szCs w:val="22"/>
        </w:rPr>
        <w:t xml:space="preserve">This is frequently reviewed and reported upon through </w:t>
      </w:r>
      <w:r w:rsidR="00C62B18" w:rsidRPr="0027385A">
        <w:rPr>
          <w:rFonts w:ascii="Arial" w:hAnsi="Arial" w:cs="Arial"/>
          <w:sz w:val="22"/>
          <w:szCs w:val="22"/>
        </w:rPr>
        <w:t xml:space="preserve">involving it </w:t>
      </w:r>
      <w:r w:rsidR="0008237C" w:rsidRPr="0027385A">
        <w:rPr>
          <w:rFonts w:ascii="Arial" w:hAnsi="Arial" w:cs="Arial"/>
          <w:sz w:val="22"/>
          <w:szCs w:val="22"/>
        </w:rPr>
        <w:t>in</w:t>
      </w:r>
      <w:r w:rsidR="00C62B18" w:rsidRPr="0027385A">
        <w:rPr>
          <w:rFonts w:ascii="Arial" w:hAnsi="Arial" w:cs="Arial"/>
          <w:sz w:val="22"/>
          <w:szCs w:val="22"/>
        </w:rPr>
        <w:t xml:space="preserve"> the quarterly Workforce report which is reported </w:t>
      </w:r>
      <w:r w:rsidR="0008237C" w:rsidRPr="0027385A">
        <w:rPr>
          <w:rFonts w:ascii="Arial" w:hAnsi="Arial" w:cs="Arial"/>
          <w:sz w:val="22"/>
          <w:szCs w:val="22"/>
        </w:rPr>
        <w:t>to</w:t>
      </w:r>
      <w:r w:rsidR="00C62B18" w:rsidRPr="0027385A">
        <w:rPr>
          <w:rFonts w:ascii="Arial" w:hAnsi="Arial" w:cs="Arial"/>
          <w:sz w:val="22"/>
          <w:szCs w:val="22"/>
        </w:rPr>
        <w:t xml:space="preserve"> the Leadership team.</w:t>
      </w:r>
    </w:p>
    <w:p w14:paraId="51790D83" w14:textId="21B8DE40" w:rsidR="00C62B18" w:rsidRPr="0027385A" w:rsidRDefault="00C62B18" w:rsidP="00C62B18">
      <w:pPr>
        <w:tabs>
          <w:tab w:val="left" w:pos="1083"/>
          <w:tab w:val="left" w:pos="1800"/>
        </w:tabs>
        <w:rPr>
          <w:rFonts w:ascii="Arial" w:hAnsi="Arial" w:cs="Arial"/>
          <w:b/>
          <w:sz w:val="22"/>
          <w:szCs w:val="22"/>
        </w:rPr>
      </w:pPr>
    </w:p>
    <w:p w14:paraId="2C084849" w14:textId="057BA3B3" w:rsidR="00C62B18" w:rsidRPr="0027385A" w:rsidRDefault="00C52F74" w:rsidP="00301A6D">
      <w:pPr>
        <w:tabs>
          <w:tab w:val="left" w:pos="1134"/>
          <w:tab w:val="left" w:pos="1800"/>
        </w:tabs>
        <w:rPr>
          <w:rFonts w:ascii="Arial" w:hAnsi="Arial" w:cs="Arial"/>
          <w:b/>
          <w:bCs/>
          <w:sz w:val="22"/>
          <w:szCs w:val="22"/>
        </w:rPr>
      </w:pPr>
      <w:r w:rsidRPr="0027385A">
        <w:rPr>
          <w:rFonts w:ascii="Arial" w:hAnsi="Arial" w:cs="Arial"/>
          <w:b/>
          <w:bCs/>
          <w:sz w:val="22"/>
          <w:szCs w:val="22"/>
        </w:rPr>
        <w:t>4.</w:t>
      </w:r>
      <w:r w:rsidRPr="0027385A">
        <w:rPr>
          <w:rFonts w:ascii="Arial" w:hAnsi="Arial" w:cs="Arial"/>
          <w:b/>
          <w:bCs/>
          <w:sz w:val="22"/>
          <w:szCs w:val="22"/>
        </w:rPr>
        <w:tab/>
      </w:r>
      <w:r w:rsidR="00C62B18" w:rsidRPr="0027385A">
        <w:rPr>
          <w:rFonts w:ascii="Arial" w:hAnsi="Arial" w:cs="Arial"/>
          <w:b/>
          <w:bCs/>
          <w:sz w:val="22"/>
          <w:szCs w:val="22"/>
        </w:rPr>
        <w:t xml:space="preserve">Flexible </w:t>
      </w:r>
      <w:r w:rsidR="00173975" w:rsidRPr="0027385A">
        <w:rPr>
          <w:rFonts w:ascii="Arial" w:hAnsi="Arial" w:cs="Arial"/>
          <w:b/>
          <w:bCs/>
          <w:sz w:val="22"/>
          <w:szCs w:val="22"/>
        </w:rPr>
        <w:t>W</w:t>
      </w:r>
      <w:r w:rsidR="00C62B18" w:rsidRPr="0027385A">
        <w:rPr>
          <w:rFonts w:ascii="Arial" w:hAnsi="Arial" w:cs="Arial"/>
          <w:b/>
          <w:bCs/>
          <w:sz w:val="22"/>
          <w:szCs w:val="22"/>
        </w:rPr>
        <w:t xml:space="preserve">orking Requests </w:t>
      </w:r>
    </w:p>
    <w:p w14:paraId="54C9EF5C" w14:textId="77777777" w:rsidR="00C62B18" w:rsidRPr="0027385A" w:rsidRDefault="00C62B18" w:rsidP="00C62B18">
      <w:pPr>
        <w:tabs>
          <w:tab w:val="left" w:pos="1083"/>
          <w:tab w:val="left" w:pos="1800"/>
        </w:tabs>
        <w:rPr>
          <w:rFonts w:ascii="Arial" w:hAnsi="Arial" w:cs="Arial"/>
          <w:b/>
          <w:bCs/>
          <w:sz w:val="22"/>
          <w:szCs w:val="22"/>
        </w:rPr>
      </w:pPr>
    </w:p>
    <w:p w14:paraId="61F08A44" w14:textId="58A1F638" w:rsidR="00C62B18" w:rsidRPr="0027385A" w:rsidRDefault="00C52F74"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4.1</w:t>
      </w:r>
      <w:r w:rsidR="00C62B18" w:rsidRPr="0027385A">
        <w:rPr>
          <w:rFonts w:ascii="Arial" w:hAnsi="Arial" w:cs="Arial"/>
          <w:sz w:val="22"/>
          <w:szCs w:val="22"/>
        </w:rPr>
        <w:tab/>
        <w:t>NHS Somerset is unable to capture</w:t>
      </w:r>
      <w:r w:rsidR="0008237C" w:rsidRPr="0027385A">
        <w:rPr>
          <w:rFonts w:ascii="Arial" w:hAnsi="Arial" w:cs="Arial"/>
          <w:sz w:val="22"/>
          <w:szCs w:val="22"/>
        </w:rPr>
        <w:t xml:space="preserve"> Flexible Working Requests </w:t>
      </w:r>
      <w:proofErr w:type="gramStart"/>
      <w:r w:rsidR="0008237C" w:rsidRPr="0027385A">
        <w:rPr>
          <w:rFonts w:ascii="Arial" w:hAnsi="Arial" w:cs="Arial"/>
          <w:sz w:val="22"/>
          <w:szCs w:val="22"/>
        </w:rPr>
        <w:t>(</w:t>
      </w:r>
      <w:r w:rsidR="00C62B18" w:rsidRPr="0027385A">
        <w:rPr>
          <w:rFonts w:ascii="Arial" w:hAnsi="Arial" w:cs="Arial"/>
          <w:sz w:val="22"/>
          <w:szCs w:val="22"/>
        </w:rPr>
        <w:t xml:space="preserve"> FW</w:t>
      </w:r>
      <w:r w:rsidR="00753888" w:rsidRPr="0027385A">
        <w:rPr>
          <w:rFonts w:ascii="Arial" w:hAnsi="Arial" w:cs="Arial"/>
          <w:sz w:val="22"/>
          <w:szCs w:val="22"/>
        </w:rPr>
        <w:t>R</w:t>
      </w:r>
      <w:proofErr w:type="gramEnd"/>
      <w:r w:rsidR="0008237C" w:rsidRPr="0027385A">
        <w:rPr>
          <w:rFonts w:ascii="Arial" w:hAnsi="Arial" w:cs="Arial"/>
          <w:sz w:val="22"/>
          <w:szCs w:val="22"/>
        </w:rPr>
        <w:t>)</w:t>
      </w:r>
      <w:r w:rsidR="00C62B18" w:rsidRPr="0027385A">
        <w:rPr>
          <w:rFonts w:ascii="Arial" w:hAnsi="Arial" w:cs="Arial"/>
          <w:sz w:val="22"/>
          <w:szCs w:val="22"/>
        </w:rPr>
        <w:t xml:space="preserve"> easily as we do not currently formally report/log this information</w:t>
      </w:r>
      <w:r w:rsidR="00CC20F7" w:rsidRPr="0027385A">
        <w:rPr>
          <w:rFonts w:ascii="Arial" w:hAnsi="Arial" w:cs="Arial"/>
          <w:sz w:val="22"/>
          <w:szCs w:val="22"/>
        </w:rPr>
        <w:t xml:space="preserve">. </w:t>
      </w:r>
      <w:r w:rsidR="0008237C" w:rsidRPr="0027385A">
        <w:rPr>
          <w:rFonts w:ascii="Arial" w:hAnsi="Arial" w:cs="Arial"/>
          <w:sz w:val="22"/>
          <w:szCs w:val="22"/>
        </w:rPr>
        <w:t>Many</w:t>
      </w:r>
      <w:r w:rsidR="00C62B18" w:rsidRPr="0027385A">
        <w:rPr>
          <w:rFonts w:ascii="Arial" w:hAnsi="Arial" w:cs="Arial"/>
          <w:sz w:val="22"/>
          <w:szCs w:val="22"/>
        </w:rPr>
        <w:t xml:space="preserve"> agreed locally between </w:t>
      </w:r>
      <w:r w:rsidR="0008237C" w:rsidRPr="0027385A">
        <w:rPr>
          <w:rFonts w:ascii="Arial" w:hAnsi="Arial" w:cs="Arial"/>
          <w:sz w:val="22"/>
          <w:szCs w:val="22"/>
        </w:rPr>
        <w:t xml:space="preserve">the </w:t>
      </w:r>
      <w:r w:rsidR="00C62B18" w:rsidRPr="0027385A">
        <w:rPr>
          <w:rFonts w:ascii="Arial" w:hAnsi="Arial" w:cs="Arial"/>
          <w:sz w:val="22"/>
          <w:szCs w:val="22"/>
        </w:rPr>
        <w:t xml:space="preserve">Line manager and employee, and undocumented with HR (such as 9-day fortnights) </w:t>
      </w:r>
    </w:p>
    <w:p w14:paraId="63F5377B" w14:textId="61B96DA7" w:rsidR="00C62B18" w:rsidRPr="0027385A" w:rsidRDefault="00C62B18" w:rsidP="00C62B18">
      <w:pPr>
        <w:tabs>
          <w:tab w:val="left" w:pos="1083"/>
          <w:tab w:val="left" w:pos="1800"/>
        </w:tabs>
        <w:rPr>
          <w:rFonts w:ascii="Arial" w:hAnsi="Arial" w:cs="Arial"/>
          <w:b/>
          <w:sz w:val="22"/>
          <w:szCs w:val="22"/>
        </w:rPr>
      </w:pPr>
    </w:p>
    <w:p w14:paraId="515E4F49" w14:textId="5CE2E91F" w:rsidR="00C62B18" w:rsidRPr="0027385A" w:rsidRDefault="00C52F74" w:rsidP="00C62B18">
      <w:pPr>
        <w:tabs>
          <w:tab w:val="left" w:pos="1083"/>
          <w:tab w:val="left" w:pos="1800"/>
        </w:tabs>
        <w:rPr>
          <w:rFonts w:ascii="Arial" w:hAnsi="Arial" w:cs="Arial"/>
          <w:b/>
          <w:bCs/>
          <w:sz w:val="22"/>
          <w:szCs w:val="22"/>
        </w:rPr>
      </w:pPr>
      <w:r w:rsidRPr="0027385A">
        <w:rPr>
          <w:rFonts w:ascii="Arial" w:hAnsi="Arial" w:cs="Arial"/>
          <w:b/>
          <w:bCs/>
          <w:sz w:val="22"/>
          <w:szCs w:val="22"/>
        </w:rPr>
        <w:t>5.</w:t>
      </w:r>
      <w:r w:rsidRPr="0027385A">
        <w:rPr>
          <w:rFonts w:ascii="Arial" w:hAnsi="Arial" w:cs="Arial"/>
          <w:b/>
          <w:bCs/>
          <w:sz w:val="22"/>
          <w:szCs w:val="22"/>
        </w:rPr>
        <w:tab/>
      </w:r>
      <w:r w:rsidR="00C62B18" w:rsidRPr="0027385A">
        <w:rPr>
          <w:rFonts w:ascii="Arial" w:hAnsi="Arial" w:cs="Arial"/>
          <w:b/>
          <w:bCs/>
          <w:sz w:val="22"/>
          <w:szCs w:val="22"/>
        </w:rPr>
        <w:t>Promotions</w:t>
      </w:r>
    </w:p>
    <w:p w14:paraId="2A14890D" w14:textId="77777777" w:rsidR="00C62B18" w:rsidRPr="0027385A" w:rsidRDefault="00C62B18" w:rsidP="00C62B18">
      <w:pPr>
        <w:tabs>
          <w:tab w:val="left" w:pos="1083"/>
          <w:tab w:val="left" w:pos="1800"/>
        </w:tabs>
        <w:rPr>
          <w:rFonts w:ascii="Arial" w:hAnsi="Arial" w:cs="Arial"/>
          <w:b/>
          <w:bCs/>
          <w:sz w:val="22"/>
          <w:szCs w:val="22"/>
        </w:rPr>
      </w:pPr>
    </w:p>
    <w:p w14:paraId="70DA6FEB" w14:textId="426A7EC5" w:rsidR="00C62B18" w:rsidRPr="0027385A" w:rsidRDefault="00C52F74"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5.1</w:t>
      </w:r>
      <w:r w:rsidR="00C62B18" w:rsidRPr="0027385A">
        <w:rPr>
          <w:rFonts w:ascii="Arial" w:hAnsi="Arial" w:cs="Arial"/>
          <w:sz w:val="22"/>
          <w:szCs w:val="22"/>
        </w:rPr>
        <w:tab/>
        <w:t xml:space="preserve">NHS </w:t>
      </w:r>
      <w:r w:rsidR="00753888" w:rsidRPr="0027385A">
        <w:rPr>
          <w:rFonts w:ascii="Arial" w:hAnsi="Arial" w:cs="Arial"/>
          <w:sz w:val="22"/>
          <w:szCs w:val="22"/>
        </w:rPr>
        <w:t xml:space="preserve">Somerset </w:t>
      </w:r>
      <w:r w:rsidR="00C62B18" w:rsidRPr="0027385A">
        <w:rPr>
          <w:rFonts w:ascii="Arial" w:hAnsi="Arial" w:cs="Arial"/>
          <w:sz w:val="22"/>
          <w:szCs w:val="22"/>
        </w:rPr>
        <w:t>does not formally capture promotions, although these are celebrated through organisational weekly wrap newsletters</w:t>
      </w:r>
      <w:r w:rsidR="00CC20F7" w:rsidRPr="0027385A">
        <w:rPr>
          <w:rFonts w:ascii="Arial" w:hAnsi="Arial" w:cs="Arial"/>
          <w:sz w:val="22"/>
          <w:szCs w:val="22"/>
        </w:rPr>
        <w:t xml:space="preserve">. </w:t>
      </w:r>
      <w:r w:rsidR="00C62B18" w:rsidRPr="0027385A">
        <w:rPr>
          <w:rFonts w:ascii="Arial" w:hAnsi="Arial" w:cs="Arial"/>
          <w:sz w:val="22"/>
          <w:szCs w:val="22"/>
        </w:rPr>
        <w:t>We do, however</w:t>
      </w:r>
      <w:r w:rsidR="00D82838" w:rsidRPr="0027385A">
        <w:rPr>
          <w:rFonts w:ascii="Arial" w:hAnsi="Arial" w:cs="Arial"/>
          <w:sz w:val="22"/>
          <w:szCs w:val="22"/>
        </w:rPr>
        <w:t>,</w:t>
      </w:r>
      <w:r w:rsidR="00C62B18" w:rsidRPr="0027385A">
        <w:rPr>
          <w:rFonts w:ascii="Arial" w:hAnsi="Arial" w:cs="Arial"/>
          <w:sz w:val="22"/>
          <w:szCs w:val="22"/>
        </w:rPr>
        <w:t xml:space="preserve"> capture reasons on a changes form which is logged on a </w:t>
      </w:r>
      <w:r w:rsidR="00753888" w:rsidRPr="0027385A">
        <w:rPr>
          <w:rFonts w:ascii="Arial" w:hAnsi="Arial" w:cs="Arial"/>
          <w:sz w:val="22"/>
          <w:szCs w:val="22"/>
        </w:rPr>
        <w:t>c</w:t>
      </w:r>
      <w:r w:rsidR="00C62B18" w:rsidRPr="0027385A">
        <w:rPr>
          <w:rFonts w:ascii="Arial" w:hAnsi="Arial" w:cs="Arial"/>
          <w:sz w:val="22"/>
          <w:szCs w:val="22"/>
        </w:rPr>
        <w:t xml:space="preserve">hanges spreadsheet which is managed by </w:t>
      </w:r>
      <w:r w:rsidR="00CC20F7" w:rsidRPr="0027385A">
        <w:rPr>
          <w:rFonts w:ascii="Arial" w:hAnsi="Arial" w:cs="Arial"/>
          <w:sz w:val="22"/>
          <w:szCs w:val="22"/>
        </w:rPr>
        <w:t xml:space="preserve">HR. </w:t>
      </w:r>
      <w:r w:rsidR="00C62B18" w:rsidRPr="0027385A">
        <w:rPr>
          <w:rFonts w:ascii="Arial" w:hAnsi="Arial" w:cs="Arial"/>
          <w:sz w:val="22"/>
          <w:szCs w:val="22"/>
        </w:rPr>
        <w:t xml:space="preserve">We are reviewing how we would capture “promotion” over “I wanted a new job at a higher band” and if “acting up “is a promotion. </w:t>
      </w:r>
    </w:p>
    <w:p w14:paraId="07046D0E" w14:textId="12E44462" w:rsidR="00C62B18" w:rsidRPr="0027385A" w:rsidRDefault="00C62B18" w:rsidP="00C62B18">
      <w:pPr>
        <w:tabs>
          <w:tab w:val="left" w:pos="1083"/>
          <w:tab w:val="left" w:pos="1800"/>
        </w:tabs>
        <w:rPr>
          <w:rFonts w:ascii="Arial" w:hAnsi="Arial" w:cs="Arial"/>
          <w:b/>
          <w:sz w:val="22"/>
          <w:szCs w:val="22"/>
        </w:rPr>
      </w:pPr>
    </w:p>
    <w:p w14:paraId="4FD86E1A" w14:textId="227A233E" w:rsidR="00C62B18" w:rsidRPr="0027385A" w:rsidRDefault="00C52F74" w:rsidP="00C62B18">
      <w:pPr>
        <w:tabs>
          <w:tab w:val="left" w:pos="1083"/>
          <w:tab w:val="left" w:pos="1800"/>
        </w:tabs>
        <w:rPr>
          <w:rFonts w:ascii="Arial" w:hAnsi="Arial" w:cs="Arial"/>
          <w:b/>
          <w:bCs/>
          <w:sz w:val="22"/>
          <w:szCs w:val="22"/>
        </w:rPr>
      </w:pPr>
      <w:r w:rsidRPr="0027385A">
        <w:rPr>
          <w:rFonts w:ascii="Arial" w:hAnsi="Arial" w:cs="Arial"/>
          <w:b/>
          <w:bCs/>
          <w:sz w:val="22"/>
          <w:szCs w:val="22"/>
        </w:rPr>
        <w:t>6.</w:t>
      </w:r>
      <w:r w:rsidRPr="0027385A">
        <w:rPr>
          <w:rFonts w:ascii="Arial" w:hAnsi="Arial" w:cs="Arial"/>
          <w:b/>
          <w:bCs/>
          <w:sz w:val="22"/>
          <w:szCs w:val="22"/>
        </w:rPr>
        <w:tab/>
      </w:r>
      <w:r w:rsidR="00C62B18" w:rsidRPr="0027385A">
        <w:rPr>
          <w:rFonts w:ascii="Arial" w:hAnsi="Arial" w:cs="Arial"/>
          <w:b/>
          <w:bCs/>
          <w:sz w:val="22"/>
          <w:szCs w:val="22"/>
        </w:rPr>
        <w:t>Grievances, disciplinaries</w:t>
      </w:r>
      <w:r w:rsidR="00D82838" w:rsidRPr="0027385A">
        <w:rPr>
          <w:rFonts w:ascii="Arial" w:hAnsi="Arial" w:cs="Arial"/>
          <w:b/>
          <w:bCs/>
          <w:sz w:val="22"/>
          <w:szCs w:val="22"/>
        </w:rPr>
        <w:t>,</w:t>
      </w:r>
      <w:r w:rsidR="00C62B18" w:rsidRPr="0027385A">
        <w:rPr>
          <w:rFonts w:ascii="Arial" w:hAnsi="Arial" w:cs="Arial"/>
          <w:b/>
          <w:bCs/>
          <w:sz w:val="22"/>
          <w:szCs w:val="22"/>
        </w:rPr>
        <w:t xml:space="preserve"> and Capabilities</w:t>
      </w:r>
    </w:p>
    <w:p w14:paraId="3D04C83E" w14:textId="77777777" w:rsidR="00C62B18" w:rsidRPr="0027385A" w:rsidRDefault="00C62B18" w:rsidP="00C62B18">
      <w:pPr>
        <w:tabs>
          <w:tab w:val="left" w:pos="1083"/>
          <w:tab w:val="left" w:pos="1800"/>
        </w:tabs>
        <w:rPr>
          <w:rFonts w:ascii="Arial" w:hAnsi="Arial" w:cs="Arial"/>
          <w:b/>
          <w:bCs/>
          <w:sz w:val="22"/>
          <w:szCs w:val="22"/>
        </w:rPr>
      </w:pPr>
    </w:p>
    <w:p w14:paraId="7B82C278" w14:textId="5E18111F" w:rsidR="00C62B18" w:rsidRPr="0027385A" w:rsidRDefault="00C52F74"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6.1</w:t>
      </w:r>
      <w:r w:rsidR="00C62B18" w:rsidRPr="0027385A">
        <w:rPr>
          <w:rFonts w:ascii="Arial" w:hAnsi="Arial" w:cs="Arial"/>
          <w:sz w:val="22"/>
          <w:szCs w:val="22"/>
        </w:rPr>
        <w:tab/>
        <w:t xml:space="preserve">NHS Somerset is committed to providing professional and effective support for any employee who may enter </w:t>
      </w:r>
      <w:r w:rsidR="00D82838" w:rsidRPr="0027385A">
        <w:rPr>
          <w:rFonts w:ascii="Arial" w:hAnsi="Arial" w:cs="Arial"/>
          <w:sz w:val="22"/>
          <w:szCs w:val="22"/>
        </w:rPr>
        <w:t xml:space="preserve">an </w:t>
      </w:r>
      <w:r w:rsidR="00183EA9" w:rsidRPr="0027385A">
        <w:rPr>
          <w:rFonts w:ascii="Arial" w:hAnsi="Arial" w:cs="Arial"/>
          <w:sz w:val="22"/>
          <w:szCs w:val="22"/>
        </w:rPr>
        <w:t xml:space="preserve">HR </w:t>
      </w:r>
      <w:r w:rsidR="00C62B18" w:rsidRPr="0027385A">
        <w:rPr>
          <w:rFonts w:ascii="Arial" w:hAnsi="Arial" w:cs="Arial"/>
          <w:sz w:val="22"/>
          <w:szCs w:val="22"/>
        </w:rPr>
        <w:t>process</w:t>
      </w:r>
      <w:r w:rsidR="00CC20F7" w:rsidRPr="0027385A">
        <w:rPr>
          <w:rFonts w:ascii="Arial" w:hAnsi="Arial" w:cs="Arial"/>
          <w:sz w:val="22"/>
          <w:szCs w:val="22"/>
        </w:rPr>
        <w:t xml:space="preserve">. </w:t>
      </w:r>
      <w:r w:rsidR="00C62B18" w:rsidRPr="0027385A">
        <w:rPr>
          <w:rFonts w:ascii="Arial" w:hAnsi="Arial" w:cs="Arial"/>
          <w:sz w:val="22"/>
          <w:szCs w:val="22"/>
        </w:rPr>
        <w:t xml:space="preserve">These processes can be taxing on </w:t>
      </w:r>
      <w:r w:rsidR="00183EA9" w:rsidRPr="0027385A">
        <w:rPr>
          <w:rFonts w:ascii="Arial" w:hAnsi="Arial" w:cs="Arial"/>
          <w:sz w:val="22"/>
          <w:szCs w:val="22"/>
        </w:rPr>
        <w:lastRenderedPageBreak/>
        <w:t>everyone</w:t>
      </w:r>
      <w:r w:rsidR="00C62B18" w:rsidRPr="0027385A">
        <w:rPr>
          <w:rFonts w:ascii="Arial" w:hAnsi="Arial" w:cs="Arial"/>
          <w:sz w:val="22"/>
          <w:szCs w:val="22"/>
        </w:rPr>
        <w:t xml:space="preserve">, so NHS Somerset provides </w:t>
      </w:r>
      <w:r w:rsidR="00183EA9" w:rsidRPr="0027385A">
        <w:rPr>
          <w:rFonts w:ascii="Arial" w:hAnsi="Arial" w:cs="Arial"/>
          <w:sz w:val="22"/>
          <w:szCs w:val="22"/>
        </w:rPr>
        <w:t>w</w:t>
      </w:r>
      <w:r w:rsidR="00C62B18" w:rsidRPr="0027385A">
        <w:rPr>
          <w:rFonts w:ascii="Arial" w:hAnsi="Arial" w:cs="Arial"/>
          <w:sz w:val="22"/>
          <w:szCs w:val="22"/>
        </w:rPr>
        <w:t>ellbeing and occupational health services to employees.</w:t>
      </w:r>
    </w:p>
    <w:p w14:paraId="46A89B6B" w14:textId="77777777" w:rsidR="00173975" w:rsidRPr="0027385A" w:rsidRDefault="00173975" w:rsidP="00C62B18">
      <w:pPr>
        <w:tabs>
          <w:tab w:val="left" w:pos="1083"/>
          <w:tab w:val="left" w:pos="1800"/>
        </w:tabs>
        <w:ind w:left="1083" w:hanging="1083"/>
        <w:rPr>
          <w:rFonts w:ascii="Arial" w:hAnsi="Arial" w:cs="Arial"/>
          <w:sz w:val="22"/>
          <w:szCs w:val="22"/>
        </w:rPr>
      </w:pPr>
    </w:p>
    <w:p w14:paraId="5E023C39" w14:textId="3EC5E0A7" w:rsidR="0027385A" w:rsidRDefault="00C52F74" w:rsidP="0027385A">
      <w:pPr>
        <w:tabs>
          <w:tab w:val="left" w:pos="1083"/>
          <w:tab w:val="left" w:pos="1800"/>
        </w:tabs>
        <w:ind w:left="1083" w:hanging="1083"/>
        <w:rPr>
          <w:rFonts w:ascii="Arial" w:hAnsi="Arial" w:cs="Arial"/>
          <w:sz w:val="22"/>
          <w:szCs w:val="22"/>
        </w:rPr>
      </w:pPr>
      <w:r w:rsidRPr="0027385A">
        <w:rPr>
          <w:rFonts w:ascii="Arial" w:hAnsi="Arial" w:cs="Arial"/>
          <w:sz w:val="22"/>
          <w:szCs w:val="22"/>
        </w:rPr>
        <w:t>6.2</w:t>
      </w:r>
      <w:r w:rsidR="00C62B18" w:rsidRPr="0027385A">
        <w:rPr>
          <w:rFonts w:ascii="Arial" w:hAnsi="Arial" w:cs="Arial"/>
          <w:sz w:val="22"/>
          <w:szCs w:val="22"/>
        </w:rPr>
        <w:tab/>
        <w:t>Data is captured through HR and reviewed appropriately with a key contact. NHS Somerset has minimal cases of grievance, disciplinary</w:t>
      </w:r>
      <w:r w:rsidR="00063813">
        <w:rPr>
          <w:rFonts w:ascii="Arial" w:hAnsi="Arial" w:cs="Arial"/>
          <w:sz w:val="22"/>
          <w:szCs w:val="22"/>
        </w:rPr>
        <w:t>,</w:t>
      </w:r>
      <w:r w:rsidR="00C62B18" w:rsidRPr="0027385A">
        <w:rPr>
          <w:rFonts w:ascii="Arial" w:hAnsi="Arial" w:cs="Arial"/>
          <w:sz w:val="22"/>
          <w:szCs w:val="22"/>
        </w:rPr>
        <w:t xml:space="preserve"> or capabilities </w:t>
      </w:r>
      <w:r w:rsidR="00063813">
        <w:rPr>
          <w:rFonts w:ascii="Arial" w:hAnsi="Arial" w:cs="Arial"/>
          <w:sz w:val="22"/>
          <w:szCs w:val="22"/>
        </w:rPr>
        <w:t>throughout</w:t>
      </w:r>
      <w:r w:rsidR="00C62B18" w:rsidRPr="0027385A">
        <w:rPr>
          <w:rFonts w:ascii="Arial" w:hAnsi="Arial" w:cs="Arial"/>
          <w:sz w:val="22"/>
          <w:szCs w:val="22"/>
        </w:rPr>
        <w:t xml:space="preserve"> the </w:t>
      </w:r>
      <w:r w:rsidR="00F837A2" w:rsidRPr="0027385A">
        <w:rPr>
          <w:rFonts w:ascii="Arial" w:hAnsi="Arial" w:cs="Arial"/>
          <w:sz w:val="22"/>
          <w:szCs w:val="22"/>
        </w:rPr>
        <w:t>year. The</w:t>
      </w:r>
      <w:r w:rsidR="00852AE4" w:rsidRPr="0027385A">
        <w:rPr>
          <w:rFonts w:ascii="Arial" w:hAnsi="Arial" w:cs="Arial"/>
          <w:sz w:val="22"/>
          <w:szCs w:val="22"/>
        </w:rPr>
        <w:t xml:space="preserve"> new FTSU framework has been able to support a less formal route when colleagues have felt they are subject to a negative experienc</w:t>
      </w:r>
      <w:r w:rsidR="0027385A">
        <w:rPr>
          <w:rFonts w:ascii="Arial" w:hAnsi="Arial" w:cs="Arial"/>
          <w:sz w:val="22"/>
          <w:szCs w:val="22"/>
        </w:rPr>
        <w:t>e</w:t>
      </w:r>
      <w:r w:rsidR="00063813">
        <w:rPr>
          <w:rFonts w:ascii="Arial" w:hAnsi="Arial" w:cs="Arial"/>
          <w:sz w:val="22"/>
          <w:szCs w:val="22"/>
        </w:rPr>
        <w:t>.</w:t>
      </w:r>
    </w:p>
    <w:p w14:paraId="4590EDA0" w14:textId="77777777" w:rsidR="009177D7" w:rsidRPr="0027385A" w:rsidRDefault="009177D7" w:rsidP="00A12E91">
      <w:pPr>
        <w:tabs>
          <w:tab w:val="left" w:pos="1083"/>
          <w:tab w:val="left" w:pos="1800"/>
        </w:tabs>
        <w:ind w:left="567" w:hanging="567"/>
        <w:rPr>
          <w:rFonts w:ascii="Arial" w:hAnsi="Arial" w:cs="Arial"/>
          <w:sz w:val="22"/>
          <w:szCs w:val="22"/>
        </w:rPr>
      </w:pPr>
    </w:p>
    <w:p w14:paraId="2E0A9B38" w14:textId="15D06D6D" w:rsidR="00C62B18" w:rsidRPr="0027385A" w:rsidRDefault="00C62B18" w:rsidP="00C62B18">
      <w:pPr>
        <w:tabs>
          <w:tab w:val="left" w:pos="1083"/>
          <w:tab w:val="left" w:pos="1800"/>
        </w:tabs>
        <w:ind w:left="1083" w:hanging="1083"/>
        <w:rPr>
          <w:rFonts w:ascii="Arial" w:hAnsi="Arial" w:cs="Arial"/>
          <w:sz w:val="22"/>
          <w:szCs w:val="22"/>
        </w:rPr>
      </w:pPr>
      <w:r w:rsidRPr="0027385A">
        <w:rPr>
          <w:rFonts w:ascii="Arial" w:hAnsi="Arial" w:cs="Arial"/>
          <w:sz w:val="22"/>
          <w:szCs w:val="22"/>
        </w:rPr>
        <w:tab/>
      </w:r>
    </w:p>
    <w:sectPr w:rsidR="00C62B18" w:rsidRPr="0027385A" w:rsidSect="00D061E9">
      <w:footerReference w:type="default" r:id="rId11"/>
      <w:pgSz w:w="11907" w:h="16840"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5909" w14:textId="77777777" w:rsidR="00D061E9" w:rsidRDefault="00D061E9">
      <w:r>
        <w:separator/>
      </w:r>
    </w:p>
  </w:endnote>
  <w:endnote w:type="continuationSeparator" w:id="0">
    <w:p w14:paraId="08D888C3" w14:textId="77777777" w:rsidR="00D061E9" w:rsidRDefault="00D0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657" w14:textId="77777777" w:rsidR="00EA5653" w:rsidRDefault="00D41E95" w:rsidP="00D41E95">
    <w:pPr>
      <w:pStyle w:val="Footer"/>
      <w:jc w:val="center"/>
    </w:pPr>
    <w:r w:rsidRPr="00D41E95">
      <w:rPr>
        <w:rFonts w:ascii="Arial" w:eastAsia="Calibri" w:hAnsi="Arial" w:cs="Arial"/>
        <w:noProof/>
        <w:color w:val="4F81BD"/>
        <w:sz w:val="18"/>
        <w:szCs w:val="18"/>
        <w:lang w:val="en-GB"/>
      </w:rPr>
      <w:t>Working Together to Improve Health and Wellbeing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264125"/>
      <w:docPartObj>
        <w:docPartGallery w:val="Page Numbers (Bottom of Page)"/>
        <w:docPartUnique/>
      </w:docPartObj>
    </w:sdtPr>
    <w:sdtEndPr>
      <w:rPr>
        <w:rFonts w:ascii="Arial" w:hAnsi="Arial" w:cs="Arial"/>
        <w:noProof/>
      </w:rPr>
    </w:sdtEndPr>
    <w:sdtContent>
      <w:p w14:paraId="597C42A7" w14:textId="55C0F4CA" w:rsidR="0015774D" w:rsidRPr="0015774D" w:rsidRDefault="0015774D">
        <w:pPr>
          <w:pStyle w:val="Footer"/>
          <w:jc w:val="center"/>
          <w:rPr>
            <w:rFonts w:ascii="Arial" w:hAnsi="Arial" w:cs="Arial"/>
          </w:rPr>
        </w:pPr>
        <w:r w:rsidRPr="0015774D">
          <w:rPr>
            <w:rFonts w:ascii="Arial" w:hAnsi="Arial" w:cs="Arial"/>
          </w:rPr>
          <w:fldChar w:fldCharType="begin"/>
        </w:r>
        <w:r w:rsidRPr="0015774D">
          <w:rPr>
            <w:rFonts w:ascii="Arial" w:hAnsi="Arial" w:cs="Arial"/>
          </w:rPr>
          <w:instrText xml:space="preserve"> PAGE   \* MERGEFORMAT </w:instrText>
        </w:r>
        <w:r w:rsidRPr="0015774D">
          <w:rPr>
            <w:rFonts w:ascii="Arial" w:hAnsi="Arial" w:cs="Arial"/>
          </w:rPr>
          <w:fldChar w:fldCharType="separate"/>
        </w:r>
        <w:r w:rsidRPr="0015774D">
          <w:rPr>
            <w:rFonts w:ascii="Arial" w:hAnsi="Arial" w:cs="Arial"/>
            <w:noProof/>
          </w:rPr>
          <w:t>2</w:t>
        </w:r>
        <w:r w:rsidRPr="0015774D">
          <w:rPr>
            <w:rFonts w:ascii="Arial" w:hAnsi="Arial" w:cs="Arial"/>
            <w:noProof/>
          </w:rPr>
          <w:fldChar w:fldCharType="end"/>
        </w:r>
      </w:p>
    </w:sdtContent>
  </w:sdt>
  <w:p w14:paraId="0DDFBC23" w14:textId="140AA89D" w:rsidR="004E471D" w:rsidRPr="0015774D" w:rsidRDefault="004E471D" w:rsidP="0015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743D" w14:textId="77777777" w:rsidR="00D061E9" w:rsidRDefault="00D061E9">
      <w:r>
        <w:separator/>
      </w:r>
    </w:p>
  </w:footnote>
  <w:footnote w:type="continuationSeparator" w:id="0">
    <w:p w14:paraId="36CCAD6E" w14:textId="77777777" w:rsidR="00D061E9" w:rsidRDefault="00D0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3E23" w14:textId="77777777" w:rsidR="00F02819" w:rsidRDefault="00F02819" w:rsidP="00F02819">
    <w:pPr>
      <w:pStyle w:val="Header"/>
      <w:jc w:val="right"/>
    </w:pPr>
  </w:p>
  <w:p w14:paraId="5871C7B0" w14:textId="77777777" w:rsidR="00F02819" w:rsidRDefault="00F0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none"/>
      <w:pStyle w:val="Heading3"/>
      <w:lvlText w:val=""/>
      <w:legacy w:legacy="1" w:legacySpace="0" w:legacyIndent="720"/>
      <w:lvlJc w:val="left"/>
      <w:pPr>
        <w:ind w:left="1440" w:hanging="720"/>
      </w:pPr>
      <w:rPr>
        <w:rFonts w:ascii="Symbol" w:hAnsi="Symbol" w:hint="default"/>
      </w:rPr>
    </w:lvl>
    <w:lvl w:ilvl="3">
      <w:start w:val="1"/>
      <w:numFmt w:val="none"/>
      <w:pStyle w:val="Heading4"/>
      <w:lvlText w:val=""/>
      <w:legacy w:legacy="1" w:legacySpace="0" w:legacyIndent="720"/>
      <w:lvlJc w:val="left"/>
      <w:pPr>
        <w:ind w:left="2160" w:hanging="720"/>
      </w:pPr>
      <w:rPr>
        <w:rFonts w:ascii="Symbol" w:hAnsi="Symbol" w:hint="default"/>
      </w:rPr>
    </w:lvl>
    <w:lvl w:ilvl="4">
      <w:start w:val="1"/>
      <w:numFmt w:val="none"/>
      <w:pStyle w:val="Heading5"/>
      <w:lvlText w:val=""/>
      <w:legacy w:legacy="1" w:legacySpace="0" w:legacyIndent="720"/>
      <w:lvlJc w:val="left"/>
      <w:pPr>
        <w:ind w:left="2880" w:hanging="720"/>
      </w:pPr>
      <w:rPr>
        <w:rFonts w:ascii="Symbol" w:hAnsi="Symbol" w:hint="default"/>
      </w:rPr>
    </w:lvl>
    <w:lvl w:ilvl="5">
      <w:start w:val="1"/>
      <w:numFmt w:val="none"/>
      <w:pStyle w:val="Heading6"/>
      <w:lvlText w:val=""/>
      <w:legacy w:legacy="1" w:legacySpace="0" w:legacyIndent="720"/>
      <w:lvlJc w:val="left"/>
      <w:pPr>
        <w:ind w:left="4320" w:hanging="720"/>
      </w:pPr>
      <w:rPr>
        <w:rFonts w:ascii="Symbol" w:hAnsi="Symbol" w:hint="default"/>
      </w:rPr>
    </w:lvl>
    <w:lvl w:ilvl="6">
      <w:start w:val="1"/>
      <w:numFmt w:val="lowerRoman"/>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decimal"/>
      <w:pStyle w:val="Heading9"/>
      <w:lvlText w:val="%9."/>
      <w:legacy w:legacy="1" w:legacySpace="0" w:legacyIndent="720"/>
      <w:lvlJc w:val="left"/>
      <w:pPr>
        <w:ind w:left="6480" w:hanging="720"/>
      </w:pPr>
    </w:lvl>
  </w:abstractNum>
  <w:abstractNum w:abstractNumId="1" w15:restartNumberingAfterBreak="0">
    <w:nsid w:val="019F5282"/>
    <w:multiLevelType w:val="multilevel"/>
    <w:tmpl w:val="59EACBA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13036E"/>
    <w:multiLevelType w:val="hybridMultilevel"/>
    <w:tmpl w:val="A80C7DA6"/>
    <w:lvl w:ilvl="0" w:tplc="859E6300">
      <w:start w:val="1"/>
      <w:numFmt w:val="bullet"/>
      <w:lvlText w:val=""/>
      <w:lvlJc w:val="left"/>
      <w:pPr>
        <w:tabs>
          <w:tab w:val="num" w:pos="567"/>
        </w:tabs>
        <w:ind w:left="1701" w:hanging="56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4770E9E4">
      <w:start w:val="1"/>
      <w:numFmt w:val="bullet"/>
      <w:lvlText w:val=""/>
      <w:lvlJc w:val="left"/>
      <w:pPr>
        <w:tabs>
          <w:tab w:val="num" w:pos="1701"/>
        </w:tabs>
        <w:ind w:left="1701" w:hanging="567"/>
      </w:pPr>
      <w:rPr>
        <w:rFonts w:ascii="Symbol" w:hAnsi="Symbol"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20391"/>
    <w:multiLevelType w:val="hybridMultilevel"/>
    <w:tmpl w:val="1096CFFE"/>
    <w:lvl w:ilvl="0" w:tplc="FFFFFFFF">
      <w:start w:val="1"/>
      <w:numFmt w:val="decimal"/>
      <w:lvlText w:val="%1"/>
      <w:lvlJc w:val="left"/>
      <w:pPr>
        <w:ind w:left="1440" w:hanging="10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50ACC"/>
    <w:multiLevelType w:val="hybridMultilevel"/>
    <w:tmpl w:val="B216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E2F89"/>
    <w:multiLevelType w:val="multilevel"/>
    <w:tmpl w:val="59EACBA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7E3A2C"/>
    <w:multiLevelType w:val="multilevel"/>
    <w:tmpl w:val="E55238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331FD"/>
    <w:multiLevelType w:val="hybridMultilevel"/>
    <w:tmpl w:val="1096CFFE"/>
    <w:lvl w:ilvl="0" w:tplc="40567A4C">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E5E1B"/>
    <w:multiLevelType w:val="hybridMultilevel"/>
    <w:tmpl w:val="19BC931C"/>
    <w:lvl w:ilvl="0" w:tplc="2BBAFBD4">
      <w:start w:val="1"/>
      <w:numFmt w:val="bullet"/>
      <w:lvlText w:val="•"/>
      <w:lvlJc w:val="left"/>
      <w:pPr>
        <w:tabs>
          <w:tab w:val="num" w:pos="720"/>
        </w:tabs>
        <w:ind w:left="720" w:hanging="360"/>
      </w:pPr>
      <w:rPr>
        <w:rFonts w:ascii="Arial" w:hAnsi="Arial" w:hint="default"/>
      </w:rPr>
    </w:lvl>
    <w:lvl w:ilvl="1" w:tplc="AD2E6AA8" w:tentative="1">
      <w:start w:val="1"/>
      <w:numFmt w:val="bullet"/>
      <w:lvlText w:val="•"/>
      <w:lvlJc w:val="left"/>
      <w:pPr>
        <w:tabs>
          <w:tab w:val="num" w:pos="1440"/>
        </w:tabs>
        <w:ind w:left="1440" w:hanging="360"/>
      </w:pPr>
      <w:rPr>
        <w:rFonts w:ascii="Arial" w:hAnsi="Arial" w:hint="default"/>
      </w:rPr>
    </w:lvl>
    <w:lvl w:ilvl="2" w:tplc="0CCA1AFE" w:tentative="1">
      <w:start w:val="1"/>
      <w:numFmt w:val="bullet"/>
      <w:lvlText w:val="•"/>
      <w:lvlJc w:val="left"/>
      <w:pPr>
        <w:tabs>
          <w:tab w:val="num" w:pos="2160"/>
        </w:tabs>
        <w:ind w:left="2160" w:hanging="360"/>
      </w:pPr>
      <w:rPr>
        <w:rFonts w:ascii="Arial" w:hAnsi="Arial" w:hint="default"/>
      </w:rPr>
    </w:lvl>
    <w:lvl w:ilvl="3" w:tplc="E3DE42FC" w:tentative="1">
      <w:start w:val="1"/>
      <w:numFmt w:val="bullet"/>
      <w:lvlText w:val="•"/>
      <w:lvlJc w:val="left"/>
      <w:pPr>
        <w:tabs>
          <w:tab w:val="num" w:pos="2880"/>
        </w:tabs>
        <w:ind w:left="2880" w:hanging="360"/>
      </w:pPr>
      <w:rPr>
        <w:rFonts w:ascii="Arial" w:hAnsi="Arial" w:hint="default"/>
      </w:rPr>
    </w:lvl>
    <w:lvl w:ilvl="4" w:tplc="1D6C035E" w:tentative="1">
      <w:start w:val="1"/>
      <w:numFmt w:val="bullet"/>
      <w:lvlText w:val="•"/>
      <w:lvlJc w:val="left"/>
      <w:pPr>
        <w:tabs>
          <w:tab w:val="num" w:pos="3600"/>
        </w:tabs>
        <w:ind w:left="3600" w:hanging="360"/>
      </w:pPr>
      <w:rPr>
        <w:rFonts w:ascii="Arial" w:hAnsi="Arial" w:hint="default"/>
      </w:rPr>
    </w:lvl>
    <w:lvl w:ilvl="5" w:tplc="75DE6A30" w:tentative="1">
      <w:start w:val="1"/>
      <w:numFmt w:val="bullet"/>
      <w:lvlText w:val="•"/>
      <w:lvlJc w:val="left"/>
      <w:pPr>
        <w:tabs>
          <w:tab w:val="num" w:pos="4320"/>
        </w:tabs>
        <w:ind w:left="4320" w:hanging="360"/>
      </w:pPr>
      <w:rPr>
        <w:rFonts w:ascii="Arial" w:hAnsi="Arial" w:hint="default"/>
      </w:rPr>
    </w:lvl>
    <w:lvl w:ilvl="6" w:tplc="295648F8" w:tentative="1">
      <w:start w:val="1"/>
      <w:numFmt w:val="bullet"/>
      <w:lvlText w:val="•"/>
      <w:lvlJc w:val="left"/>
      <w:pPr>
        <w:tabs>
          <w:tab w:val="num" w:pos="5040"/>
        </w:tabs>
        <w:ind w:left="5040" w:hanging="360"/>
      </w:pPr>
      <w:rPr>
        <w:rFonts w:ascii="Arial" w:hAnsi="Arial" w:hint="default"/>
      </w:rPr>
    </w:lvl>
    <w:lvl w:ilvl="7" w:tplc="B4CA37E4" w:tentative="1">
      <w:start w:val="1"/>
      <w:numFmt w:val="bullet"/>
      <w:lvlText w:val="•"/>
      <w:lvlJc w:val="left"/>
      <w:pPr>
        <w:tabs>
          <w:tab w:val="num" w:pos="5760"/>
        </w:tabs>
        <w:ind w:left="5760" w:hanging="360"/>
      </w:pPr>
      <w:rPr>
        <w:rFonts w:ascii="Arial" w:hAnsi="Arial" w:hint="default"/>
      </w:rPr>
    </w:lvl>
    <w:lvl w:ilvl="8" w:tplc="83A615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C16B3"/>
    <w:multiLevelType w:val="hybridMultilevel"/>
    <w:tmpl w:val="F9FA7274"/>
    <w:lvl w:ilvl="0" w:tplc="FFFFFFFF">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37AA4"/>
    <w:multiLevelType w:val="multilevel"/>
    <w:tmpl w:val="59EACBA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00211C0"/>
    <w:multiLevelType w:val="multilevel"/>
    <w:tmpl w:val="DE26FEC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AE1699"/>
    <w:multiLevelType w:val="multilevel"/>
    <w:tmpl w:val="62F60640"/>
    <w:lvl w:ilvl="0">
      <w:start w:val="2"/>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85551A"/>
    <w:multiLevelType w:val="multilevel"/>
    <w:tmpl w:val="1C10F06C"/>
    <w:lvl w:ilvl="0">
      <w:start w:val="1"/>
      <w:numFmt w:val="bullet"/>
      <w:lvlText w:val=""/>
      <w:lvlJc w:val="left"/>
      <w:pPr>
        <w:tabs>
          <w:tab w:val="num" w:pos="567"/>
        </w:tabs>
        <w:ind w:left="1701" w:hanging="56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268"/>
        </w:tabs>
        <w:ind w:left="2268" w:hanging="567"/>
      </w:pPr>
      <w:rPr>
        <w:rFonts w:ascii="Symbol" w:hAnsi="Symbol" w:hint="default"/>
        <w:color w:val="00000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913A5"/>
    <w:multiLevelType w:val="hybridMultilevel"/>
    <w:tmpl w:val="C3D2ED5C"/>
    <w:lvl w:ilvl="0" w:tplc="859E6300">
      <w:start w:val="1"/>
      <w:numFmt w:val="bullet"/>
      <w:lvlText w:val=""/>
      <w:lvlJc w:val="left"/>
      <w:pPr>
        <w:tabs>
          <w:tab w:val="num" w:pos="567"/>
        </w:tabs>
        <w:ind w:left="1701" w:hanging="56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D00814"/>
    <w:multiLevelType w:val="hybridMultilevel"/>
    <w:tmpl w:val="334C473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5C305DC"/>
    <w:multiLevelType w:val="hybridMultilevel"/>
    <w:tmpl w:val="FB6C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77206"/>
    <w:multiLevelType w:val="multilevel"/>
    <w:tmpl w:val="C5DC157A"/>
    <w:lvl w:ilvl="0">
      <w:start w:val="1"/>
      <w:numFmt w:val="bullet"/>
      <w:lvlText w:val=""/>
      <w:lvlJc w:val="left"/>
      <w:pPr>
        <w:tabs>
          <w:tab w:val="num" w:pos="720"/>
        </w:tabs>
        <w:ind w:left="720" w:hanging="360"/>
      </w:pPr>
      <w:rPr>
        <w:rFonts w:ascii="Symbol" w:hAnsi="Symbol" w:hint="default"/>
        <w:sz w:val="20"/>
      </w:rPr>
    </w:lvl>
    <w:lvl w:ilvl="1">
      <w:start w:val="37"/>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04704"/>
    <w:multiLevelType w:val="multilevel"/>
    <w:tmpl w:val="B80E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07FF5"/>
    <w:multiLevelType w:val="hybridMultilevel"/>
    <w:tmpl w:val="4A5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E7546"/>
    <w:multiLevelType w:val="multilevel"/>
    <w:tmpl w:val="C3D2ED5C"/>
    <w:lvl w:ilvl="0">
      <w:start w:val="1"/>
      <w:numFmt w:val="bullet"/>
      <w:lvlText w:val=""/>
      <w:lvlJc w:val="left"/>
      <w:pPr>
        <w:tabs>
          <w:tab w:val="num" w:pos="567"/>
        </w:tabs>
        <w:ind w:left="1701" w:hanging="56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76E20"/>
    <w:multiLevelType w:val="hybridMultilevel"/>
    <w:tmpl w:val="1C10F06C"/>
    <w:lvl w:ilvl="0" w:tplc="859E6300">
      <w:start w:val="1"/>
      <w:numFmt w:val="bullet"/>
      <w:lvlText w:val=""/>
      <w:lvlJc w:val="left"/>
      <w:pPr>
        <w:tabs>
          <w:tab w:val="num" w:pos="567"/>
        </w:tabs>
        <w:ind w:left="1701" w:hanging="56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6D9C8B12">
      <w:start w:val="1"/>
      <w:numFmt w:val="bullet"/>
      <w:lvlText w:val=""/>
      <w:lvlJc w:val="left"/>
      <w:pPr>
        <w:tabs>
          <w:tab w:val="num" w:pos="2268"/>
        </w:tabs>
        <w:ind w:left="2268" w:hanging="567"/>
      </w:pPr>
      <w:rPr>
        <w:rFonts w:ascii="Symbol" w:hAnsi="Symbol"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D79F8"/>
    <w:multiLevelType w:val="multilevel"/>
    <w:tmpl w:val="CD28F0E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120F1F"/>
    <w:multiLevelType w:val="hybridMultilevel"/>
    <w:tmpl w:val="7098FB68"/>
    <w:lvl w:ilvl="0" w:tplc="0809000F">
      <w:start w:val="1"/>
      <w:numFmt w:val="decimal"/>
      <w:lvlText w:val="%1."/>
      <w:lvlJc w:val="left"/>
      <w:pPr>
        <w:ind w:left="1749" w:hanging="360"/>
      </w:pPr>
    </w:lvl>
    <w:lvl w:ilvl="1" w:tplc="08090019" w:tentative="1">
      <w:start w:val="1"/>
      <w:numFmt w:val="lowerLetter"/>
      <w:lvlText w:val="%2."/>
      <w:lvlJc w:val="left"/>
      <w:pPr>
        <w:ind w:left="2469" w:hanging="360"/>
      </w:pPr>
    </w:lvl>
    <w:lvl w:ilvl="2" w:tplc="0809001B" w:tentative="1">
      <w:start w:val="1"/>
      <w:numFmt w:val="lowerRoman"/>
      <w:lvlText w:val="%3."/>
      <w:lvlJc w:val="right"/>
      <w:pPr>
        <w:ind w:left="3189" w:hanging="180"/>
      </w:pPr>
    </w:lvl>
    <w:lvl w:ilvl="3" w:tplc="0809000F" w:tentative="1">
      <w:start w:val="1"/>
      <w:numFmt w:val="decimal"/>
      <w:lvlText w:val="%4."/>
      <w:lvlJc w:val="left"/>
      <w:pPr>
        <w:ind w:left="3909" w:hanging="360"/>
      </w:pPr>
    </w:lvl>
    <w:lvl w:ilvl="4" w:tplc="08090019" w:tentative="1">
      <w:start w:val="1"/>
      <w:numFmt w:val="lowerLetter"/>
      <w:lvlText w:val="%5."/>
      <w:lvlJc w:val="left"/>
      <w:pPr>
        <w:ind w:left="4629" w:hanging="360"/>
      </w:pPr>
    </w:lvl>
    <w:lvl w:ilvl="5" w:tplc="0809001B" w:tentative="1">
      <w:start w:val="1"/>
      <w:numFmt w:val="lowerRoman"/>
      <w:lvlText w:val="%6."/>
      <w:lvlJc w:val="right"/>
      <w:pPr>
        <w:ind w:left="5349" w:hanging="180"/>
      </w:pPr>
    </w:lvl>
    <w:lvl w:ilvl="6" w:tplc="0809000F" w:tentative="1">
      <w:start w:val="1"/>
      <w:numFmt w:val="decimal"/>
      <w:lvlText w:val="%7."/>
      <w:lvlJc w:val="left"/>
      <w:pPr>
        <w:ind w:left="6069" w:hanging="360"/>
      </w:pPr>
    </w:lvl>
    <w:lvl w:ilvl="7" w:tplc="08090019" w:tentative="1">
      <w:start w:val="1"/>
      <w:numFmt w:val="lowerLetter"/>
      <w:lvlText w:val="%8."/>
      <w:lvlJc w:val="left"/>
      <w:pPr>
        <w:ind w:left="6789" w:hanging="360"/>
      </w:pPr>
    </w:lvl>
    <w:lvl w:ilvl="8" w:tplc="0809001B" w:tentative="1">
      <w:start w:val="1"/>
      <w:numFmt w:val="lowerRoman"/>
      <w:lvlText w:val="%9."/>
      <w:lvlJc w:val="right"/>
      <w:pPr>
        <w:ind w:left="7509" w:hanging="180"/>
      </w:pPr>
    </w:lvl>
  </w:abstractNum>
  <w:abstractNum w:abstractNumId="24" w15:restartNumberingAfterBreak="0">
    <w:nsid w:val="68F25AC0"/>
    <w:multiLevelType w:val="multilevel"/>
    <w:tmpl w:val="48A8A3AE"/>
    <w:lvl w:ilvl="0">
      <w:start w:val="1"/>
      <w:numFmt w:val="decimal"/>
      <w:lvlText w:val="%1."/>
      <w:lvlJc w:val="left"/>
      <w:pPr>
        <w:ind w:left="720" w:hanging="360"/>
      </w:pPr>
    </w:lvl>
    <w:lvl w:ilvl="1">
      <w:start w:val="1"/>
      <w:numFmt w:val="decimal"/>
      <w:isLgl/>
      <w:lvlText w:val="%1.%2"/>
      <w:lvlJc w:val="left"/>
      <w:pPr>
        <w:ind w:left="1480" w:hanging="1120"/>
      </w:pPr>
      <w:rPr>
        <w:rFonts w:hint="default"/>
        <w:b w:val="0"/>
        <w:sz w:val="24"/>
      </w:rPr>
    </w:lvl>
    <w:lvl w:ilvl="2">
      <w:start w:val="1"/>
      <w:numFmt w:val="decimal"/>
      <w:isLgl/>
      <w:lvlText w:val="%1.%2.%3"/>
      <w:lvlJc w:val="left"/>
      <w:pPr>
        <w:ind w:left="1480" w:hanging="1120"/>
      </w:pPr>
      <w:rPr>
        <w:rFonts w:hint="default"/>
        <w:b w:val="0"/>
        <w:sz w:val="24"/>
      </w:rPr>
    </w:lvl>
    <w:lvl w:ilvl="3">
      <w:start w:val="1"/>
      <w:numFmt w:val="decimal"/>
      <w:isLgl/>
      <w:lvlText w:val="%1.%2.%3.%4"/>
      <w:lvlJc w:val="left"/>
      <w:pPr>
        <w:ind w:left="1480" w:hanging="1120"/>
      </w:pPr>
      <w:rPr>
        <w:rFonts w:hint="default"/>
        <w:b w:val="0"/>
        <w:sz w:val="24"/>
      </w:rPr>
    </w:lvl>
    <w:lvl w:ilvl="4">
      <w:start w:val="1"/>
      <w:numFmt w:val="decimal"/>
      <w:isLgl/>
      <w:lvlText w:val="%1.%2.%3.%4.%5"/>
      <w:lvlJc w:val="left"/>
      <w:pPr>
        <w:ind w:left="1480" w:hanging="1120"/>
      </w:pPr>
      <w:rPr>
        <w:rFonts w:hint="default"/>
        <w:b w:val="0"/>
        <w:sz w:val="24"/>
      </w:rPr>
    </w:lvl>
    <w:lvl w:ilvl="5">
      <w:start w:val="1"/>
      <w:numFmt w:val="decimal"/>
      <w:isLgl/>
      <w:lvlText w:val="%1.%2.%3.%4.%5.%6"/>
      <w:lvlJc w:val="left"/>
      <w:pPr>
        <w:ind w:left="1480" w:hanging="112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25" w15:restartNumberingAfterBreak="0">
    <w:nsid w:val="6F1E22D4"/>
    <w:multiLevelType w:val="hybridMultilevel"/>
    <w:tmpl w:val="A87E9564"/>
    <w:lvl w:ilvl="0" w:tplc="4770E9E4">
      <w:start w:val="1"/>
      <w:numFmt w:val="bullet"/>
      <w:lvlText w:val=""/>
      <w:lvlJc w:val="left"/>
      <w:pPr>
        <w:tabs>
          <w:tab w:val="num" w:pos="2835"/>
        </w:tabs>
        <w:ind w:left="2835" w:hanging="567"/>
      </w:pPr>
      <w:rPr>
        <w:rFonts w:ascii="Symbol" w:hAnsi="Symbol" w:hint="default"/>
        <w:color w:val="000000"/>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7E9037DF"/>
    <w:multiLevelType w:val="hybridMultilevel"/>
    <w:tmpl w:val="3CE47940"/>
    <w:lvl w:ilvl="0" w:tplc="0BF045EE">
      <w:start w:val="1"/>
      <w:numFmt w:val="bullet"/>
      <w:lvlText w:val="•"/>
      <w:lvlJc w:val="left"/>
      <w:pPr>
        <w:tabs>
          <w:tab w:val="num" w:pos="720"/>
        </w:tabs>
        <w:ind w:left="720" w:hanging="360"/>
      </w:pPr>
      <w:rPr>
        <w:rFonts w:ascii="Arial" w:hAnsi="Arial" w:hint="default"/>
      </w:rPr>
    </w:lvl>
    <w:lvl w:ilvl="1" w:tplc="225EB38A" w:tentative="1">
      <w:start w:val="1"/>
      <w:numFmt w:val="bullet"/>
      <w:lvlText w:val="•"/>
      <w:lvlJc w:val="left"/>
      <w:pPr>
        <w:tabs>
          <w:tab w:val="num" w:pos="1440"/>
        </w:tabs>
        <w:ind w:left="1440" w:hanging="360"/>
      </w:pPr>
      <w:rPr>
        <w:rFonts w:ascii="Arial" w:hAnsi="Arial" w:hint="default"/>
      </w:rPr>
    </w:lvl>
    <w:lvl w:ilvl="2" w:tplc="5FEC727E" w:tentative="1">
      <w:start w:val="1"/>
      <w:numFmt w:val="bullet"/>
      <w:lvlText w:val="•"/>
      <w:lvlJc w:val="left"/>
      <w:pPr>
        <w:tabs>
          <w:tab w:val="num" w:pos="2160"/>
        </w:tabs>
        <w:ind w:left="2160" w:hanging="360"/>
      </w:pPr>
      <w:rPr>
        <w:rFonts w:ascii="Arial" w:hAnsi="Arial" w:hint="default"/>
      </w:rPr>
    </w:lvl>
    <w:lvl w:ilvl="3" w:tplc="E846862C" w:tentative="1">
      <w:start w:val="1"/>
      <w:numFmt w:val="bullet"/>
      <w:lvlText w:val="•"/>
      <w:lvlJc w:val="left"/>
      <w:pPr>
        <w:tabs>
          <w:tab w:val="num" w:pos="2880"/>
        </w:tabs>
        <w:ind w:left="2880" w:hanging="360"/>
      </w:pPr>
      <w:rPr>
        <w:rFonts w:ascii="Arial" w:hAnsi="Arial" w:hint="default"/>
      </w:rPr>
    </w:lvl>
    <w:lvl w:ilvl="4" w:tplc="BF16428E" w:tentative="1">
      <w:start w:val="1"/>
      <w:numFmt w:val="bullet"/>
      <w:lvlText w:val="•"/>
      <w:lvlJc w:val="left"/>
      <w:pPr>
        <w:tabs>
          <w:tab w:val="num" w:pos="3600"/>
        </w:tabs>
        <w:ind w:left="3600" w:hanging="360"/>
      </w:pPr>
      <w:rPr>
        <w:rFonts w:ascii="Arial" w:hAnsi="Arial" w:hint="default"/>
      </w:rPr>
    </w:lvl>
    <w:lvl w:ilvl="5" w:tplc="BAC6CBFE" w:tentative="1">
      <w:start w:val="1"/>
      <w:numFmt w:val="bullet"/>
      <w:lvlText w:val="•"/>
      <w:lvlJc w:val="left"/>
      <w:pPr>
        <w:tabs>
          <w:tab w:val="num" w:pos="4320"/>
        </w:tabs>
        <w:ind w:left="4320" w:hanging="360"/>
      </w:pPr>
      <w:rPr>
        <w:rFonts w:ascii="Arial" w:hAnsi="Arial" w:hint="default"/>
      </w:rPr>
    </w:lvl>
    <w:lvl w:ilvl="6" w:tplc="8C9016D6" w:tentative="1">
      <w:start w:val="1"/>
      <w:numFmt w:val="bullet"/>
      <w:lvlText w:val="•"/>
      <w:lvlJc w:val="left"/>
      <w:pPr>
        <w:tabs>
          <w:tab w:val="num" w:pos="5040"/>
        </w:tabs>
        <w:ind w:left="5040" w:hanging="360"/>
      </w:pPr>
      <w:rPr>
        <w:rFonts w:ascii="Arial" w:hAnsi="Arial" w:hint="default"/>
      </w:rPr>
    </w:lvl>
    <w:lvl w:ilvl="7" w:tplc="6932425C" w:tentative="1">
      <w:start w:val="1"/>
      <w:numFmt w:val="bullet"/>
      <w:lvlText w:val="•"/>
      <w:lvlJc w:val="left"/>
      <w:pPr>
        <w:tabs>
          <w:tab w:val="num" w:pos="5760"/>
        </w:tabs>
        <w:ind w:left="5760" w:hanging="360"/>
      </w:pPr>
      <w:rPr>
        <w:rFonts w:ascii="Arial" w:hAnsi="Arial" w:hint="default"/>
      </w:rPr>
    </w:lvl>
    <w:lvl w:ilvl="8" w:tplc="3C420494" w:tentative="1">
      <w:start w:val="1"/>
      <w:numFmt w:val="bullet"/>
      <w:lvlText w:val="•"/>
      <w:lvlJc w:val="left"/>
      <w:pPr>
        <w:tabs>
          <w:tab w:val="num" w:pos="6480"/>
        </w:tabs>
        <w:ind w:left="6480" w:hanging="360"/>
      </w:pPr>
      <w:rPr>
        <w:rFonts w:ascii="Arial" w:hAnsi="Arial" w:hint="default"/>
      </w:rPr>
    </w:lvl>
  </w:abstractNum>
  <w:num w:numId="1" w16cid:durableId="566574795">
    <w:abstractNumId w:val="0"/>
  </w:num>
  <w:num w:numId="2" w16cid:durableId="597830256">
    <w:abstractNumId w:val="9"/>
  </w:num>
  <w:num w:numId="3" w16cid:durableId="1296106788">
    <w:abstractNumId w:val="14"/>
  </w:num>
  <w:num w:numId="4" w16cid:durableId="1524053369">
    <w:abstractNumId w:val="20"/>
  </w:num>
  <w:num w:numId="5" w16cid:durableId="281695276">
    <w:abstractNumId w:val="21"/>
  </w:num>
  <w:num w:numId="6" w16cid:durableId="1595436440">
    <w:abstractNumId w:val="13"/>
  </w:num>
  <w:num w:numId="7" w16cid:durableId="846796875">
    <w:abstractNumId w:val="2"/>
  </w:num>
  <w:num w:numId="8" w16cid:durableId="759444766">
    <w:abstractNumId w:val="25"/>
  </w:num>
  <w:num w:numId="9" w16cid:durableId="1528786888">
    <w:abstractNumId w:val="7"/>
  </w:num>
  <w:num w:numId="10" w16cid:durableId="1520511814">
    <w:abstractNumId w:val="17"/>
  </w:num>
  <w:num w:numId="11" w16cid:durableId="1602373806">
    <w:abstractNumId w:val="16"/>
  </w:num>
  <w:num w:numId="12" w16cid:durableId="1367214849">
    <w:abstractNumId w:val="4"/>
  </w:num>
  <w:num w:numId="13" w16cid:durableId="1404333053">
    <w:abstractNumId w:val="8"/>
  </w:num>
  <w:num w:numId="14" w16cid:durableId="632445369">
    <w:abstractNumId w:val="26"/>
  </w:num>
  <w:num w:numId="15" w16cid:durableId="568153836">
    <w:abstractNumId w:val="19"/>
  </w:num>
  <w:num w:numId="16" w16cid:durableId="1897813368">
    <w:abstractNumId w:val="24"/>
  </w:num>
  <w:num w:numId="17" w16cid:durableId="1658069175">
    <w:abstractNumId w:val="23"/>
  </w:num>
  <w:num w:numId="18" w16cid:durableId="1930000751">
    <w:abstractNumId w:val="3"/>
  </w:num>
  <w:num w:numId="19" w16cid:durableId="621765737">
    <w:abstractNumId w:val="18"/>
  </w:num>
  <w:num w:numId="20" w16cid:durableId="751203200">
    <w:abstractNumId w:val="22"/>
  </w:num>
  <w:num w:numId="21" w16cid:durableId="72361181">
    <w:abstractNumId w:val="11"/>
  </w:num>
  <w:num w:numId="22" w16cid:durableId="1879539047">
    <w:abstractNumId w:val="15"/>
  </w:num>
  <w:num w:numId="23" w16cid:durableId="368337918">
    <w:abstractNumId w:val="1"/>
  </w:num>
  <w:num w:numId="24" w16cid:durableId="737476871">
    <w:abstractNumId w:val="10"/>
  </w:num>
  <w:num w:numId="25" w16cid:durableId="1171525104">
    <w:abstractNumId w:val="5"/>
  </w:num>
  <w:num w:numId="26" w16cid:durableId="72361998">
    <w:abstractNumId w:val="12"/>
  </w:num>
  <w:num w:numId="27" w16cid:durableId="749231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7C"/>
    <w:rsid w:val="00004697"/>
    <w:rsid w:val="000419A0"/>
    <w:rsid w:val="0005620B"/>
    <w:rsid w:val="00063813"/>
    <w:rsid w:val="00075177"/>
    <w:rsid w:val="0008237C"/>
    <w:rsid w:val="00087158"/>
    <w:rsid w:val="000C4343"/>
    <w:rsid w:val="00102C9A"/>
    <w:rsid w:val="00137DEF"/>
    <w:rsid w:val="001537CE"/>
    <w:rsid w:val="0015774D"/>
    <w:rsid w:val="00173975"/>
    <w:rsid w:val="00174C28"/>
    <w:rsid w:val="00183EA9"/>
    <w:rsid w:val="001A275B"/>
    <w:rsid w:val="001E6EF0"/>
    <w:rsid w:val="001E772B"/>
    <w:rsid w:val="00207AC5"/>
    <w:rsid w:val="00221464"/>
    <w:rsid w:val="00247644"/>
    <w:rsid w:val="00257AAE"/>
    <w:rsid w:val="0027385A"/>
    <w:rsid w:val="002A5AF4"/>
    <w:rsid w:val="002E5119"/>
    <w:rsid w:val="00301A6D"/>
    <w:rsid w:val="00307E97"/>
    <w:rsid w:val="003100FD"/>
    <w:rsid w:val="00313632"/>
    <w:rsid w:val="0032335C"/>
    <w:rsid w:val="00337991"/>
    <w:rsid w:val="00355BC0"/>
    <w:rsid w:val="004A4DEC"/>
    <w:rsid w:val="004D1F3C"/>
    <w:rsid w:val="004E471D"/>
    <w:rsid w:val="005175B8"/>
    <w:rsid w:val="005307AE"/>
    <w:rsid w:val="0058543B"/>
    <w:rsid w:val="00593E26"/>
    <w:rsid w:val="00594ABE"/>
    <w:rsid w:val="005A512D"/>
    <w:rsid w:val="005B6F78"/>
    <w:rsid w:val="005E2CAB"/>
    <w:rsid w:val="005E5597"/>
    <w:rsid w:val="00636975"/>
    <w:rsid w:val="00646D8F"/>
    <w:rsid w:val="00660F67"/>
    <w:rsid w:val="0066105E"/>
    <w:rsid w:val="00687B17"/>
    <w:rsid w:val="006A2967"/>
    <w:rsid w:val="006D0806"/>
    <w:rsid w:val="006D514B"/>
    <w:rsid w:val="006E11E7"/>
    <w:rsid w:val="007039D0"/>
    <w:rsid w:val="00722E18"/>
    <w:rsid w:val="00723258"/>
    <w:rsid w:val="00751AA5"/>
    <w:rsid w:val="00753888"/>
    <w:rsid w:val="00756EE1"/>
    <w:rsid w:val="00771795"/>
    <w:rsid w:val="00794FB1"/>
    <w:rsid w:val="007A04A7"/>
    <w:rsid w:val="00800A17"/>
    <w:rsid w:val="00852AE4"/>
    <w:rsid w:val="008536A3"/>
    <w:rsid w:val="0088559A"/>
    <w:rsid w:val="008978F1"/>
    <w:rsid w:val="008A30F7"/>
    <w:rsid w:val="008B4BBD"/>
    <w:rsid w:val="009006E5"/>
    <w:rsid w:val="00916C7D"/>
    <w:rsid w:val="009177D7"/>
    <w:rsid w:val="00923963"/>
    <w:rsid w:val="00957B99"/>
    <w:rsid w:val="0099069F"/>
    <w:rsid w:val="009B4A4A"/>
    <w:rsid w:val="009C165A"/>
    <w:rsid w:val="009C547F"/>
    <w:rsid w:val="00A114BA"/>
    <w:rsid w:val="00A12E91"/>
    <w:rsid w:val="00A4765D"/>
    <w:rsid w:val="00A63DCB"/>
    <w:rsid w:val="00AB6131"/>
    <w:rsid w:val="00AD449A"/>
    <w:rsid w:val="00AD5800"/>
    <w:rsid w:val="00AD749B"/>
    <w:rsid w:val="00B04029"/>
    <w:rsid w:val="00B14851"/>
    <w:rsid w:val="00B2521C"/>
    <w:rsid w:val="00B2773B"/>
    <w:rsid w:val="00B3395D"/>
    <w:rsid w:val="00B37371"/>
    <w:rsid w:val="00B425B7"/>
    <w:rsid w:val="00B527B2"/>
    <w:rsid w:val="00B57D68"/>
    <w:rsid w:val="00B857BE"/>
    <w:rsid w:val="00BD6397"/>
    <w:rsid w:val="00C044DF"/>
    <w:rsid w:val="00C52F74"/>
    <w:rsid w:val="00C564B8"/>
    <w:rsid w:val="00C62B18"/>
    <w:rsid w:val="00C712C2"/>
    <w:rsid w:val="00C97CB4"/>
    <w:rsid w:val="00CC0E99"/>
    <w:rsid w:val="00CC20F7"/>
    <w:rsid w:val="00CF19B9"/>
    <w:rsid w:val="00D00B27"/>
    <w:rsid w:val="00D061E9"/>
    <w:rsid w:val="00D16118"/>
    <w:rsid w:val="00D333E1"/>
    <w:rsid w:val="00D35155"/>
    <w:rsid w:val="00D41E95"/>
    <w:rsid w:val="00D4277C"/>
    <w:rsid w:val="00D45EF2"/>
    <w:rsid w:val="00D5281B"/>
    <w:rsid w:val="00D551BF"/>
    <w:rsid w:val="00D62012"/>
    <w:rsid w:val="00D772D5"/>
    <w:rsid w:val="00D82838"/>
    <w:rsid w:val="00DC2369"/>
    <w:rsid w:val="00E05E0F"/>
    <w:rsid w:val="00E352D9"/>
    <w:rsid w:val="00E41FF8"/>
    <w:rsid w:val="00E4574C"/>
    <w:rsid w:val="00E46188"/>
    <w:rsid w:val="00E922AC"/>
    <w:rsid w:val="00EA5653"/>
    <w:rsid w:val="00EA651D"/>
    <w:rsid w:val="00EB7467"/>
    <w:rsid w:val="00ED2A75"/>
    <w:rsid w:val="00ED7E09"/>
    <w:rsid w:val="00F02819"/>
    <w:rsid w:val="00F3312A"/>
    <w:rsid w:val="00F837A2"/>
    <w:rsid w:val="00F92EB0"/>
    <w:rsid w:val="00FC15FD"/>
    <w:rsid w:val="00FD681F"/>
    <w:rsid w:val="00FE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A012E"/>
  <w15:chartTrackingRefBased/>
  <w15:docId w15:val="{6D9FD4AE-7569-4D62-B897-CB0B7A1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DCB"/>
    <w:rPr>
      <w:sz w:val="24"/>
      <w:szCs w:val="24"/>
      <w:lang w:eastAsia="en-US"/>
    </w:rPr>
  </w:style>
  <w:style w:type="paragraph" w:styleId="Heading1">
    <w:name w:val="heading 1"/>
    <w:basedOn w:val="Normal"/>
    <w:qFormat/>
    <w:rsid w:val="00A63DCB"/>
    <w:pPr>
      <w:numPr>
        <w:numId w:val="1"/>
      </w:numPr>
      <w:spacing w:after="240"/>
      <w:jc w:val="both"/>
      <w:outlineLvl w:val="0"/>
    </w:pPr>
    <w:rPr>
      <w:b/>
      <w:caps/>
      <w:kern w:val="28"/>
      <w:szCs w:val="20"/>
    </w:rPr>
  </w:style>
  <w:style w:type="paragraph" w:styleId="Heading2">
    <w:name w:val="heading 2"/>
    <w:basedOn w:val="Normal"/>
    <w:qFormat/>
    <w:rsid w:val="00A63DCB"/>
    <w:pPr>
      <w:numPr>
        <w:ilvl w:val="1"/>
        <w:numId w:val="1"/>
      </w:numPr>
      <w:spacing w:after="240"/>
      <w:jc w:val="both"/>
      <w:outlineLvl w:val="1"/>
    </w:pPr>
    <w:rPr>
      <w:szCs w:val="20"/>
    </w:rPr>
  </w:style>
  <w:style w:type="paragraph" w:styleId="Heading3">
    <w:name w:val="heading 3"/>
    <w:basedOn w:val="Normal"/>
    <w:qFormat/>
    <w:rsid w:val="00A63DCB"/>
    <w:pPr>
      <w:keepLines/>
      <w:numPr>
        <w:ilvl w:val="2"/>
        <w:numId w:val="1"/>
      </w:numPr>
      <w:spacing w:after="240"/>
      <w:jc w:val="both"/>
      <w:outlineLvl w:val="2"/>
    </w:pPr>
    <w:rPr>
      <w:szCs w:val="20"/>
    </w:rPr>
  </w:style>
  <w:style w:type="paragraph" w:styleId="Heading4">
    <w:name w:val="heading 4"/>
    <w:basedOn w:val="Normal"/>
    <w:qFormat/>
    <w:rsid w:val="00A63DCB"/>
    <w:pPr>
      <w:numPr>
        <w:ilvl w:val="3"/>
        <w:numId w:val="1"/>
      </w:numPr>
      <w:spacing w:after="240"/>
      <w:ind w:hanging="806"/>
      <w:jc w:val="both"/>
      <w:outlineLvl w:val="3"/>
    </w:pPr>
    <w:rPr>
      <w:szCs w:val="20"/>
    </w:rPr>
  </w:style>
  <w:style w:type="paragraph" w:styleId="Heading5">
    <w:name w:val="heading 5"/>
    <w:basedOn w:val="Normal"/>
    <w:qFormat/>
    <w:rsid w:val="00A63DCB"/>
    <w:pPr>
      <w:numPr>
        <w:ilvl w:val="4"/>
        <w:numId w:val="1"/>
      </w:numPr>
      <w:spacing w:after="240"/>
      <w:jc w:val="both"/>
      <w:outlineLvl w:val="4"/>
    </w:pPr>
    <w:rPr>
      <w:szCs w:val="20"/>
    </w:rPr>
  </w:style>
  <w:style w:type="paragraph" w:styleId="Heading6">
    <w:name w:val="heading 6"/>
    <w:basedOn w:val="Normal"/>
    <w:next w:val="Normal"/>
    <w:qFormat/>
    <w:rsid w:val="00A63DCB"/>
    <w:pPr>
      <w:numPr>
        <w:ilvl w:val="5"/>
        <w:numId w:val="1"/>
      </w:numPr>
      <w:spacing w:before="240" w:after="60"/>
      <w:outlineLvl w:val="5"/>
    </w:pPr>
    <w:rPr>
      <w:szCs w:val="20"/>
    </w:rPr>
  </w:style>
  <w:style w:type="paragraph" w:styleId="Heading7">
    <w:name w:val="heading 7"/>
    <w:basedOn w:val="Normal"/>
    <w:next w:val="Normal"/>
    <w:qFormat/>
    <w:rsid w:val="00A63DCB"/>
    <w:pPr>
      <w:numPr>
        <w:ilvl w:val="6"/>
        <w:numId w:val="1"/>
      </w:numPr>
      <w:spacing w:before="240" w:after="60"/>
      <w:outlineLvl w:val="6"/>
    </w:pPr>
    <w:rPr>
      <w:szCs w:val="20"/>
    </w:rPr>
  </w:style>
  <w:style w:type="paragraph" w:styleId="Heading8">
    <w:name w:val="heading 8"/>
    <w:basedOn w:val="Normal"/>
    <w:next w:val="Normal"/>
    <w:qFormat/>
    <w:rsid w:val="00A63DCB"/>
    <w:pPr>
      <w:numPr>
        <w:ilvl w:val="7"/>
        <w:numId w:val="1"/>
      </w:numPr>
      <w:spacing w:before="240" w:after="60"/>
      <w:outlineLvl w:val="7"/>
    </w:pPr>
    <w:rPr>
      <w:b/>
      <w:szCs w:val="20"/>
    </w:rPr>
  </w:style>
  <w:style w:type="paragraph" w:styleId="Heading9">
    <w:name w:val="heading 9"/>
    <w:basedOn w:val="Normal"/>
    <w:next w:val="Normal"/>
    <w:qFormat/>
    <w:rsid w:val="00A63DCB"/>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3DCB"/>
    <w:pPr>
      <w:tabs>
        <w:tab w:val="center" w:pos="4320"/>
        <w:tab w:val="right" w:pos="8640"/>
      </w:tabs>
    </w:pPr>
    <w:rPr>
      <w:lang w:val="en-US"/>
    </w:rPr>
  </w:style>
  <w:style w:type="paragraph" w:styleId="Footer">
    <w:name w:val="footer"/>
    <w:basedOn w:val="Normal"/>
    <w:link w:val="FooterChar"/>
    <w:uiPriority w:val="99"/>
    <w:rsid w:val="00A63DCB"/>
    <w:pPr>
      <w:tabs>
        <w:tab w:val="center" w:pos="4320"/>
        <w:tab w:val="right" w:pos="8640"/>
      </w:tabs>
    </w:pPr>
    <w:rPr>
      <w:lang w:val="en-US"/>
    </w:rPr>
  </w:style>
  <w:style w:type="character" w:styleId="PageNumber">
    <w:name w:val="page number"/>
    <w:basedOn w:val="DefaultParagraphFont"/>
    <w:rsid w:val="00A63DCB"/>
  </w:style>
  <w:style w:type="character" w:customStyle="1" w:styleId="FooterChar">
    <w:name w:val="Footer Char"/>
    <w:link w:val="Footer"/>
    <w:uiPriority w:val="99"/>
    <w:rsid w:val="00A63DCB"/>
    <w:rPr>
      <w:sz w:val="24"/>
      <w:szCs w:val="24"/>
      <w:lang w:val="en-US" w:eastAsia="en-US" w:bidi="ar-SA"/>
    </w:rPr>
  </w:style>
  <w:style w:type="character" w:customStyle="1" w:styleId="HeaderChar">
    <w:name w:val="Header Char"/>
    <w:link w:val="Header"/>
    <w:uiPriority w:val="99"/>
    <w:rsid w:val="00A63DCB"/>
    <w:rPr>
      <w:sz w:val="24"/>
      <w:szCs w:val="24"/>
      <w:lang w:val="en-US" w:eastAsia="en-US" w:bidi="ar-SA"/>
    </w:rPr>
  </w:style>
  <w:style w:type="table" w:styleId="TableGrid">
    <w:name w:val="Table Grid"/>
    <w:basedOn w:val="TableNormal"/>
    <w:rsid w:val="00A6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2819"/>
    <w:rPr>
      <w:rFonts w:ascii="Tahoma" w:hAnsi="Tahoma"/>
      <w:sz w:val="16"/>
      <w:szCs w:val="16"/>
      <w:lang w:val="en-US"/>
    </w:rPr>
  </w:style>
  <w:style w:type="character" w:customStyle="1" w:styleId="BalloonTextChar">
    <w:name w:val="Balloon Text Char"/>
    <w:link w:val="BalloonText"/>
    <w:rsid w:val="00F02819"/>
    <w:rPr>
      <w:rFonts w:ascii="Tahoma" w:hAnsi="Tahoma" w:cs="Tahoma"/>
      <w:sz w:val="16"/>
      <w:szCs w:val="16"/>
      <w:lang w:val="en-US" w:eastAsia="en-US"/>
    </w:rPr>
  </w:style>
  <w:style w:type="paragraph" w:styleId="ListParagraph">
    <w:name w:val="List Paragraph"/>
    <w:basedOn w:val="Normal"/>
    <w:uiPriority w:val="34"/>
    <w:qFormat/>
    <w:rsid w:val="00D4277C"/>
    <w:pPr>
      <w:ind w:left="720"/>
      <w:contextualSpacing/>
    </w:pPr>
  </w:style>
  <w:style w:type="paragraph" w:styleId="NoSpacing">
    <w:name w:val="No Spacing"/>
    <w:uiPriority w:val="1"/>
    <w:qFormat/>
    <w:rsid w:val="00D4277C"/>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D4277C"/>
    <w:rPr>
      <w:sz w:val="16"/>
      <w:szCs w:val="16"/>
    </w:rPr>
  </w:style>
  <w:style w:type="paragraph" w:styleId="CommentText">
    <w:name w:val="annotation text"/>
    <w:basedOn w:val="Normal"/>
    <w:link w:val="CommentTextChar"/>
    <w:uiPriority w:val="99"/>
    <w:unhideWhenUsed/>
    <w:rsid w:val="00D427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4277C"/>
    <w:rPr>
      <w:rFonts w:asciiTheme="minorHAnsi" w:eastAsiaTheme="minorHAnsi" w:hAnsiTheme="minorHAnsi" w:cstheme="minorBidi"/>
      <w:lang w:eastAsia="en-US"/>
    </w:rPr>
  </w:style>
  <w:style w:type="paragraph" w:styleId="Revision">
    <w:name w:val="Revision"/>
    <w:hidden/>
    <w:uiPriority w:val="99"/>
    <w:semiHidden/>
    <w:rsid w:val="00173975"/>
    <w:rPr>
      <w:sz w:val="24"/>
      <w:szCs w:val="24"/>
      <w:lang w:eastAsia="en-US"/>
    </w:rPr>
  </w:style>
  <w:style w:type="paragraph" w:styleId="CommentSubject">
    <w:name w:val="annotation subject"/>
    <w:basedOn w:val="CommentText"/>
    <w:next w:val="CommentText"/>
    <w:link w:val="CommentSubjectChar"/>
    <w:rsid w:val="0017397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173975"/>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8944">
      <w:bodyDiv w:val="1"/>
      <w:marLeft w:val="0"/>
      <w:marRight w:val="0"/>
      <w:marTop w:val="0"/>
      <w:marBottom w:val="0"/>
      <w:divBdr>
        <w:top w:val="none" w:sz="0" w:space="0" w:color="auto"/>
        <w:left w:val="none" w:sz="0" w:space="0" w:color="auto"/>
        <w:bottom w:val="none" w:sz="0" w:space="0" w:color="auto"/>
        <w:right w:val="none" w:sz="0" w:space="0" w:color="auto"/>
      </w:divBdr>
    </w:div>
    <w:div w:id="477579896">
      <w:bodyDiv w:val="1"/>
      <w:marLeft w:val="0"/>
      <w:marRight w:val="0"/>
      <w:marTop w:val="0"/>
      <w:marBottom w:val="0"/>
      <w:divBdr>
        <w:top w:val="none" w:sz="0" w:space="0" w:color="auto"/>
        <w:left w:val="none" w:sz="0" w:space="0" w:color="auto"/>
        <w:bottom w:val="none" w:sz="0" w:space="0" w:color="auto"/>
        <w:right w:val="none" w:sz="0" w:space="0" w:color="auto"/>
      </w:divBdr>
    </w:div>
    <w:div w:id="560947630">
      <w:bodyDiv w:val="1"/>
      <w:marLeft w:val="0"/>
      <w:marRight w:val="0"/>
      <w:marTop w:val="0"/>
      <w:marBottom w:val="0"/>
      <w:divBdr>
        <w:top w:val="none" w:sz="0" w:space="0" w:color="auto"/>
        <w:left w:val="none" w:sz="0" w:space="0" w:color="auto"/>
        <w:bottom w:val="none" w:sz="0" w:space="0" w:color="auto"/>
        <w:right w:val="none" w:sz="0" w:space="0" w:color="auto"/>
      </w:divBdr>
    </w:div>
    <w:div w:id="561260364">
      <w:bodyDiv w:val="1"/>
      <w:marLeft w:val="0"/>
      <w:marRight w:val="0"/>
      <w:marTop w:val="0"/>
      <w:marBottom w:val="0"/>
      <w:divBdr>
        <w:top w:val="none" w:sz="0" w:space="0" w:color="auto"/>
        <w:left w:val="none" w:sz="0" w:space="0" w:color="auto"/>
        <w:bottom w:val="none" w:sz="0" w:space="0" w:color="auto"/>
        <w:right w:val="none" w:sz="0" w:space="0" w:color="auto"/>
      </w:divBdr>
    </w:div>
    <w:div w:id="616566625">
      <w:bodyDiv w:val="1"/>
      <w:marLeft w:val="0"/>
      <w:marRight w:val="0"/>
      <w:marTop w:val="0"/>
      <w:marBottom w:val="0"/>
      <w:divBdr>
        <w:top w:val="none" w:sz="0" w:space="0" w:color="auto"/>
        <w:left w:val="none" w:sz="0" w:space="0" w:color="auto"/>
        <w:bottom w:val="none" w:sz="0" w:space="0" w:color="auto"/>
        <w:right w:val="none" w:sz="0" w:space="0" w:color="auto"/>
      </w:divBdr>
    </w:div>
    <w:div w:id="626281850">
      <w:bodyDiv w:val="1"/>
      <w:marLeft w:val="0"/>
      <w:marRight w:val="0"/>
      <w:marTop w:val="0"/>
      <w:marBottom w:val="0"/>
      <w:divBdr>
        <w:top w:val="none" w:sz="0" w:space="0" w:color="auto"/>
        <w:left w:val="none" w:sz="0" w:space="0" w:color="auto"/>
        <w:bottom w:val="none" w:sz="0" w:space="0" w:color="auto"/>
        <w:right w:val="none" w:sz="0" w:space="0" w:color="auto"/>
      </w:divBdr>
    </w:div>
    <w:div w:id="866211217">
      <w:bodyDiv w:val="1"/>
      <w:marLeft w:val="0"/>
      <w:marRight w:val="0"/>
      <w:marTop w:val="0"/>
      <w:marBottom w:val="0"/>
      <w:divBdr>
        <w:top w:val="none" w:sz="0" w:space="0" w:color="auto"/>
        <w:left w:val="none" w:sz="0" w:space="0" w:color="auto"/>
        <w:bottom w:val="none" w:sz="0" w:space="0" w:color="auto"/>
        <w:right w:val="none" w:sz="0" w:space="0" w:color="auto"/>
      </w:divBdr>
    </w:div>
    <w:div w:id="996808833">
      <w:bodyDiv w:val="1"/>
      <w:marLeft w:val="0"/>
      <w:marRight w:val="0"/>
      <w:marTop w:val="0"/>
      <w:marBottom w:val="0"/>
      <w:divBdr>
        <w:top w:val="none" w:sz="0" w:space="0" w:color="auto"/>
        <w:left w:val="none" w:sz="0" w:space="0" w:color="auto"/>
        <w:bottom w:val="none" w:sz="0" w:space="0" w:color="auto"/>
        <w:right w:val="none" w:sz="0" w:space="0" w:color="auto"/>
      </w:divBdr>
    </w:div>
    <w:div w:id="999503041">
      <w:bodyDiv w:val="1"/>
      <w:marLeft w:val="0"/>
      <w:marRight w:val="0"/>
      <w:marTop w:val="0"/>
      <w:marBottom w:val="0"/>
      <w:divBdr>
        <w:top w:val="none" w:sz="0" w:space="0" w:color="auto"/>
        <w:left w:val="none" w:sz="0" w:space="0" w:color="auto"/>
        <w:bottom w:val="none" w:sz="0" w:space="0" w:color="auto"/>
        <w:right w:val="none" w:sz="0" w:space="0" w:color="auto"/>
      </w:divBdr>
    </w:div>
    <w:div w:id="1702970340">
      <w:bodyDiv w:val="1"/>
      <w:marLeft w:val="0"/>
      <w:marRight w:val="0"/>
      <w:marTop w:val="0"/>
      <w:marBottom w:val="0"/>
      <w:divBdr>
        <w:top w:val="none" w:sz="0" w:space="0" w:color="auto"/>
        <w:left w:val="none" w:sz="0" w:space="0" w:color="auto"/>
        <w:bottom w:val="none" w:sz="0" w:space="0" w:color="auto"/>
        <w:right w:val="none" w:sz="0" w:space="0" w:color="auto"/>
      </w:divBdr>
    </w:div>
    <w:div w:id="1770198257">
      <w:bodyDiv w:val="1"/>
      <w:marLeft w:val="0"/>
      <w:marRight w:val="0"/>
      <w:marTop w:val="0"/>
      <w:marBottom w:val="0"/>
      <w:divBdr>
        <w:top w:val="none" w:sz="0" w:space="0" w:color="auto"/>
        <w:left w:val="none" w:sz="0" w:space="0" w:color="auto"/>
        <w:bottom w:val="none" w:sz="0" w:space="0" w:color="auto"/>
        <w:right w:val="none" w:sz="0" w:space="0" w:color="auto"/>
      </w:divBdr>
    </w:div>
    <w:div w:id="2064404282">
      <w:bodyDiv w:val="1"/>
      <w:marLeft w:val="0"/>
      <w:marRight w:val="0"/>
      <w:marTop w:val="0"/>
      <w:marBottom w:val="0"/>
      <w:divBdr>
        <w:top w:val="none" w:sz="0" w:space="0" w:color="auto"/>
        <w:left w:val="none" w:sz="0" w:space="0" w:color="auto"/>
        <w:bottom w:val="none" w:sz="0" w:space="0" w:color="auto"/>
        <w:right w:val="none" w:sz="0" w:space="0" w:color="auto"/>
      </w:divBdr>
    </w:div>
    <w:div w:id="20854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1585</Words>
  <Characters>8629</Characters>
  <Application>Microsoft Office Word</Application>
  <DocSecurity>4</DocSecurity>
  <Lines>308</Lines>
  <Paragraphs>150</Paragraphs>
  <ScaleCrop>false</ScaleCrop>
  <HeadingPairs>
    <vt:vector size="2" baseType="variant">
      <vt:variant>
        <vt:lpstr>Title</vt:lpstr>
      </vt:variant>
      <vt:variant>
        <vt:i4>1</vt:i4>
      </vt:variant>
    </vt:vector>
  </HeadingPairs>
  <TitlesOfParts>
    <vt:vector size="1" baseType="lpstr">
      <vt:lpstr> </vt:lpstr>
    </vt:vector>
  </TitlesOfParts>
  <Company>Dorset and Somerset Strategic Health Authority</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Symonds Emma</dc:creator>
  <cp:keywords/>
  <cp:lastModifiedBy>Symonds Emma</cp:lastModifiedBy>
  <cp:revision>2</cp:revision>
  <dcterms:created xsi:type="dcterms:W3CDTF">2024-03-28T14:27:00Z</dcterms:created>
  <dcterms:modified xsi:type="dcterms:W3CDTF">2024-03-28T14:27:00Z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cbc482b78fa5a6cde6e923cdbdbbe0e2e1dece2e85a2909fa6c58d4cb9a83378</vt:lpwstr>
  </property>
</Properties>
</file>