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1EA1" w14:textId="1A626AEC" w:rsidR="00224551" w:rsidRPr="00224551" w:rsidRDefault="00224551" w:rsidP="00224551">
      <w:pPr>
        <w:jc w:val="center"/>
        <w:rPr>
          <w:b/>
          <w:bCs/>
        </w:rPr>
      </w:pPr>
      <w:r w:rsidRPr="00224551">
        <w:rPr>
          <w:b/>
          <w:bCs/>
        </w:rPr>
        <w:t>Referral criteria for the SCPMS/SDAS MDT</w:t>
      </w:r>
    </w:p>
    <w:p w14:paraId="7B1D6A61" w14:textId="3875316A" w:rsidR="00B47742" w:rsidRDefault="00B47742"/>
    <w:p w14:paraId="02F57CD6" w14:textId="3E9CA048" w:rsidR="00224551" w:rsidRDefault="00224551"/>
    <w:p w14:paraId="34E5CAB9" w14:textId="77777777" w:rsidR="00224551" w:rsidRDefault="00224551" w:rsidP="00224551">
      <w:r>
        <w:t>The referral criteria for this service are:</w:t>
      </w:r>
    </w:p>
    <w:p w14:paraId="6E9EE1A3" w14:textId="77777777" w:rsidR="00224551" w:rsidRDefault="00224551" w:rsidP="00224551">
      <w:pPr>
        <w:pStyle w:val="ListParagraph"/>
        <w:numPr>
          <w:ilvl w:val="0"/>
          <w:numId w:val="4"/>
        </w:numPr>
        <w:rPr>
          <w:rFonts w:eastAsia="Times New Roman"/>
        </w:rPr>
      </w:pPr>
      <w:r>
        <w:rPr>
          <w:rFonts w:eastAsia="Times New Roman"/>
        </w:rPr>
        <w:t>Taking methadone 40mls od or less and are stable on this dose</w:t>
      </w:r>
    </w:p>
    <w:p w14:paraId="60432086" w14:textId="77777777" w:rsidR="00224551" w:rsidRDefault="00224551" w:rsidP="00224551">
      <w:pPr>
        <w:pStyle w:val="ListParagraph"/>
        <w:numPr>
          <w:ilvl w:val="0"/>
          <w:numId w:val="4"/>
        </w:numPr>
        <w:rPr>
          <w:rFonts w:eastAsia="Times New Roman"/>
        </w:rPr>
      </w:pPr>
      <w:r>
        <w:rPr>
          <w:rFonts w:eastAsia="Times New Roman"/>
        </w:rPr>
        <w:t>Taking buprenorphine 8mg od or less and are stable on this dose</w:t>
      </w:r>
    </w:p>
    <w:p w14:paraId="0A43ADB1" w14:textId="77777777" w:rsidR="00224551" w:rsidRDefault="00224551" w:rsidP="00224551">
      <w:pPr>
        <w:pStyle w:val="ListParagraph"/>
        <w:numPr>
          <w:ilvl w:val="0"/>
          <w:numId w:val="4"/>
        </w:numPr>
        <w:rPr>
          <w:rFonts w:eastAsia="Times New Roman"/>
        </w:rPr>
      </w:pPr>
      <w:r>
        <w:rPr>
          <w:rFonts w:eastAsia="Times New Roman"/>
        </w:rPr>
        <w:t xml:space="preserve">Taking </w:t>
      </w:r>
      <w:hyperlink r:id="rId5" w:history="1">
        <w:r w:rsidRPr="00224551">
          <w:rPr>
            <w:rStyle w:val="Hyperlink"/>
            <w:rFonts w:eastAsia="Times New Roman"/>
          </w:rPr>
          <w:t>Oral Morphine Equivalent (OME)</w:t>
        </w:r>
      </w:hyperlink>
      <w:r>
        <w:rPr>
          <w:rFonts w:eastAsia="Times New Roman"/>
        </w:rPr>
        <w:t xml:space="preserve"> of 100mg od or less and are stable on this dose</w:t>
      </w:r>
    </w:p>
    <w:p w14:paraId="616B2030" w14:textId="77777777" w:rsidR="00224551" w:rsidRDefault="00224551" w:rsidP="00224551">
      <w:pPr>
        <w:pStyle w:val="ListParagraph"/>
        <w:numPr>
          <w:ilvl w:val="0"/>
          <w:numId w:val="4"/>
        </w:numPr>
        <w:rPr>
          <w:rFonts w:eastAsia="Times New Roman"/>
        </w:rPr>
      </w:pPr>
      <w:r>
        <w:rPr>
          <w:rFonts w:eastAsia="Times New Roman"/>
        </w:rPr>
        <w:t xml:space="preserve">Are self-motivated to come off or reduce their opiate and learn pain management strategies to help with this. This is probably the most important referral criterion, as the best outcomes are when patients seek help, rather than being told that they </w:t>
      </w:r>
      <w:proofErr w:type="gramStart"/>
      <w:r>
        <w:rPr>
          <w:rFonts w:eastAsia="Times New Roman"/>
        </w:rPr>
        <w:t>have to</w:t>
      </w:r>
      <w:proofErr w:type="gramEnd"/>
      <w:r>
        <w:rPr>
          <w:rFonts w:eastAsia="Times New Roman"/>
        </w:rPr>
        <w:t xml:space="preserve"> do this.</w:t>
      </w:r>
    </w:p>
    <w:p w14:paraId="65BEB6D0" w14:textId="77777777" w:rsidR="00224551" w:rsidRDefault="00224551" w:rsidP="00224551">
      <w:pPr>
        <w:pStyle w:val="ListParagraph"/>
        <w:numPr>
          <w:ilvl w:val="0"/>
          <w:numId w:val="4"/>
        </w:numPr>
        <w:rPr>
          <w:rFonts w:eastAsia="Times New Roman"/>
        </w:rPr>
      </w:pPr>
      <w:r>
        <w:rPr>
          <w:rFonts w:eastAsia="Times New Roman"/>
        </w:rPr>
        <w:t>Patient is not actively taking illicit drugs</w:t>
      </w:r>
    </w:p>
    <w:p w14:paraId="6078408C" w14:textId="77777777" w:rsidR="00224551" w:rsidRDefault="00224551" w:rsidP="00224551">
      <w:pPr>
        <w:pStyle w:val="ListParagraph"/>
        <w:numPr>
          <w:ilvl w:val="0"/>
          <w:numId w:val="4"/>
        </w:numPr>
        <w:rPr>
          <w:rFonts w:eastAsia="Times New Roman"/>
        </w:rPr>
      </w:pPr>
      <w:r>
        <w:rPr>
          <w:rFonts w:eastAsia="Times New Roman"/>
        </w:rPr>
        <w:t>Patient gives consent to working with SDAS and SCPMS</w:t>
      </w:r>
    </w:p>
    <w:p w14:paraId="005125C9" w14:textId="65C3905C" w:rsidR="00224551" w:rsidRDefault="00224551" w:rsidP="00224551">
      <w:pPr>
        <w:pStyle w:val="ListParagraph"/>
        <w:numPr>
          <w:ilvl w:val="0"/>
          <w:numId w:val="4"/>
        </w:numPr>
        <w:rPr>
          <w:rFonts w:eastAsia="Times New Roman"/>
        </w:rPr>
      </w:pPr>
      <w:r>
        <w:rPr>
          <w:rFonts w:eastAsia="Times New Roman"/>
        </w:rPr>
        <w:t xml:space="preserve">Any psychiatric or psychological diagnoses are under control and unlikely to interfere or impact on commitment or </w:t>
      </w:r>
      <w:proofErr w:type="gramStart"/>
      <w:r>
        <w:rPr>
          <w:rFonts w:eastAsia="Times New Roman"/>
        </w:rPr>
        <w:t>therapy</w:t>
      </w:r>
      <w:proofErr w:type="gramEnd"/>
    </w:p>
    <w:p w14:paraId="1A860F83" w14:textId="77777777" w:rsidR="001F5ED5" w:rsidRDefault="001F5ED5" w:rsidP="001F5ED5">
      <w:pPr>
        <w:pStyle w:val="ListParagraph"/>
        <w:rPr>
          <w:rFonts w:eastAsia="Times New Roman"/>
        </w:rPr>
      </w:pPr>
    </w:p>
    <w:p w14:paraId="66A07643" w14:textId="77777777" w:rsidR="00224551" w:rsidRDefault="00224551"/>
    <w:sectPr w:rsidR="00224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80CAD"/>
    <w:multiLevelType w:val="hybridMultilevel"/>
    <w:tmpl w:val="A8DC84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93510A2"/>
    <w:multiLevelType w:val="hybridMultilevel"/>
    <w:tmpl w:val="A8DC84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ED5408C"/>
    <w:multiLevelType w:val="hybridMultilevel"/>
    <w:tmpl w:val="D588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952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9250393">
    <w:abstractNumId w:val="1"/>
  </w:num>
  <w:num w:numId="3" w16cid:durableId="597182194">
    <w:abstractNumId w:val="2"/>
  </w:num>
  <w:num w:numId="4" w16cid:durableId="2263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51"/>
    <w:rsid w:val="001F5ED5"/>
    <w:rsid w:val="00224551"/>
    <w:rsid w:val="00284A47"/>
    <w:rsid w:val="00813F35"/>
    <w:rsid w:val="00844A1E"/>
    <w:rsid w:val="00B47742"/>
    <w:rsid w:val="00E24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A8EB"/>
  <w15:chartTrackingRefBased/>
  <w15:docId w15:val="{AB534509-2418-4919-B821-D97EE5F8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55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551"/>
    <w:pPr>
      <w:ind w:left="720"/>
    </w:pPr>
  </w:style>
  <w:style w:type="character" w:styleId="Hyperlink">
    <w:name w:val="Hyperlink"/>
    <w:basedOn w:val="DefaultParagraphFont"/>
    <w:uiPriority w:val="99"/>
    <w:unhideWhenUsed/>
    <w:rsid w:val="00224551"/>
    <w:rPr>
      <w:color w:val="0000FF" w:themeColor="hyperlink"/>
      <w:u w:val="single"/>
    </w:rPr>
  </w:style>
  <w:style w:type="character" w:styleId="UnresolvedMention">
    <w:name w:val="Unresolved Mention"/>
    <w:basedOn w:val="DefaultParagraphFont"/>
    <w:uiPriority w:val="99"/>
    <w:semiHidden/>
    <w:unhideWhenUsed/>
    <w:rsid w:val="00224551"/>
    <w:rPr>
      <w:color w:val="605E5C"/>
      <w:shd w:val="clear" w:color="auto" w:fill="E1DFDD"/>
    </w:rPr>
  </w:style>
  <w:style w:type="table" w:styleId="TableGrid">
    <w:name w:val="Table Grid"/>
    <w:basedOn w:val="TableNormal"/>
    <w:uiPriority w:val="59"/>
    <w:rsid w:val="0022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60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dcalc.com/calc/10170/morphine-milligram-equivalents-mme-calcul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DOLMAN, Jon (SOMERSET LOCAL MEDICAL COMMITTEE)</dc:creator>
  <cp:keywords/>
  <dc:description/>
  <cp:lastModifiedBy>Ezmerelda White</cp:lastModifiedBy>
  <cp:revision>2</cp:revision>
  <dcterms:created xsi:type="dcterms:W3CDTF">2023-05-11T09:10:00Z</dcterms:created>
  <dcterms:modified xsi:type="dcterms:W3CDTF">2023-05-11T09:10:00Z</dcterms:modified>
</cp:coreProperties>
</file>