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0988" w14:textId="4AD1CF74" w:rsidR="00A512D9" w:rsidRDefault="00B60BE5" w:rsidP="00801B39">
      <w:pPr>
        <w:pStyle w:val="Mainitembody"/>
        <w:spacing w:after="0"/>
        <w:ind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BREAST ASYMMETRY SURGERY</w:t>
      </w:r>
    </w:p>
    <w:p w14:paraId="65A22874" w14:textId="33B12ACD" w:rsidR="008A549F" w:rsidRDefault="008A549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1B249548" w14:textId="2D6A15DE" w:rsidR="00F341FB" w:rsidRPr="007C42DC" w:rsidRDefault="008A549F" w:rsidP="00CB5E2A">
      <w:pPr>
        <w:pStyle w:val="Mainitembody"/>
        <w:ind w:left="-180" w:right="173"/>
        <w:jc w:val="center"/>
        <w:rPr>
          <w:rFonts w:cs="Arial"/>
          <w:b/>
          <w:szCs w:val="24"/>
        </w:rPr>
      </w:pPr>
      <w:r w:rsidRPr="007366CC">
        <w:rPr>
          <w:rFonts w:cs="Arial"/>
          <w:b/>
          <w:szCs w:val="24"/>
        </w:rPr>
        <w:t>Application Form</w:t>
      </w:r>
    </w:p>
    <w:p w14:paraId="4C4BE26C" w14:textId="02AD7257" w:rsidR="00D022A5" w:rsidRPr="00CB5E2A" w:rsidRDefault="005C4123" w:rsidP="00CB5E2A">
      <w:pPr>
        <w:pStyle w:val="Mainitembody"/>
        <w:ind w:left="-181" w:right="176"/>
        <w:jc w:val="center"/>
        <w:rPr>
          <w:rFonts w:cs="Arial"/>
          <w:b/>
          <w:color w:val="FF0000"/>
          <w:sz w:val="28"/>
          <w:szCs w:val="28"/>
        </w:rPr>
      </w:pPr>
      <w:r w:rsidRPr="00CB5E2A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CB5E2A">
        <w:rPr>
          <w:rFonts w:cs="Arial"/>
          <w:b/>
          <w:color w:val="FF0000"/>
          <w:sz w:val="28"/>
          <w:szCs w:val="28"/>
        </w:rPr>
        <w:t>CANNOT be processed</w:t>
      </w: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7DAF5B06" w14:textId="77777777" w:rsidR="00801B39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Patient’s Smoking</w:t>
            </w:r>
          </w:p>
          <w:p w14:paraId="6137941C" w14:textId="7FBFD730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lastRenderedPageBreak/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91"/>
      </w:tblGrid>
      <w:tr w:rsidR="00BC08CB" w:rsidRPr="00454248" w14:paraId="3257BCB6" w14:textId="77777777" w:rsidTr="00BC08CB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CB5E2A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CB5E2A">
              <w:rPr>
                <w:rFonts w:ascii="Arial" w:hAnsi="Arial" w:cs="Arial"/>
                <w:b/>
              </w:rPr>
              <w:t>CLINICAL EVIDENCE STATEMENT</w:t>
            </w:r>
          </w:p>
          <w:p w14:paraId="136EEC2F" w14:textId="77777777" w:rsidR="00BC08CB" w:rsidRPr="00CB5E2A" w:rsidRDefault="00BC08CB" w:rsidP="003707EE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1677349" w14:textId="77777777" w:rsidR="00BC08CB" w:rsidRPr="00CB5E2A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CB5E2A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CB5E2A">
              <w:rPr>
                <w:rFonts w:ascii="Arial" w:hAnsi="Arial" w:cs="Arial"/>
                <w:color w:val="FF0000"/>
              </w:rPr>
              <w:t xml:space="preserve"> This application CANNOT BE PROCESSED without relevant clinical evidence to demonstrate that the Policy Criteria for the requested treatment has been met by the patient. </w:t>
            </w:r>
          </w:p>
          <w:p w14:paraId="18BE7171" w14:textId="77777777" w:rsidR="00BC08CB" w:rsidRPr="00CB5E2A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CB5E2A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CB5E2A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CB5E2A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CB5E2A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554C7C04" w14:textId="77777777" w:rsidR="00BC08CB" w:rsidRPr="00CB5E2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B5E2A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CB5E2A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CB5E2A">
              <w:rPr>
                <w:rFonts w:ascii="Arial" w:hAnsi="Arial" w:cs="Arial"/>
              </w:rPr>
              <w:t xml:space="preserve">e.g. </w:t>
            </w:r>
            <w:r w:rsidRPr="00CB5E2A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CB5E2A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CB5E2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B5E2A">
              <w:rPr>
                <w:rFonts w:ascii="Arial" w:hAnsi="Arial" w:cs="Arial"/>
                <w:b/>
                <w:u w:val="single"/>
              </w:rPr>
              <w:t>Relevant</w:t>
            </w:r>
            <w:r w:rsidRPr="00CB5E2A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CB5E2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B5E2A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CB5E2A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CB5E2A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6A34681" w14:textId="77777777" w:rsidR="00781966" w:rsidRDefault="00781966" w:rsidP="00781966">
      <w:pPr>
        <w:rPr>
          <w:rFonts w:ascii="Arial" w:hAnsi="Arial" w:cs="Arial"/>
        </w:rPr>
      </w:pPr>
      <w:bookmarkStart w:id="3" w:name="_Hlk204692788"/>
    </w:p>
    <w:p w14:paraId="7591C610" w14:textId="77777777" w:rsidR="00781966" w:rsidRDefault="00781966" w:rsidP="00781966">
      <w:pPr>
        <w:rPr>
          <w:rFonts w:ascii="Arial" w:hAnsi="Arial" w:cs="Arial"/>
          <w:b/>
          <w:color w:val="0070C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275"/>
        <w:gridCol w:w="1519"/>
      </w:tblGrid>
      <w:tr w:rsidR="007E165E" w:rsidRPr="005635E1" w14:paraId="235F3EA6" w14:textId="77777777" w:rsidTr="005635E1">
        <w:tc>
          <w:tcPr>
            <w:tcW w:w="11153" w:type="dxa"/>
            <w:gridSpan w:val="3"/>
            <w:vAlign w:val="center"/>
          </w:tcPr>
          <w:p w14:paraId="7FD34FFE" w14:textId="77777777" w:rsidR="007E165E" w:rsidRPr="005635E1" w:rsidRDefault="007E165E" w:rsidP="005635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35E1">
              <w:rPr>
                <w:rFonts w:ascii="Arial" w:hAnsi="Arial" w:cs="Arial"/>
                <w:b/>
                <w:bCs/>
              </w:rPr>
              <w:t>CRITERIA</w:t>
            </w:r>
          </w:p>
          <w:p w14:paraId="58D94CAC" w14:textId="07247834" w:rsidR="005635E1" w:rsidRPr="007D720E" w:rsidRDefault="007E165E" w:rsidP="007D720E">
            <w:pPr>
              <w:jc w:val="center"/>
              <w:rPr>
                <w:rFonts w:ascii="Arial" w:hAnsi="Arial" w:cs="Arial"/>
                <w:b/>
                <w:bCs/>
              </w:rPr>
            </w:pPr>
            <w:r w:rsidRPr="005635E1">
              <w:rPr>
                <w:rFonts w:ascii="Arial" w:hAnsi="Arial" w:cs="Arial"/>
                <w:b/>
                <w:bCs/>
              </w:rPr>
              <w:t>To be completed by the clinician requesting the treatment</w:t>
            </w:r>
          </w:p>
        </w:tc>
      </w:tr>
      <w:tr w:rsidR="007E165E" w:rsidRPr="005635E1" w14:paraId="1FC94A65" w14:textId="77777777" w:rsidTr="005635E1">
        <w:tc>
          <w:tcPr>
            <w:tcW w:w="8359" w:type="dxa"/>
            <w:vAlign w:val="center"/>
          </w:tcPr>
          <w:p w14:paraId="6FC18B0E" w14:textId="77777777" w:rsidR="005635E1" w:rsidRDefault="005635E1" w:rsidP="005635E1">
            <w:pPr>
              <w:rPr>
                <w:rFonts w:ascii="Arial" w:hAnsi="Arial" w:cs="Arial"/>
              </w:rPr>
            </w:pPr>
          </w:p>
          <w:p w14:paraId="5105A5E6" w14:textId="2D813BDE" w:rsidR="005635E1" w:rsidRPr="005635E1" w:rsidRDefault="007E165E" w:rsidP="005635E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</w:rPr>
              <w:t>Patients Age in years (18 years of age or above)</w:t>
            </w:r>
          </w:p>
          <w:p w14:paraId="4591D573" w14:textId="38D87419" w:rsidR="007E165E" w:rsidRPr="005635E1" w:rsidRDefault="007E165E" w:rsidP="005635E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8B442EE" w14:textId="1BCB672B" w:rsidR="007E165E" w:rsidRPr="005635E1" w:rsidRDefault="007E165E" w:rsidP="005635E1">
            <w:pPr>
              <w:rPr>
                <w:rFonts w:ascii="Arial" w:hAnsi="Arial" w:cs="Arial"/>
                <w:sz w:val="20"/>
                <w:szCs w:val="20"/>
              </w:rPr>
            </w:pPr>
            <w:r w:rsidRPr="005635E1">
              <w:rPr>
                <w:rFonts w:ascii="Arial" w:hAnsi="Arial" w:cs="Arial"/>
                <w:color w:val="FF0000"/>
                <w:sz w:val="20"/>
                <w:szCs w:val="20"/>
              </w:rPr>
              <w:t>Input age</w:t>
            </w:r>
          </w:p>
        </w:tc>
        <w:tc>
          <w:tcPr>
            <w:tcW w:w="1519" w:type="dxa"/>
            <w:vAlign w:val="center"/>
          </w:tcPr>
          <w:p w14:paraId="06B66EE7" w14:textId="01049AD3" w:rsidR="007E165E" w:rsidRPr="005635E1" w:rsidRDefault="007E165E" w:rsidP="005635E1">
            <w:pPr>
              <w:rPr>
                <w:rFonts w:ascii="Arial" w:hAnsi="Arial" w:cs="Arial"/>
              </w:rPr>
            </w:pPr>
          </w:p>
        </w:tc>
      </w:tr>
      <w:tr w:rsidR="007E165E" w:rsidRPr="005635E1" w14:paraId="4D0E10AF" w14:textId="77777777" w:rsidTr="005635E1">
        <w:tc>
          <w:tcPr>
            <w:tcW w:w="8359" w:type="dxa"/>
            <w:vAlign w:val="center"/>
          </w:tcPr>
          <w:p w14:paraId="0197C666" w14:textId="77777777" w:rsidR="005635E1" w:rsidRDefault="005635E1" w:rsidP="005635E1">
            <w:pPr>
              <w:rPr>
                <w:rFonts w:ascii="Arial" w:hAnsi="Arial" w:cs="Arial"/>
              </w:rPr>
            </w:pPr>
          </w:p>
          <w:p w14:paraId="099B5C94" w14:textId="448F7F99" w:rsidR="007E165E" w:rsidRPr="005635E1" w:rsidRDefault="007E165E" w:rsidP="005635E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</w:rPr>
              <w:t>Patients BMI is within the BMI range of 19 to 27 and has been sustained for a minimum of 6 months</w:t>
            </w:r>
          </w:p>
          <w:p w14:paraId="0837BA32" w14:textId="09AAEB1D" w:rsidR="005635E1" w:rsidRPr="005635E1" w:rsidRDefault="005635E1" w:rsidP="005635E1">
            <w:pPr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5CEEB7CD" w14:textId="62D54B0C" w:rsidR="007E165E" w:rsidRPr="005635E1" w:rsidRDefault="007E165E" w:rsidP="005635E1">
            <w:pPr>
              <w:jc w:val="center"/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  <w:color w:val="FF0000"/>
              </w:rPr>
              <w:t>YES</w:t>
            </w:r>
            <w:r w:rsidRPr="007D720E">
              <w:rPr>
                <w:rFonts w:ascii="Arial" w:hAnsi="Arial" w:cs="Arial"/>
              </w:rPr>
              <w:t xml:space="preserve"> </w:t>
            </w:r>
            <w:r w:rsidRPr="007D720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20E">
              <w:rPr>
                <w:rFonts w:ascii="Arial" w:hAnsi="Arial" w:cs="Arial"/>
              </w:rPr>
              <w:instrText xml:space="preserve"> FORMCHECKBOX </w:instrText>
            </w:r>
            <w:r w:rsidRPr="007D720E">
              <w:rPr>
                <w:rFonts w:ascii="Arial" w:hAnsi="Arial" w:cs="Arial"/>
              </w:rPr>
            </w:r>
            <w:r w:rsidRPr="007D720E">
              <w:rPr>
                <w:rFonts w:ascii="Arial" w:hAnsi="Arial" w:cs="Arial"/>
              </w:rPr>
              <w:fldChar w:fldCharType="separate"/>
            </w:r>
            <w:r w:rsidRPr="007D720E">
              <w:rPr>
                <w:rFonts w:ascii="Arial" w:hAnsi="Arial" w:cs="Arial"/>
              </w:rPr>
              <w:fldChar w:fldCharType="end"/>
            </w:r>
            <w:r w:rsidRPr="005635E1">
              <w:rPr>
                <w:rFonts w:ascii="Arial" w:hAnsi="Arial" w:cs="Arial"/>
                <w:color w:val="FF0000"/>
              </w:rPr>
              <w:t xml:space="preserve"> NO </w:t>
            </w:r>
            <w:r w:rsidRPr="007D720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20E">
              <w:rPr>
                <w:rFonts w:ascii="Arial" w:hAnsi="Arial" w:cs="Arial"/>
              </w:rPr>
              <w:instrText xml:space="preserve"> FORMCHECKBOX </w:instrText>
            </w:r>
            <w:r w:rsidRPr="007D720E">
              <w:rPr>
                <w:rFonts w:ascii="Arial" w:hAnsi="Arial" w:cs="Arial"/>
              </w:rPr>
            </w:r>
            <w:r w:rsidRPr="007D720E">
              <w:rPr>
                <w:rFonts w:ascii="Arial" w:hAnsi="Arial" w:cs="Arial"/>
              </w:rPr>
              <w:fldChar w:fldCharType="separate"/>
            </w:r>
            <w:r w:rsidRPr="007D720E">
              <w:rPr>
                <w:rFonts w:ascii="Arial" w:hAnsi="Arial" w:cs="Arial"/>
              </w:rPr>
              <w:fldChar w:fldCharType="end"/>
            </w:r>
          </w:p>
        </w:tc>
      </w:tr>
      <w:tr w:rsidR="007E165E" w:rsidRPr="005635E1" w14:paraId="3C72677A" w14:textId="77777777" w:rsidTr="005635E1">
        <w:trPr>
          <w:trHeight w:val="526"/>
        </w:trPr>
        <w:tc>
          <w:tcPr>
            <w:tcW w:w="8359" w:type="dxa"/>
            <w:vAlign w:val="center"/>
          </w:tcPr>
          <w:p w14:paraId="2065D39A" w14:textId="77777777" w:rsidR="005635E1" w:rsidRDefault="005635E1" w:rsidP="005635E1">
            <w:pPr>
              <w:rPr>
                <w:rFonts w:ascii="Arial" w:hAnsi="Arial" w:cs="Arial"/>
              </w:rPr>
            </w:pPr>
          </w:p>
          <w:p w14:paraId="08E3749C" w14:textId="57A6DA69" w:rsidR="007E165E" w:rsidRPr="005635E1" w:rsidRDefault="007E165E" w:rsidP="005635E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lang w:eastAsia="en-GB"/>
              </w:rPr>
            </w:pPr>
            <w:r w:rsidRPr="005635E1">
              <w:rPr>
                <w:rFonts w:ascii="Arial" w:hAnsi="Arial" w:cs="Arial"/>
              </w:rPr>
              <w:t>Patients have not smoked/used nicotine replacement therapy over the preceding 3 months</w:t>
            </w:r>
          </w:p>
          <w:p w14:paraId="2902CB21" w14:textId="4395A743" w:rsidR="005635E1" w:rsidRPr="005635E1" w:rsidRDefault="005635E1" w:rsidP="005635E1">
            <w:pPr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4AF88E28" w14:textId="15C39BCC" w:rsidR="007E165E" w:rsidRPr="005635E1" w:rsidRDefault="007E165E" w:rsidP="005635E1">
            <w:pPr>
              <w:jc w:val="center"/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  <w:color w:val="FF0000"/>
              </w:rPr>
              <w:t>YES</w:t>
            </w:r>
            <w:r w:rsidRPr="007D720E">
              <w:rPr>
                <w:rFonts w:ascii="Arial" w:hAnsi="Arial" w:cs="Arial"/>
              </w:rPr>
              <w:t xml:space="preserve"> </w:t>
            </w:r>
            <w:r w:rsidRPr="007D720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20E">
              <w:rPr>
                <w:rFonts w:ascii="Arial" w:hAnsi="Arial" w:cs="Arial"/>
              </w:rPr>
              <w:instrText xml:space="preserve"> FORMCHECKBOX </w:instrText>
            </w:r>
            <w:r w:rsidRPr="007D720E">
              <w:rPr>
                <w:rFonts w:ascii="Arial" w:hAnsi="Arial" w:cs="Arial"/>
              </w:rPr>
            </w:r>
            <w:r w:rsidRPr="007D720E">
              <w:rPr>
                <w:rFonts w:ascii="Arial" w:hAnsi="Arial" w:cs="Arial"/>
              </w:rPr>
              <w:fldChar w:fldCharType="separate"/>
            </w:r>
            <w:r w:rsidRPr="007D720E">
              <w:rPr>
                <w:rFonts w:ascii="Arial" w:hAnsi="Arial" w:cs="Arial"/>
              </w:rPr>
              <w:fldChar w:fldCharType="end"/>
            </w:r>
            <w:r w:rsidRPr="007D720E">
              <w:rPr>
                <w:rFonts w:ascii="Arial" w:hAnsi="Arial" w:cs="Arial"/>
              </w:rPr>
              <w:t xml:space="preserve"> </w:t>
            </w:r>
            <w:r w:rsidRPr="005635E1">
              <w:rPr>
                <w:rFonts w:ascii="Arial" w:hAnsi="Arial" w:cs="Arial"/>
                <w:color w:val="FF0000"/>
              </w:rPr>
              <w:t xml:space="preserve">NO </w:t>
            </w:r>
            <w:r w:rsidRPr="007D720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20E">
              <w:rPr>
                <w:rFonts w:ascii="Arial" w:hAnsi="Arial" w:cs="Arial"/>
              </w:rPr>
              <w:instrText xml:space="preserve"> FORMCHECKBOX </w:instrText>
            </w:r>
            <w:r w:rsidRPr="007D720E">
              <w:rPr>
                <w:rFonts w:ascii="Arial" w:hAnsi="Arial" w:cs="Arial"/>
              </w:rPr>
            </w:r>
            <w:r w:rsidRPr="007D720E">
              <w:rPr>
                <w:rFonts w:ascii="Arial" w:hAnsi="Arial" w:cs="Arial"/>
              </w:rPr>
              <w:fldChar w:fldCharType="separate"/>
            </w:r>
            <w:r w:rsidRPr="007D720E">
              <w:rPr>
                <w:rFonts w:ascii="Arial" w:hAnsi="Arial" w:cs="Arial"/>
              </w:rPr>
              <w:fldChar w:fldCharType="end"/>
            </w:r>
          </w:p>
        </w:tc>
      </w:tr>
      <w:tr w:rsidR="007E165E" w:rsidRPr="005635E1" w14:paraId="51172BE9" w14:textId="77777777" w:rsidTr="005635E1">
        <w:trPr>
          <w:trHeight w:val="937"/>
        </w:trPr>
        <w:tc>
          <w:tcPr>
            <w:tcW w:w="8359" w:type="dxa"/>
            <w:vAlign w:val="center"/>
          </w:tcPr>
          <w:p w14:paraId="540BEC9E" w14:textId="77777777" w:rsidR="005635E1" w:rsidRDefault="005635E1" w:rsidP="005635E1">
            <w:pPr>
              <w:rPr>
                <w:rFonts w:ascii="Arial" w:hAnsi="Arial" w:cs="Arial"/>
              </w:rPr>
            </w:pPr>
          </w:p>
          <w:p w14:paraId="44E720E9" w14:textId="373C62E1" w:rsidR="005635E1" w:rsidRPr="005635E1" w:rsidRDefault="007E165E" w:rsidP="005635E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</w:rPr>
              <w:t>Patient h</w:t>
            </w:r>
            <w:r w:rsidRPr="005635E1">
              <w:rPr>
                <w:rFonts w:ascii="Arial" w:hAnsi="Arial" w:cs="Arial"/>
                <w:lang w:eastAsia="en-GB"/>
              </w:rPr>
              <w:t xml:space="preserve">as a disparity of 2 cup sizes or greater in the lower range (size C or below) based on the smaller breast size - a difference of B - D would count as 2 cup </w:t>
            </w:r>
            <w:proofErr w:type="gramStart"/>
            <w:r w:rsidRPr="005635E1">
              <w:rPr>
                <w:rFonts w:ascii="Arial" w:hAnsi="Arial" w:cs="Arial"/>
                <w:lang w:eastAsia="en-GB"/>
              </w:rPr>
              <w:t xml:space="preserve">sizes  </w:t>
            </w:r>
            <w:r w:rsidRPr="00E20A43">
              <w:rPr>
                <w:rFonts w:ascii="Arial" w:hAnsi="Arial" w:cs="Arial"/>
                <w:b/>
                <w:bCs/>
                <w:lang w:eastAsia="en-GB"/>
              </w:rPr>
              <w:t>OR</w:t>
            </w:r>
            <w:proofErr w:type="gramEnd"/>
            <w:r w:rsidRPr="005635E1">
              <w:rPr>
                <w:rFonts w:ascii="Arial" w:hAnsi="Arial" w:cs="Arial"/>
                <w:lang w:eastAsia="en-GB"/>
              </w:rPr>
              <w:t xml:space="preserve">        </w:t>
            </w:r>
          </w:p>
          <w:p w14:paraId="0275BC97" w14:textId="18FD3501" w:rsidR="007E165E" w:rsidRPr="005635E1" w:rsidRDefault="007E165E" w:rsidP="005635E1">
            <w:pPr>
              <w:rPr>
                <w:rFonts w:ascii="Arial" w:hAnsi="Arial" w:cs="Arial"/>
                <w:lang w:eastAsia="en-GB"/>
              </w:rPr>
            </w:pPr>
            <w:r w:rsidRPr="005635E1">
              <w:rPr>
                <w:rFonts w:ascii="Arial" w:hAnsi="Arial" w:cs="Arial"/>
                <w:lang w:eastAsia="en-GB"/>
              </w:rPr>
              <w:t xml:space="preserve">                                  </w:t>
            </w:r>
          </w:p>
        </w:tc>
        <w:tc>
          <w:tcPr>
            <w:tcW w:w="1275" w:type="dxa"/>
          </w:tcPr>
          <w:p w14:paraId="5B1B3C03" w14:textId="77777777" w:rsidR="007E165E" w:rsidRPr="005635E1" w:rsidRDefault="007E165E" w:rsidP="005635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5E1">
              <w:rPr>
                <w:rFonts w:ascii="Arial" w:hAnsi="Arial" w:cs="Arial"/>
                <w:color w:val="FF0000"/>
                <w:sz w:val="20"/>
                <w:szCs w:val="20"/>
              </w:rPr>
              <w:t>Input Cup size difference</w:t>
            </w:r>
          </w:p>
        </w:tc>
        <w:tc>
          <w:tcPr>
            <w:tcW w:w="1519" w:type="dxa"/>
          </w:tcPr>
          <w:p w14:paraId="79D08F52" w14:textId="265D0F28" w:rsidR="007E165E" w:rsidRPr="005635E1" w:rsidRDefault="007E165E" w:rsidP="005635E1">
            <w:pPr>
              <w:rPr>
                <w:rFonts w:ascii="Arial" w:hAnsi="Arial" w:cs="Arial"/>
              </w:rPr>
            </w:pPr>
          </w:p>
        </w:tc>
      </w:tr>
      <w:tr w:rsidR="007E165E" w:rsidRPr="005635E1" w14:paraId="6CDA2FB8" w14:textId="77777777" w:rsidTr="005635E1">
        <w:trPr>
          <w:trHeight w:val="979"/>
        </w:trPr>
        <w:tc>
          <w:tcPr>
            <w:tcW w:w="8359" w:type="dxa"/>
            <w:vAlign w:val="center"/>
          </w:tcPr>
          <w:p w14:paraId="413415E3" w14:textId="77777777" w:rsidR="005635E1" w:rsidRDefault="005635E1" w:rsidP="005635E1">
            <w:pPr>
              <w:rPr>
                <w:rFonts w:ascii="Arial" w:hAnsi="Arial" w:cs="Arial"/>
              </w:rPr>
            </w:pPr>
          </w:p>
          <w:p w14:paraId="77062099" w14:textId="70010EF8" w:rsidR="007E165E" w:rsidRPr="005635E1" w:rsidRDefault="007E165E" w:rsidP="005635E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</w:rPr>
              <w:t>Patient h</w:t>
            </w:r>
            <w:r w:rsidRPr="005635E1">
              <w:rPr>
                <w:rFonts w:ascii="Arial" w:hAnsi="Arial" w:cs="Arial"/>
                <w:lang w:eastAsia="en-GB"/>
              </w:rPr>
              <w:t>as a disparity of 3 or more cup sizes in the upper range (size D upwards), based on the smaller breast size - a difference of DD - F would count as 3 cup sizes (DD, E, EE, F)</w:t>
            </w:r>
          </w:p>
          <w:p w14:paraId="0F1B6AC5" w14:textId="0D57551A" w:rsidR="005635E1" w:rsidRPr="005635E1" w:rsidRDefault="005635E1" w:rsidP="005635E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5" w:type="dxa"/>
          </w:tcPr>
          <w:p w14:paraId="4B3A77B6" w14:textId="77777777" w:rsidR="007E165E" w:rsidRPr="005635E1" w:rsidRDefault="007E165E" w:rsidP="005635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5E1">
              <w:rPr>
                <w:rFonts w:ascii="Arial" w:hAnsi="Arial" w:cs="Arial"/>
                <w:color w:val="FF0000"/>
                <w:sz w:val="20"/>
                <w:szCs w:val="20"/>
              </w:rPr>
              <w:t>Input Cup size difference</w:t>
            </w:r>
          </w:p>
        </w:tc>
        <w:tc>
          <w:tcPr>
            <w:tcW w:w="1519" w:type="dxa"/>
          </w:tcPr>
          <w:p w14:paraId="29DBB5CD" w14:textId="3EBBF1DD" w:rsidR="007E165E" w:rsidRPr="005635E1" w:rsidRDefault="007E165E" w:rsidP="005635E1">
            <w:pPr>
              <w:rPr>
                <w:rFonts w:ascii="Arial" w:hAnsi="Arial" w:cs="Arial"/>
              </w:rPr>
            </w:pPr>
          </w:p>
        </w:tc>
      </w:tr>
      <w:tr w:rsidR="007E165E" w:rsidRPr="005635E1" w14:paraId="5CC8D325" w14:textId="77777777" w:rsidTr="005635E1">
        <w:trPr>
          <w:trHeight w:val="979"/>
        </w:trPr>
        <w:tc>
          <w:tcPr>
            <w:tcW w:w="8359" w:type="dxa"/>
            <w:vAlign w:val="center"/>
          </w:tcPr>
          <w:p w14:paraId="2DD6C24F" w14:textId="77777777" w:rsidR="005635E1" w:rsidRDefault="007E165E" w:rsidP="006D6A14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</w:rPr>
              <w:t>The patient acknowledges they understand they will be referred to the Somerset ICB Breast Care Nurse Service for an assessment to confirm that the specified criterion is fulfilled</w:t>
            </w:r>
          </w:p>
          <w:p w14:paraId="2A7E265D" w14:textId="31E9B389" w:rsidR="006D6A14" w:rsidRPr="005635E1" w:rsidRDefault="006D6A14" w:rsidP="006D6A1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44968067" w14:textId="4B1AD62A" w:rsidR="007E165E" w:rsidRPr="005635E1" w:rsidRDefault="007E165E" w:rsidP="005635E1">
            <w:pPr>
              <w:jc w:val="center"/>
              <w:rPr>
                <w:rFonts w:ascii="Arial" w:hAnsi="Arial" w:cs="Arial"/>
              </w:rPr>
            </w:pPr>
            <w:r w:rsidRPr="005635E1">
              <w:rPr>
                <w:rFonts w:ascii="Arial" w:hAnsi="Arial" w:cs="Arial"/>
                <w:color w:val="FF0000"/>
              </w:rPr>
              <w:t xml:space="preserve">YES </w:t>
            </w:r>
            <w:r w:rsidRPr="007D720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20E">
              <w:rPr>
                <w:rFonts w:ascii="Arial" w:hAnsi="Arial" w:cs="Arial"/>
              </w:rPr>
              <w:instrText xml:space="preserve"> FORMCHECKBOX </w:instrText>
            </w:r>
            <w:r w:rsidRPr="007D720E">
              <w:rPr>
                <w:rFonts w:ascii="Arial" w:hAnsi="Arial" w:cs="Arial"/>
              </w:rPr>
            </w:r>
            <w:r w:rsidRPr="007D720E">
              <w:rPr>
                <w:rFonts w:ascii="Arial" w:hAnsi="Arial" w:cs="Arial"/>
              </w:rPr>
              <w:fldChar w:fldCharType="separate"/>
            </w:r>
            <w:r w:rsidRPr="007D720E">
              <w:rPr>
                <w:rFonts w:ascii="Arial" w:hAnsi="Arial" w:cs="Arial"/>
              </w:rPr>
              <w:fldChar w:fldCharType="end"/>
            </w:r>
          </w:p>
        </w:tc>
      </w:tr>
    </w:tbl>
    <w:p w14:paraId="5AB6DE06" w14:textId="77777777" w:rsidR="00781966" w:rsidRDefault="00781966" w:rsidP="009D6340">
      <w:pPr>
        <w:tabs>
          <w:tab w:val="left" w:pos="4080"/>
        </w:tabs>
        <w:rPr>
          <w:rFonts w:ascii="Arial" w:hAnsi="Arial" w:cs="Arial"/>
        </w:rPr>
      </w:pPr>
    </w:p>
    <w:p w14:paraId="3FF7C3C6" w14:textId="77777777" w:rsidR="00781966" w:rsidRDefault="00781966" w:rsidP="009D6340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4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5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92279A" w14:textId="77777777" w:rsidR="00401918" w:rsidRDefault="00401918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76EC9161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  <w:bookmarkEnd w:id="4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56DCFB3A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CA19B6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70AC" w14:textId="77777777" w:rsidR="007D720E" w:rsidRDefault="007D7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4304FC7F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781966">
      <w:rPr>
        <w:rFonts w:ascii="Arial" w:hAnsi="Arial" w:cs="Arial"/>
        <w:sz w:val="16"/>
        <w:szCs w:val="16"/>
      </w:rPr>
      <w:t xml:space="preserve"> Breast Asymmetry</w:t>
    </w:r>
    <w:r w:rsidR="00CF3BD0">
      <w:rPr>
        <w:rFonts w:ascii="Arial" w:hAnsi="Arial" w:cs="Arial"/>
        <w:sz w:val="16"/>
        <w:szCs w:val="16"/>
      </w:rPr>
      <w:t xml:space="preserve"> PA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 w:rsidR="00781966">
      <w:rPr>
        <w:rFonts w:ascii="Arial" w:hAnsi="Arial" w:cs="Arial"/>
        <w:sz w:val="16"/>
        <w:szCs w:val="16"/>
      </w:rPr>
      <w:t>2526.V1</w:t>
    </w:r>
    <w:r w:rsidR="007D720E">
      <w:rPr>
        <w:rFonts w:ascii="Arial" w:hAnsi="Arial" w:cs="Arial"/>
        <w:sz w:val="16"/>
        <w:szCs w:val="16"/>
      </w:rPr>
      <w:t>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CA1F" w14:textId="77777777" w:rsidR="007D720E" w:rsidRDefault="007D7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6203" w14:textId="77777777" w:rsidR="007D720E" w:rsidRDefault="007D7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44329011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597C8CE2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83211D8"/>
    <w:multiLevelType w:val="hybridMultilevel"/>
    <w:tmpl w:val="973C7354"/>
    <w:lvl w:ilvl="0" w:tplc="0A302D98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5E2277"/>
    <w:multiLevelType w:val="hybridMultilevel"/>
    <w:tmpl w:val="5E2E889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68B7504"/>
    <w:multiLevelType w:val="hybridMultilevel"/>
    <w:tmpl w:val="19646520"/>
    <w:lvl w:ilvl="0" w:tplc="CF36FFDA">
      <w:start w:val="1"/>
      <w:numFmt w:val="bullet"/>
      <w:suff w:val="noth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4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7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E5C144F"/>
    <w:multiLevelType w:val="hybridMultilevel"/>
    <w:tmpl w:val="F708707E"/>
    <w:lvl w:ilvl="0" w:tplc="EA8227B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3492121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75713"/>
    <w:multiLevelType w:val="hybridMultilevel"/>
    <w:tmpl w:val="A4888F78"/>
    <w:lvl w:ilvl="0" w:tplc="2BC6A1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3"/>
  </w:num>
  <w:num w:numId="2" w16cid:durableId="995718038">
    <w:abstractNumId w:val="30"/>
  </w:num>
  <w:num w:numId="3" w16cid:durableId="1230385813">
    <w:abstractNumId w:val="19"/>
  </w:num>
  <w:num w:numId="4" w16cid:durableId="1556887650">
    <w:abstractNumId w:val="20"/>
  </w:num>
  <w:num w:numId="5" w16cid:durableId="1104764939">
    <w:abstractNumId w:val="26"/>
  </w:num>
  <w:num w:numId="6" w16cid:durableId="1399934014">
    <w:abstractNumId w:val="21"/>
  </w:num>
  <w:num w:numId="7" w16cid:durableId="294524254">
    <w:abstractNumId w:val="6"/>
  </w:num>
  <w:num w:numId="8" w16cid:durableId="916594525">
    <w:abstractNumId w:val="25"/>
  </w:num>
  <w:num w:numId="9" w16cid:durableId="752354123">
    <w:abstractNumId w:val="10"/>
  </w:num>
  <w:num w:numId="10" w16cid:durableId="1852915326">
    <w:abstractNumId w:val="33"/>
  </w:num>
  <w:num w:numId="11" w16cid:durableId="2101633978">
    <w:abstractNumId w:val="22"/>
  </w:num>
  <w:num w:numId="12" w16cid:durableId="1561400210">
    <w:abstractNumId w:val="36"/>
  </w:num>
  <w:num w:numId="13" w16cid:durableId="1992981998">
    <w:abstractNumId w:val="35"/>
  </w:num>
  <w:num w:numId="14" w16cid:durableId="1269965785">
    <w:abstractNumId w:val="12"/>
  </w:num>
  <w:num w:numId="15" w16cid:durableId="812213039">
    <w:abstractNumId w:val="1"/>
  </w:num>
  <w:num w:numId="16" w16cid:durableId="1225799802">
    <w:abstractNumId w:val="15"/>
  </w:num>
  <w:num w:numId="17" w16cid:durableId="845947350">
    <w:abstractNumId w:val="0"/>
  </w:num>
  <w:num w:numId="18" w16cid:durableId="2069183952">
    <w:abstractNumId w:val="23"/>
  </w:num>
  <w:num w:numId="19" w16cid:durableId="1724867451">
    <w:abstractNumId w:val="8"/>
  </w:num>
  <w:num w:numId="20" w16cid:durableId="1884710071">
    <w:abstractNumId w:val="17"/>
  </w:num>
  <w:num w:numId="21" w16cid:durableId="289678232">
    <w:abstractNumId w:val="18"/>
  </w:num>
  <w:num w:numId="22" w16cid:durableId="1976180901">
    <w:abstractNumId w:val="11"/>
  </w:num>
  <w:num w:numId="23" w16cid:durableId="798037144">
    <w:abstractNumId w:val="28"/>
  </w:num>
  <w:num w:numId="24" w16cid:durableId="154878802">
    <w:abstractNumId w:val="9"/>
  </w:num>
  <w:num w:numId="25" w16cid:durableId="1194659442">
    <w:abstractNumId w:val="7"/>
  </w:num>
  <w:num w:numId="26" w16cid:durableId="1985233141">
    <w:abstractNumId w:val="27"/>
  </w:num>
  <w:num w:numId="27" w16cid:durableId="112067692">
    <w:abstractNumId w:val="14"/>
  </w:num>
  <w:num w:numId="28" w16cid:durableId="898714264">
    <w:abstractNumId w:val="37"/>
  </w:num>
  <w:num w:numId="29" w16cid:durableId="498812065">
    <w:abstractNumId w:val="2"/>
  </w:num>
  <w:num w:numId="30" w16cid:durableId="1173304755">
    <w:abstractNumId w:val="24"/>
  </w:num>
  <w:num w:numId="31" w16cid:durableId="622660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4"/>
  </w:num>
  <w:num w:numId="33" w16cid:durableId="2934148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29"/>
  </w:num>
  <w:num w:numId="35" w16cid:durableId="2143649155">
    <w:abstractNumId w:val="4"/>
  </w:num>
  <w:num w:numId="36" w16cid:durableId="884830336">
    <w:abstractNumId w:val="34"/>
  </w:num>
  <w:num w:numId="37" w16cid:durableId="1045569433">
    <w:abstractNumId w:val="16"/>
  </w:num>
  <w:num w:numId="38" w16cid:durableId="591157910">
    <w:abstractNumId w:val="32"/>
  </w:num>
  <w:num w:numId="39" w16cid:durableId="55739873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352B6"/>
    <w:rsid w:val="000360C9"/>
    <w:rsid w:val="000412B7"/>
    <w:rsid w:val="0004741A"/>
    <w:rsid w:val="00053ECC"/>
    <w:rsid w:val="000540B9"/>
    <w:rsid w:val="00057A30"/>
    <w:rsid w:val="0006034C"/>
    <w:rsid w:val="00061879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47124"/>
    <w:rsid w:val="00153A46"/>
    <w:rsid w:val="00182A0C"/>
    <w:rsid w:val="001842B2"/>
    <w:rsid w:val="00187380"/>
    <w:rsid w:val="00187B0D"/>
    <w:rsid w:val="001978AE"/>
    <w:rsid w:val="001B685F"/>
    <w:rsid w:val="001C0632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200B1A"/>
    <w:rsid w:val="002113C1"/>
    <w:rsid w:val="00213299"/>
    <w:rsid w:val="002144E6"/>
    <w:rsid w:val="00214774"/>
    <w:rsid w:val="00236045"/>
    <w:rsid w:val="00246ED1"/>
    <w:rsid w:val="00250AF0"/>
    <w:rsid w:val="00256158"/>
    <w:rsid w:val="00264053"/>
    <w:rsid w:val="002824D3"/>
    <w:rsid w:val="00282636"/>
    <w:rsid w:val="00295889"/>
    <w:rsid w:val="002A6E0C"/>
    <w:rsid w:val="002A7612"/>
    <w:rsid w:val="002A7C62"/>
    <w:rsid w:val="002B06E4"/>
    <w:rsid w:val="002B1402"/>
    <w:rsid w:val="002C4092"/>
    <w:rsid w:val="002D2249"/>
    <w:rsid w:val="002D6CB8"/>
    <w:rsid w:val="002E21ED"/>
    <w:rsid w:val="002E5FEC"/>
    <w:rsid w:val="002F7437"/>
    <w:rsid w:val="00310890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2B52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1918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3038"/>
    <w:rsid w:val="00446357"/>
    <w:rsid w:val="00447A67"/>
    <w:rsid w:val="00453A41"/>
    <w:rsid w:val="004601DF"/>
    <w:rsid w:val="00461CF9"/>
    <w:rsid w:val="00475814"/>
    <w:rsid w:val="00476EED"/>
    <w:rsid w:val="0047790D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635E1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4409"/>
    <w:rsid w:val="006A485B"/>
    <w:rsid w:val="006A5694"/>
    <w:rsid w:val="006A6CCC"/>
    <w:rsid w:val="006C2528"/>
    <w:rsid w:val="006D0215"/>
    <w:rsid w:val="006D6A14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366CC"/>
    <w:rsid w:val="007401F4"/>
    <w:rsid w:val="007477C2"/>
    <w:rsid w:val="0076466F"/>
    <w:rsid w:val="00776DF9"/>
    <w:rsid w:val="0078136F"/>
    <w:rsid w:val="00781966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42DC"/>
    <w:rsid w:val="007C72C8"/>
    <w:rsid w:val="007C7F9F"/>
    <w:rsid w:val="007D1B6B"/>
    <w:rsid w:val="007D720E"/>
    <w:rsid w:val="007E165E"/>
    <w:rsid w:val="007E4407"/>
    <w:rsid w:val="008006B0"/>
    <w:rsid w:val="008013C9"/>
    <w:rsid w:val="00801B3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49F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C39CE"/>
    <w:rsid w:val="009D6340"/>
    <w:rsid w:val="009D7142"/>
    <w:rsid w:val="009E3397"/>
    <w:rsid w:val="009E4ED8"/>
    <w:rsid w:val="009F4C71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12D9"/>
    <w:rsid w:val="00A53BC3"/>
    <w:rsid w:val="00A53FBC"/>
    <w:rsid w:val="00A543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97D27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0BE5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1065"/>
    <w:rsid w:val="00C94AC5"/>
    <w:rsid w:val="00CA19B6"/>
    <w:rsid w:val="00CA7BFF"/>
    <w:rsid w:val="00CB5936"/>
    <w:rsid w:val="00CB5E2A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199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C315E"/>
    <w:rsid w:val="00DD1A90"/>
    <w:rsid w:val="00DD3E4B"/>
    <w:rsid w:val="00DD5455"/>
    <w:rsid w:val="00DD6736"/>
    <w:rsid w:val="00DE096D"/>
    <w:rsid w:val="00DE0A96"/>
    <w:rsid w:val="00DE40AE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0A43"/>
    <w:rsid w:val="00E24C1D"/>
    <w:rsid w:val="00E36753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F0108A"/>
    <w:rsid w:val="00F07125"/>
    <w:rsid w:val="00F115DC"/>
    <w:rsid w:val="00F13530"/>
    <w:rsid w:val="00F22C8E"/>
    <w:rsid w:val="00F31B49"/>
    <w:rsid w:val="00F341FB"/>
    <w:rsid w:val="00F372D1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96F45"/>
    <w:rsid w:val="00FB0D40"/>
    <w:rsid w:val="00FB6B22"/>
    <w:rsid w:val="00FD57ED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8196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677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5</cp:revision>
  <cp:lastPrinted>2020-06-20T06:31:00Z</cp:lastPrinted>
  <dcterms:created xsi:type="dcterms:W3CDTF">2025-09-23T11:28:00Z</dcterms:created>
  <dcterms:modified xsi:type="dcterms:W3CDTF">2025-09-24T14:36:00Z</dcterms:modified>
</cp:coreProperties>
</file>