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98" w14:textId="1B47DE53" w:rsidR="00412943" w:rsidRDefault="00412943" w:rsidP="00DE36B0">
      <w:pPr>
        <w:pStyle w:val="Mainitembody"/>
        <w:spacing w:after="0"/>
        <w:ind w:left="-180" w:right="173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SECONDARY CARE REFERRAL </w:t>
      </w:r>
      <w:r w:rsidR="003B02F8">
        <w:rPr>
          <w:rFonts w:cs="Arial"/>
          <w:b/>
          <w:sz w:val="28"/>
          <w:szCs w:val="28"/>
        </w:rPr>
        <w:t>FORM</w:t>
      </w:r>
    </w:p>
    <w:p w14:paraId="2E6C1334" w14:textId="77777777" w:rsidR="00412943" w:rsidRDefault="00412943" w:rsidP="00412943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FERTILITY PRESERVATION - Prior to oncology and other medical treatments</w:t>
      </w:r>
    </w:p>
    <w:p w14:paraId="03297F85" w14:textId="77777777" w:rsidR="00412943" w:rsidRPr="002C14E0" w:rsidRDefault="00412943" w:rsidP="002C14E0">
      <w:pPr>
        <w:pStyle w:val="Mainitembody"/>
        <w:spacing w:after="0"/>
        <w:ind w:right="173"/>
        <w:jc w:val="center"/>
        <w:rPr>
          <w:rFonts w:cs="Arial"/>
          <w:b/>
          <w:sz w:val="28"/>
          <w:szCs w:val="28"/>
          <w:u w:val="single"/>
        </w:rPr>
      </w:pPr>
      <w:r w:rsidRPr="002C14E0">
        <w:rPr>
          <w:rFonts w:cs="Arial"/>
          <w:b/>
          <w:sz w:val="28"/>
          <w:szCs w:val="28"/>
          <w:u w:val="single"/>
        </w:rPr>
        <w:t>Please refer to the Fertility Assessment &amp; Treatment Policy section F2</w:t>
      </w:r>
    </w:p>
    <w:p w14:paraId="271FECC2" w14:textId="1F9C2C1F" w:rsidR="00412943" w:rsidRPr="00DE36B0" w:rsidRDefault="00F341FB" w:rsidP="00412943">
      <w:pPr>
        <w:pStyle w:val="Mainitembody"/>
        <w:ind w:left="-181" w:right="176"/>
        <w:jc w:val="center"/>
        <w:rPr>
          <w:rFonts w:cs="Arial"/>
          <w:b/>
          <w:color w:val="FF0000"/>
          <w:sz w:val="28"/>
          <w:szCs w:val="28"/>
        </w:rPr>
      </w:pPr>
      <w:r w:rsidRPr="00DE36B0">
        <w:rPr>
          <w:rFonts w:cs="Arial"/>
          <w:b/>
          <w:color w:val="FF0000"/>
          <w:sz w:val="28"/>
          <w:szCs w:val="28"/>
        </w:rPr>
        <w:t>P</w:t>
      </w:r>
      <w:r w:rsidR="002824D3" w:rsidRPr="00DE36B0">
        <w:rPr>
          <w:rFonts w:cs="Arial"/>
          <w:b/>
          <w:color w:val="FF0000"/>
          <w:sz w:val="28"/>
          <w:szCs w:val="28"/>
        </w:rPr>
        <w:t>lease complete electronically</w:t>
      </w:r>
      <w:r w:rsidRPr="00DE36B0">
        <w:rPr>
          <w:rFonts w:cs="Arial"/>
          <w:b/>
          <w:color w:val="FF0000"/>
          <w:sz w:val="28"/>
          <w:szCs w:val="28"/>
        </w:rPr>
        <w:t xml:space="preserve"> – </w:t>
      </w:r>
      <w:r w:rsidR="00435EAF" w:rsidRPr="00DE36B0">
        <w:rPr>
          <w:rFonts w:cs="Arial"/>
          <w:b/>
          <w:color w:val="FF0000"/>
          <w:sz w:val="28"/>
          <w:szCs w:val="28"/>
        </w:rPr>
        <w:t>Handwritten</w:t>
      </w:r>
      <w:r w:rsidRPr="00DE36B0">
        <w:rPr>
          <w:rFonts w:cs="Arial"/>
          <w:b/>
          <w:color w:val="FF0000"/>
          <w:sz w:val="28"/>
          <w:szCs w:val="28"/>
        </w:rPr>
        <w:t xml:space="preserve"> applications </w:t>
      </w:r>
      <w:r w:rsidR="0078463B" w:rsidRPr="00DE36B0">
        <w:rPr>
          <w:rFonts w:cs="Arial"/>
          <w:b/>
          <w:color w:val="FF0000"/>
          <w:sz w:val="28"/>
          <w:szCs w:val="28"/>
        </w:rPr>
        <w:t>CANNOT be processed</w:t>
      </w: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DE36B0" w14:paraId="7A7F07E3" w14:textId="77777777" w:rsidTr="00F07125">
        <w:tc>
          <w:tcPr>
            <w:tcW w:w="2870" w:type="dxa"/>
            <w:gridSpan w:val="2"/>
            <w:shd w:val="clear" w:color="auto" w:fill="E0E0E0"/>
          </w:tcPr>
          <w:p w14:paraId="1938DA63" w14:textId="77777777" w:rsidR="00984768" w:rsidRPr="00DE36B0" w:rsidRDefault="00984768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351ED285" w14:textId="77777777" w:rsidR="00984768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3409E" w:rsidRPr="00DE36B0" w14:paraId="542DF227" w14:textId="77777777" w:rsidTr="00F07125">
        <w:tc>
          <w:tcPr>
            <w:tcW w:w="2870" w:type="dxa"/>
            <w:gridSpan w:val="2"/>
            <w:shd w:val="clear" w:color="auto" w:fill="E0E0E0"/>
          </w:tcPr>
          <w:p w14:paraId="765E8BEB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42AAB56" w14:textId="77777777" w:rsidR="0033409E" w:rsidRPr="00DE36B0" w:rsidRDefault="0033409E" w:rsidP="00E103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PRIVATE &amp; CONFIDENT</w:t>
            </w:r>
            <w:r w:rsidR="00424EB9" w:rsidRPr="00DE36B0">
              <w:rPr>
                <w:rFonts w:ascii="Arial" w:hAnsi="Arial" w:cs="Arial"/>
                <w:b/>
                <w:bCs/>
              </w:rPr>
              <w:t>I</w:t>
            </w:r>
            <w:r w:rsidRPr="00DE36B0"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13FBCA8D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D964190" w14:textId="1BE8B241" w:rsidR="0033409E" w:rsidRPr="00DE36B0" w:rsidRDefault="0033409E" w:rsidP="00412943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shd w:val="clear" w:color="auto" w:fill="DBE5F1"/>
          </w:tcPr>
          <w:p w14:paraId="485E0FF2" w14:textId="77777777" w:rsidR="0033409E" w:rsidRPr="00DE36B0" w:rsidRDefault="0033409E" w:rsidP="00412943">
            <w:pPr>
              <w:rPr>
                <w:rFonts w:ascii="Arial" w:hAnsi="Arial" w:cs="Arial"/>
              </w:rPr>
            </w:pPr>
          </w:p>
        </w:tc>
        <w:tc>
          <w:tcPr>
            <w:tcW w:w="662" w:type="dxa"/>
            <w:shd w:val="clear" w:color="auto" w:fill="DBE5F1"/>
          </w:tcPr>
          <w:p w14:paraId="5B96A090" w14:textId="77777777" w:rsidR="0033409E" w:rsidRPr="00DE36B0" w:rsidRDefault="0033409E" w:rsidP="00412943">
            <w:pPr>
              <w:rPr>
                <w:rFonts w:ascii="Arial" w:hAnsi="Arial" w:cs="Arial"/>
              </w:rPr>
            </w:pPr>
          </w:p>
        </w:tc>
        <w:tc>
          <w:tcPr>
            <w:tcW w:w="662" w:type="dxa"/>
            <w:shd w:val="clear" w:color="auto" w:fill="DBE5F1"/>
          </w:tcPr>
          <w:p w14:paraId="3C9A927F" w14:textId="77777777" w:rsidR="0033409E" w:rsidRPr="00DE36B0" w:rsidRDefault="0033409E" w:rsidP="00412943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  <w:shd w:val="clear" w:color="auto" w:fill="DBE5F1"/>
          </w:tcPr>
          <w:p w14:paraId="10F2F858" w14:textId="77777777" w:rsidR="0033409E" w:rsidRPr="00DE36B0" w:rsidRDefault="0033409E" w:rsidP="00412943">
            <w:pPr>
              <w:rPr>
                <w:rFonts w:ascii="Arial" w:hAnsi="Arial" w:cs="Arial"/>
              </w:rPr>
            </w:pPr>
          </w:p>
        </w:tc>
      </w:tr>
      <w:tr w:rsidR="0033409E" w:rsidRPr="00DE36B0" w14:paraId="063D476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01AFA620" w14:textId="77777777" w:rsidR="0033409E" w:rsidRPr="00DE36B0" w:rsidRDefault="0033409E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  <w:b/>
                <w:bCs/>
              </w:rPr>
              <w:t xml:space="preserve">Does this case need to be reviewed urgently due to </w:t>
            </w:r>
            <w:r w:rsidRPr="00DE36B0">
              <w:rPr>
                <w:rFonts w:ascii="Arial" w:hAnsi="Arial" w:cs="Arial"/>
                <w:b/>
                <w:bCs/>
                <w:u w:val="single"/>
              </w:rPr>
              <w:t>clinical need?</w:t>
            </w:r>
            <w:r w:rsidRPr="00DE36B0">
              <w:rPr>
                <w:rFonts w:ascii="Arial" w:hAnsi="Arial" w:cs="Arial"/>
              </w:rPr>
              <w:t xml:space="preserve"> 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4A84D8F0" w14:textId="59866816" w:rsidR="0033409E" w:rsidRPr="00DE36B0" w:rsidRDefault="0033409E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FORMCHECKBOX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fldChar w:fldCharType="end"/>
            </w:r>
            <w:r w:rsidRPr="00DE36B0">
              <w:rPr>
                <w:rFonts w:ascii="Arial" w:hAnsi="Arial" w:cs="Arial"/>
              </w:rPr>
              <w:t xml:space="preserve"> YES  </w:t>
            </w:r>
          </w:p>
          <w:p w14:paraId="65835BAF" w14:textId="77777777" w:rsidR="0033409E" w:rsidRPr="00DE36B0" w:rsidRDefault="0033409E" w:rsidP="00412943">
            <w:pPr>
              <w:rPr>
                <w:rFonts w:ascii="Arial" w:hAnsi="Arial" w:cs="Arial"/>
              </w:rPr>
            </w:pPr>
          </w:p>
          <w:p w14:paraId="7B613A03" w14:textId="67B02608" w:rsidR="0033409E" w:rsidRPr="00DE36B0" w:rsidRDefault="0033409E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FORMCHECKBOX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fldChar w:fldCharType="end"/>
            </w:r>
            <w:r w:rsidRPr="00DE36B0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5BFB8571" w14:textId="77777777" w:rsidR="0033409E" w:rsidRPr="00DE36B0" w:rsidRDefault="0033409E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t>If yes, please state any clinical reasons that may make this application clinically urgent:</w:t>
            </w:r>
          </w:p>
          <w:bookmarkStart w:id="1" w:name="Text9"/>
          <w:p w14:paraId="5B3B1FBC" w14:textId="77777777" w:rsidR="0033409E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C2349" w:rsidRPr="00DE36B0" w14:paraId="19F52F7E" w14:textId="77777777" w:rsidTr="00F07125">
        <w:tc>
          <w:tcPr>
            <w:tcW w:w="2870" w:type="dxa"/>
            <w:gridSpan w:val="2"/>
            <w:shd w:val="clear" w:color="auto" w:fill="E0E0E0"/>
          </w:tcPr>
          <w:p w14:paraId="77E9785C" w14:textId="77777777" w:rsidR="007C2349" w:rsidRPr="00DE36B0" w:rsidRDefault="007C2349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254" w:type="dxa"/>
            <w:gridSpan w:val="4"/>
          </w:tcPr>
          <w:p w14:paraId="52BB4CDE" w14:textId="77777777" w:rsidR="007C2349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7680CCC4" w14:textId="77777777" w:rsidR="007C2349" w:rsidRPr="00DE36B0" w:rsidRDefault="007C2349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2722" w:type="dxa"/>
            <w:gridSpan w:val="5"/>
          </w:tcPr>
          <w:p w14:paraId="463C7F87" w14:textId="77777777" w:rsidR="007C2349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  <w:tr w:rsidR="00C77E0F" w:rsidRPr="00DE36B0" w14:paraId="2182CC62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6E2BB941" w14:textId="77777777" w:rsidR="00C77E0F" w:rsidRPr="00DE36B0" w:rsidRDefault="00C77E0F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8230" w:type="dxa"/>
            <w:gridSpan w:val="11"/>
          </w:tcPr>
          <w:p w14:paraId="1E6EF391" w14:textId="77777777" w:rsidR="00C77E0F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  <w:tr w:rsidR="0033409E" w:rsidRPr="00DE36B0" w14:paraId="13BD531C" w14:textId="77777777" w:rsidTr="00F07125">
        <w:tc>
          <w:tcPr>
            <w:tcW w:w="2870" w:type="dxa"/>
            <w:gridSpan w:val="2"/>
            <w:shd w:val="clear" w:color="auto" w:fill="E0E0E0"/>
          </w:tcPr>
          <w:p w14:paraId="31E782C0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2747" w:type="dxa"/>
            <w:gridSpan w:val="2"/>
          </w:tcPr>
          <w:p w14:paraId="198FCD9A" w14:textId="77777777" w:rsidR="0033409E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3CCF5C38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NHS Number</w:t>
            </w:r>
          </w:p>
        </w:tc>
        <w:tc>
          <w:tcPr>
            <w:tcW w:w="3976" w:type="dxa"/>
            <w:gridSpan w:val="7"/>
          </w:tcPr>
          <w:p w14:paraId="7A11B0EC" w14:textId="77777777" w:rsidR="0033409E" w:rsidRPr="00DE36B0" w:rsidRDefault="00C77E0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t xml:space="preserve"> </w:t>
            </w:r>
            <w:r w:rsidR="0000268F"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DE36B0">
              <w:rPr>
                <w:rFonts w:ascii="Arial" w:hAnsi="Arial" w:cs="Arial"/>
              </w:rPr>
              <w:instrText xml:space="preserve"> FORMTEXT </w:instrText>
            </w:r>
            <w:r w:rsidR="0000268F" w:rsidRPr="00DE36B0">
              <w:rPr>
                <w:rFonts w:ascii="Arial" w:hAnsi="Arial" w:cs="Arial"/>
              </w:rPr>
            </w:r>
            <w:r w:rsidR="0000268F" w:rsidRPr="00DE36B0">
              <w:rPr>
                <w:rFonts w:ascii="Arial" w:hAnsi="Arial" w:cs="Arial"/>
              </w:rPr>
              <w:fldChar w:fldCharType="separate"/>
            </w:r>
            <w:r w:rsidR="0000268F" w:rsidRPr="00DE36B0">
              <w:rPr>
                <w:rFonts w:ascii="Arial" w:hAnsi="Arial" w:cs="Arial"/>
              </w:rPr>
              <w:t> </w:t>
            </w:r>
            <w:r w:rsidR="0000268F" w:rsidRPr="00DE36B0">
              <w:rPr>
                <w:rFonts w:ascii="Arial" w:hAnsi="Arial" w:cs="Arial"/>
              </w:rPr>
              <w:t> </w:t>
            </w:r>
            <w:r w:rsidR="0000268F" w:rsidRPr="00DE36B0">
              <w:rPr>
                <w:rFonts w:ascii="Arial" w:hAnsi="Arial" w:cs="Arial"/>
              </w:rPr>
              <w:t> </w:t>
            </w:r>
            <w:r w:rsidR="0000268F" w:rsidRPr="00DE36B0">
              <w:rPr>
                <w:rFonts w:ascii="Arial" w:hAnsi="Arial" w:cs="Arial"/>
              </w:rPr>
              <w:t> </w:t>
            </w:r>
            <w:r w:rsidR="0000268F" w:rsidRPr="00DE36B0">
              <w:rPr>
                <w:rFonts w:ascii="Arial" w:hAnsi="Arial" w:cs="Arial"/>
              </w:rPr>
              <w:t> </w:t>
            </w:r>
            <w:r w:rsidR="0000268F" w:rsidRPr="00DE36B0">
              <w:rPr>
                <w:rFonts w:ascii="Arial" w:hAnsi="Arial" w:cs="Arial"/>
              </w:rPr>
              <w:fldChar w:fldCharType="end"/>
            </w:r>
          </w:p>
        </w:tc>
      </w:tr>
      <w:tr w:rsidR="0033409E" w:rsidRPr="00DE36B0" w14:paraId="7E24DF46" w14:textId="77777777" w:rsidTr="00CF3BD0">
        <w:tc>
          <w:tcPr>
            <w:tcW w:w="11100" w:type="dxa"/>
            <w:gridSpan w:val="13"/>
            <w:shd w:val="clear" w:color="auto" w:fill="FFFFFF"/>
          </w:tcPr>
          <w:p w14:paraId="612A18EF" w14:textId="77777777" w:rsidR="0033409E" w:rsidRPr="00DE36B0" w:rsidRDefault="0033409E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  <w:b/>
                <w:bCs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DE36B0">
              <w:rPr>
                <w:rFonts w:ascii="Arial" w:hAnsi="Arial" w:cs="Arial"/>
              </w:rPr>
              <w:t xml:space="preserve"> for the purpose of a Panel/EBI team to decide whether this application will be accepted and treatment funded</w:t>
            </w:r>
            <w:r w:rsidRPr="00DE36B0">
              <w:rPr>
                <w:rFonts w:ascii="Arial" w:hAnsi="Arial" w:cs="Arial"/>
                <w:i/>
                <w:iCs/>
              </w:rPr>
              <w:t>. [The information shall be legitimately shared under Article 6(1) (e) Public Task and Article 9(2) (h) Provision of Health Treatment of the GDPR].</w:t>
            </w:r>
            <w:r w:rsidRPr="00DE36B0">
              <w:rPr>
                <w:rFonts w:ascii="Arial" w:hAnsi="Arial" w:cs="Arial"/>
              </w:rPr>
              <w:t xml:space="preserve">  </w:t>
            </w:r>
          </w:p>
          <w:p w14:paraId="270B78C5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DE36B0">
              <w:rPr>
                <w:rFonts w:ascii="Arial" w:hAnsi="Arial" w:cs="Arial"/>
                <w:b/>
                <w:bCs/>
              </w:rPr>
              <w:t>aforementioned purpose</w:t>
            </w:r>
            <w:proofErr w:type="gramEnd"/>
            <w:r w:rsidRPr="00DE36B0">
              <w:rPr>
                <w:rFonts w:ascii="Arial" w:hAnsi="Arial" w:cs="Arial"/>
                <w:b/>
                <w:bCs/>
              </w:rPr>
              <w:t xml:space="preserve"> and consent has been given.</w:t>
            </w:r>
          </w:p>
        </w:tc>
      </w:tr>
      <w:tr w:rsidR="0033409E" w:rsidRPr="00DE36B0" w14:paraId="5158054C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67968C18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DE36B0" w14:paraId="52EA6F57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64BD" w14:textId="77777777" w:rsidR="004C5F7F" w:rsidRPr="00DE36B0" w:rsidRDefault="0000268F" w:rsidP="00412943">
                  <w:pPr>
                    <w:rPr>
                      <w:rFonts w:ascii="Arial" w:hAnsi="Arial" w:cs="Arial"/>
                    </w:rPr>
                  </w:pPr>
                  <w:r w:rsidRPr="00DE36B0">
                    <w:rPr>
                      <w:rFonts w:ascii="Arial" w:hAnsi="Arial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E36B0">
                    <w:rPr>
                      <w:rFonts w:ascii="Arial" w:hAnsi="Arial" w:cs="Arial"/>
                    </w:rPr>
                    <w:instrText xml:space="preserve"> FORMTEXT </w:instrText>
                  </w:r>
                  <w:r w:rsidRPr="00DE36B0">
                    <w:rPr>
                      <w:rFonts w:ascii="Arial" w:hAnsi="Arial" w:cs="Arial"/>
                    </w:rPr>
                  </w:r>
                  <w:r w:rsidRPr="00DE36B0">
                    <w:rPr>
                      <w:rFonts w:ascii="Arial" w:hAnsi="Arial" w:cs="Arial"/>
                    </w:rPr>
                    <w:fldChar w:fldCharType="separate"/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06BE3DCB" w14:textId="77777777" w:rsidR="004C5F7F" w:rsidRPr="00DE36B0" w:rsidRDefault="004C5F7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t xml:space="preserve"> </w:t>
            </w:r>
          </w:p>
          <w:p w14:paraId="4B553869" w14:textId="77777777" w:rsidR="0033409E" w:rsidRPr="00DE36B0" w:rsidRDefault="00C77E0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F61FFAB" w14:textId="77777777" w:rsidR="0033409E" w:rsidRPr="00DE36B0" w:rsidRDefault="0033409E" w:rsidP="00412943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DE36B0" w14:paraId="6A5911ED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A0FB4" w14:textId="77777777" w:rsidR="004C5F7F" w:rsidRPr="00DE36B0" w:rsidRDefault="0000268F" w:rsidP="00412943">
                  <w:pPr>
                    <w:rPr>
                      <w:rFonts w:ascii="Arial" w:hAnsi="Arial" w:cs="Arial"/>
                    </w:rPr>
                  </w:pPr>
                  <w:r w:rsidRPr="00DE36B0">
                    <w:rPr>
                      <w:rFonts w:ascii="Arial" w:hAnsi="Arial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E36B0">
                    <w:rPr>
                      <w:rFonts w:ascii="Arial" w:hAnsi="Arial" w:cs="Arial"/>
                    </w:rPr>
                    <w:instrText xml:space="preserve"> FORMTEXT </w:instrText>
                  </w:r>
                  <w:r w:rsidRPr="00DE36B0">
                    <w:rPr>
                      <w:rFonts w:ascii="Arial" w:hAnsi="Arial" w:cs="Arial"/>
                    </w:rPr>
                  </w:r>
                  <w:r w:rsidRPr="00DE36B0">
                    <w:rPr>
                      <w:rFonts w:ascii="Arial" w:hAnsi="Arial" w:cs="Arial"/>
                    </w:rPr>
                    <w:fldChar w:fldCharType="separate"/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t> </w:t>
                  </w:r>
                  <w:r w:rsidRPr="00DE36B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7611B15F" w14:textId="77777777" w:rsidR="004C5F7F" w:rsidRPr="00DE36B0" w:rsidRDefault="004C5F7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t xml:space="preserve"> </w:t>
            </w:r>
          </w:p>
          <w:p w14:paraId="1FCE8884" w14:textId="77777777" w:rsidR="0033409E" w:rsidRPr="00DE36B0" w:rsidRDefault="00C77E0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t xml:space="preserve"> </w:t>
            </w:r>
          </w:p>
        </w:tc>
      </w:tr>
      <w:tr w:rsidR="0033409E" w:rsidRPr="00DE36B0" w14:paraId="04FA3867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38D00A2E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0234AD3" w14:textId="77777777" w:rsidR="0033409E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  <w:tr w:rsidR="0033409E" w:rsidRPr="00DE36B0" w14:paraId="0E106B8E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52804B" w14:textId="77777777" w:rsidR="0033409E" w:rsidRPr="00DE36B0" w:rsidRDefault="00F07125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  <w:color w:val="FF0000"/>
              </w:rPr>
              <w:t>Applications received without a Clinician / GP name CANNOT BE PROCESSED</w:t>
            </w:r>
          </w:p>
        </w:tc>
      </w:tr>
      <w:tr w:rsidR="00454248" w:rsidRPr="00DE36B0" w14:paraId="020218AD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FAE3CE" w14:textId="54F20CFD" w:rsidR="00454248" w:rsidRPr="00DE36B0" w:rsidRDefault="00454248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  <w:b/>
                <w:bCs/>
                <w:u w:val="single"/>
              </w:rPr>
              <w:t>The Clinician</w:t>
            </w:r>
            <w:r w:rsidRPr="00DE36B0">
              <w:rPr>
                <w:rFonts w:ascii="Arial" w:hAnsi="Arial" w:cs="Arial"/>
              </w:rPr>
              <w:t xml:space="preserve"> completing the application form please put your details below</w:t>
            </w:r>
          </w:p>
        </w:tc>
      </w:tr>
      <w:tr w:rsidR="0033409E" w:rsidRPr="00DE36B0" w14:paraId="088A3ABD" w14:textId="77777777" w:rsidTr="00F07125">
        <w:tc>
          <w:tcPr>
            <w:tcW w:w="2870" w:type="dxa"/>
            <w:gridSpan w:val="2"/>
            <w:shd w:val="clear" w:color="auto" w:fill="E0E0E0"/>
          </w:tcPr>
          <w:p w14:paraId="25795939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 xml:space="preserve">Name of GP / Clinician  </w:t>
            </w:r>
          </w:p>
        </w:tc>
        <w:tc>
          <w:tcPr>
            <w:tcW w:w="8230" w:type="dxa"/>
            <w:gridSpan w:val="11"/>
          </w:tcPr>
          <w:p w14:paraId="3B60B846" w14:textId="77777777" w:rsidR="0033409E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  <w:tr w:rsidR="0033409E" w:rsidRPr="00DE36B0" w14:paraId="2048FEF9" w14:textId="77777777" w:rsidTr="00F07125">
        <w:tc>
          <w:tcPr>
            <w:tcW w:w="2870" w:type="dxa"/>
            <w:gridSpan w:val="2"/>
            <w:shd w:val="clear" w:color="auto" w:fill="E0E0E0"/>
          </w:tcPr>
          <w:p w14:paraId="39FC07F4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14C9E453" w14:textId="77777777" w:rsidR="0033409E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  <w:tr w:rsidR="00C77E0F" w:rsidRPr="00DE36B0" w14:paraId="61F98D9D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2B6A607D" w14:textId="77777777" w:rsidR="00C77E0F" w:rsidRPr="00DE36B0" w:rsidRDefault="00C77E0F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2B046092" w14:textId="77777777" w:rsidR="00C77E0F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  <w:tr w:rsidR="0033409E" w:rsidRPr="00DE36B0" w14:paraId="366750DE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DBAB24D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1844" w:type="dxa"/>
          </w:tcPr>
          <w:p w14:paraId="3E570DE3" w14:textId="77777777" w:rsidR="0033409E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2CBC961B" w14:textId="77777777" w:rsidR="0033409E" w:rsidRPr="00DE36B0" w:rsidRDefault="0033409E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4607" w:type="dxa"/>
            <w:gridSpan w:val="8"/>
          </w:tcPr>
          <w:p w14:paraId="59D75F13" w14:textId="77777777" w:rsidR="0033409E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  <w:tr w:rsidR="0033409E" w:rsidRPr="00DE36B0" w14:paraId="7DDEC178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34961CE1" w14:textId="09F96262" w:rsidR="0033409E" w:rsidRPr="00DE36B0" w:rsidRDefault="00454248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Ple</w:t>
            </w:r>
            <w:r w:rsidRPr="00DE36B0">
              <w:rPr>
                <w:rFonts w:ascii="Arial" w:hAnsi="Arial" w:cs="Arial"/>
                <w:b/>
                <w:bCs/>
                <w:i/>
                <w:iCs/>
              </w:rPr>
              <w:t xml:space="preserve">ase note. </w:t>
            </w:r>
            <w:r w:rsidRPr="00DE36B0">
              <w:rPr>
                <w:rFonts w:ascii="Arial" w:hAnsi="Arial" w:cs="Arial"/>
                <w:b/>
                <w:bCs/>
                <w:color w:val="FF0000"/>
              </w:rPr>
              <w:t xml:space="preserve">If the clinician completing this application form is not the patients </w:t>
            </w:r>
            <w:proofErr w:type="gramStart"/>
            <w:r w:rsidRPr="00DE36B0">
              <w:rPr>
                <w:rFonts w:ascii="Arial" w:hAnsi="Arial" w:cs="Arial"/>
                <w:b/>
                <w:bCs/>
                <w:color w:val="FF0000"/>
              </w:rPr>
              <w:t>GP</w:t>
            </w:r>
            <w:proofErr w:type="gramEnd"/>
            <w:r w:rsidRPr="00DE36B0">
              <w:rPr>
                <w:rFonts w:ascii="Arial" w:hAnsi="Arial" w:cs="Arial"/>
                <w:b/>
                <w:bCs/>
                <w:color w:val="FF0000"/>
              </w:rPr>
              <w:t xml:space="preserve"> please input the patients GP details below</w:t>
            </w:r>
          </w:p>
        </w:tc>
      </w:tr>
      <w:tr w:rsidR="00F07125" w:rsidRPr="00DE36B0" w14:paraId="21C05E90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65B121B6" w14:textId="77777777" w:rsidR="00F07125" w:rsidRPr="00DE36B0" w:rsidRDefault="00F07125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GP Name</w:t>
            </w:r>
          </w:p>
        </w:tc>
        <w:tc>
          <w:tcPr>
            <w:tcW w:w="3259" w:type="dxa"/>
            <w:gridSpan w:val="2"/>
          </w:tcPr>
          <w:p w14:paraId="57672C8A" w14:textId="77777777" w:rsidR="00F07125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2C2499C7" w14:textId="77777777" w:rsidR="00F07125" w:rsidRPr="00DE36B0" w:rsidRDefault="00F07125" w:rsidP="00412943">
            <w:pPr>
              <w:rPr>
                <w:rFonts w:ascii="Arial" w:hAnsi="Arial" w:cs="Arial"/>
                <w:b/>
                <w:bCs/>
              </w:rPr>
            </w:pPr>
            <w:r w:rsidRPr="00DE36B0">
              <w:rPr>
                <w:rFonts w:ascii="Arial" w:hAnsi="Arial" w:cs="Arial"/>
                <w:b/>
                <w:b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132C3380" w14:textId="77777777" w:rsidR="00F07125" w:rsidRPr="00DE36B0" w:rsidRDefault="0000268F" w:rsidP="00412943">
            <w:pPr>
              <w:rPr>
                <w:rFonts w:ascii="Arial" w:hAnsi="Arial" w:cs="Arial"/>
              </w:rPr>
            </w:pPr>
            <w:r w:rsidRPr="00DE36B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36B0">
              <w:rPr>
                <w:rFonts w:ascii="Arial" w:hAnsi="Arial" w:cs="Arial"/>
              </w:rPr>
              <w:instrText xml:space="preserve"> FORMTEXT </w:instrText>
            </w:r>
            <w:r w:rsidRPr="00DE36B0">
              <w:rPr>
                <w:rFonts w:ascii="Arial" w:hAnsi="Arial" w:cs="Arial"/>
              </w:rPr>
            </w:r>
            <w:r w:rsidRPr="00DE36B0">
              <w:rPr>
                <w:rFonts w:ascii="Arial" w:hAnsi="Arial" w:cs="Arial"/>
              </w:rPr>
              <w:fldChar w:fldCharType="separate"/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t> </w:t>
            </w:r>
            <w:r w:rsidRPr="00DE36B0">
              <w:rPr>
                <w:rFonts w:ascii="Arial" w:hAnsi="Arial" w:cs="Arial"/>
              </w:rPr>
              <w:fldChar w:fldCharType="end"/>
            </w:r>
          </w:p>
        </w:tc>
      </w:tr>
    </w:tbl>
    <w:p w14:paraId="4A873C3C" w14:textId="77777777" w:rsidR="008C56A5" w:rsidRPr="00DE36B0" w:rsidRDefault="008C56A5" w:rsidP="0041294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2900"/>
        <w:gridCol w:w="3176"/>
        <w:gridCol w:w="413"/>
        <w:gridCol w:w="1053"/>
      </w:tblGrid>
      <w:tr w:rsidR="004018F1" w:rsidRPr="00AD6E32" w14:paraId="75C70BA8" w14:textId="77777777" w:rsidTr="002C14E0">
        <w:tc>
          <w:tcPr>
            <w:tcW w:w="11153" w:type="dxa"/>
            <w:gridSpan w:val="5"/>
            <w:shd w:val="clear" w:color="auto" w:fill="F2F2F2"/>
          </w:tcPr>
          <w:p w14:paraId="0BFA4A0F" w14:textId="77777777" w:rsidR="00550A28" w:rsidRDefault="00550A28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 TO COMPLETING THIS REFERRAL FORM</w:t>
            </w:r>
          </w:p>
          <w:p w14:paraId="5A2C6FBA" w14:textId="1BF7EAA8" w:rsidR="004018F1" w:rsidRPr="00550A28" w:rsidRDefault="004018F1" w:rsidP="00550A28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550A28">
              <w:rPr>
                <w:rFonts w:ascii="Arial" w:hAnsi="Arial" w:cs="Arial"/>
                <w:b/>
                <w:color w:val="FF0000"/>
              </w:rPr>
              <w:t xml:space="preserve">PLEASE REFER TO THE FERTILITY ASSESSMENT &amp; TREATMENT POLICY SECTION F2 </w:t>
            </w:r>
          </w:p>
        </w:tc>
      </w:tr>
      <w:tr w:rsidR="004018F1" w:rsidRPr="00AD6E32" w14:paraId="2A525FB3" w14:textId="77777777" w:rsidTr="002C14E0">
        <w:tc>
          <w:tcPr>
            <w:tcW w:w="9687" w:type="dxa"/>
            <w:gridSpan w:val="3"/>
            <w:shd w:val="clear" w:color="auto" w:fill="F2F2F2"/>
          </w:tcPr>
          <w:p w14:paraId="70172B1B" w14:textId="03E1937F" w:rsidR="004018F1" w:rsidRPr="002C14E0" w:rsidRDefault="004018F1" w:rsidP="002C14E0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 xml:space="preserve">The clinical evidence supports that the fertility of the </w:t>
            </w:r>
            <w:r w:rsidR="002C7971" w:rsidRPr="002C14E0">
              <w:rPr>
                <w:rFonts w:ascii="Arial" w:hAnsi="Arial" w:cs="Arial"/>
              </w:rPr>
              <w:t>above-named</w:t>
            </w:r>
            <w:r w:rsidRPr="002C14E0">
              <w:rPr>
                <w:rFonts w:ascii="Arial" w:hAnsi="Arial" w:cs="Arial"/>
              </w:rPr>
              <w:t xml:space="preserve"> patient is or is likely to become significantly impaired by the clinical treatment proposed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43DDAD69" w14:textId="77777777" w:rsidR="004018F1" w:rsidRPr="00AD6E32" w:rsidRDefault="004018F1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018F1" w:rsidRPr="00AD6E32" w14:paraId="4EF87363" w14:textId="77777777" w:rsidTr="002C14E0">
        <w:tc>
          <w:tcPr>
            <w:tcW w:w="9687" w:type="dxa"/>
            <w:gridSpan w:val="3"/>
            <w:shd w:val="clear" w:color="auto" w:fill="F2F2F2"/>
            <w:vAlign w:val="center"/>
          </w:tcPr>
          <w:p w14:paraId="39625D29" w14:textId="614760C0" w:rsidR="004018F1" w:rsidRPr="002C14E0" w:rsidRDefault="002C14E0" w:rsidP="002C14E0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 xml:space="preserve">A copy of this completed form </w:t>
            </w:r>
            <w:r w:rsidRPr="002C14E0">
              <w:rPr>
                <w:rFonts w:ascii="Arial" w:hAnsi="Arial" w:cs="Arial"/>
              </w:rPr>
              <w:t xml:space="preserve">will be email to </w:t>
            </w:r>
            <w:hyperlink r:id="rId8" w:history="1">
              <w:r w:rsidRPr="002C14E0">
                <w:rPr>
                  <w:rStyle w:val="Hyperlink"/>
                  <w:rFonts w:ascii="Arial" w:hAnsi="Arial" w:cs="Arial"/>
                </w:rPr>
                <w:t>somicb.ebisomerset@nhs.net</w:t>
              </w:r>
            </w:hyperlink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0D9CAF29" w14:textId="77777777" w:rsidR="004018F1" w:rsidRPr="00AD6E32" w:rsidRDefault="004018F1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C14E0" w:rsidRPr="00AD6E32" w14:paraId="1820C06D" w14:textId="77777777" w:rsidTr="002C14E0">
        <w:tc>
          <w:tcPr>
            <w:tcW w:w="9687" w:type="dxa"/>
            <w:gridSpan w:val="3"/>
            <w:shd w:val="clear" w:color="auto" w:fill="F2F2F2"/>
          </w:tcPr>
          <w:p w14:paraId="40243B06" w14:textId="618CEBC4" w:rsidR="002C14E0" w:rsidRPr="002C14E0" w:rsidRDefault="002C14E0" w:rsidP="002C14E0">
            <w:pPr>
              <w:pStyle w:val="Mainitembody"/>
              <w:numPr>
                <w:ilvl w:val="0"/>
                <w:numId w:val="42"/>
              </w:numPr>
              <w:spacing w:after="0" w:line="276" w:lineRule="auto"/>
              <w:ind w:right="173"/>
              <w:rPr>
                <w:rFonts w:cs="Arial"/>
                <w:szCs w:val="24"/>
              </w:rPr>
            </w:pPr>
            <w:r w:rsidRPr="002C7971">
              <w:rPr>
                <w:rFonts w:cs="Arial"/>
                <w:szCs w:val="24"/>
              </w:rPr>
              <w:t xml:space="preserve">The treating NHS provider </w:t>
            </w:r>
            <w:r>
              <w:rPr>
                <w:rFonts w:cs="Arial"/>
                <w:szCs w:val="24"/>
              </w:rPr>
              <w:t>will</w:t>
            </w:r>
            <w:r w:rsidRPr="002C7971">
              <w:rPr>
                <w:rFonts w:cs="Arial"/>
                <w:szCs w:val="24"/>
              </w:rPr>
              <w:t xml:space="preserve"> forward th</w:t>
            </w:r>
            <w:r>
              <w:rPr>
                <w:rFonts w:cs="Arial"/>
                <w:szCs w:val="24"/>
              </w:rPr>
              <w:t>is</w:t>
            </w:r>
            <w:r w:rsidRPr="002C7971">
              <w:rPr>
                <w:rFonts w:cs="Arial"/>
                <w:szCs w:val="24"/>
              </w:rPr>
              <w:t xml:space="preserve"> completed form to an NHS </w:t>
            </w:r>
            <w:r>
              <w:rPr>
                <w:rFonts w:cs="Arial"/>
                <w:szCs w:val="24"/>
              </w:rPr>
              <w:t xml:space="preserve">fertility </w:t>
            </w:r>
            <w:r w:rsidRPr="002C7971">
              <w:rPr>
                <w:rFonts w:cs="Arial"/>
                <w:szCs w:val="24"/>
              </w:rPr>
              <w:t>service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48F91ED5" w14:textId="71A35D38" w:rsidR="002C14E0" w:rsidRDefault="002C14E0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C14E0" w:rsidRPr="00AD6E32" w14:paraId="79ECB74E" w14:textId="77777777" w:rsidTr="002C14E0">
        <w:tc>
          <w:tcPr>
            <w:tcW w:w="9687" w:type="dxa"/>
            <w:gridSpan w:val="3"/>
            <w:shd w:val="clear" w:color="auto" w:fill="F2F2F2"/>
          </w:tcPr>
          <w:p w14:paraId="696C9091" w14:textId="57E79F89" w:rsidR="002C14E0" w:rsidRPr="002C14E0" w:rsidRDefault="002C14E0" w:rsidP="002C14E0">
            <w:pPr>
              <w:pStyle w:val="Mainitembody"/>
              <w:numPr>
                <w:ilvl w:val="0"/>
                <w:numId w:val="42"/>
              </w:numPr>
              <w:spacing w:after="0" w:line="276" w:lineRule="auto"/>
              <w:ind w:right="173"/>
              <w:rPr>
                <w:rFonts w:cs="Arial"/>
                <w:szCs w:val="24"/>
              </w:rPr>
            </w:pPr>
            <w:r w:rsidRPr="002C7971">
              <w:rPr>
                <w:rFonts w:cs="Arial"/>
                <w:szCs w:val="24"/>
              </w:rPr>
              <w:t>Screening for hepatitis B (HBsAg and anti-HBc), hepatitis C and HIV must be arranged prior to a referral for fertility preservation. Patients can be referred whilst awaiting results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04F303FD" w14:textId="100F09C5" w:rsidR="002C14E0" w:rsidRDefault="002C14E0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018F1" w:rsidRPr="00AD6E32" w14:paraId="491C1227" w14:textId="77777777" w:rsidTr="002C14E0">
        <w:tc>
          <w:tcPr>
            <w:tcW w:w="9687" w:type="dxa"/>
            <w:gridSpan w:val="3"/>
            <w:shd w:val="clear" w:color="auto" w:fill="F2F2F2"/>
          </w:tcPr>
          <w:p w14:paraId="2C6F7F59" w14:textId="31FEE37F" w:rsidR="004018F1" w:rsidRPr="002C14E0" w:rsidRDefault="004018F1" w:rsidP="002C14E0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>The patient has no living offspring from their current relationship or previous relationships, including adopted children but excluding fostered children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4C753FC4" w14:textId="77777777" w:rsidR="004018F1" w:rsidRPr="00AD6E32" w:rsidRDefault="004018F1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018F1" w:rsidRPr="00AD6E32" w14:paraId="36B97F8A" w14:textId="77777777" w:rsidTr="002C14E0">
        <w:tc>
          <w:tcPr>
            <w:tcW w:w="3611" w:type="dxa"/>
            <w:shd w:val="clear" w:color="auto" w:fill="F2F2F2"/>
          </w:tcPr>
          <w:p w14:paraId="54F134BD" w14:textId="6B47707A" w:rsidR="004018F1" w:rsidRPr="002C14E0" w:rsidRDefault="004018F1" w:rsidP="00550A28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>Female patient is not older than 40 years of age; age in years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448116F1" w14:textId="77777777" w:rsidR="004018F1" w:rsidRPr="00AD6E32" w:rsidRDefault="004018F1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  <w:shd w:val="clear" w:color="auto" w:fill="F2F2F2"/>
          </w:tcPr>
          <w:p w14:paraId="275A050D" w14:textId="16656F0A" w:rsidR="004018F1" w:rsidRPr="002C14E0" w:rsidRDefault="004018F1" w:rsidP="00550A28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>Male patient is not older than 54 years of age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438093F9" w14:textId="77777777" w:rsidR="004018F1" w:rsidRPr="00AD6E32" w:rsidRDefault="004018F1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4018F1" w:rsidRPr="00AD6E32" w14:paraId="43E21F4B" w14:textId="77777777" w:rsidTr="002C14E0">
        <w:tc>
          <w:tcPr>
            <w:tcW w:w="3611" w:type="dxa"/>
            <w:shd w:val="clear" w:color="auto" w:fill="F2F2F2"/>
          </w:tcPr>
          <w:p w14:paraId="055EA0EF" w14:textId="11265D7F" w:rsidR="004018F1" w:rsidRPr="002C14E0" w:rsidRDefault="004018F1" w:rsidP="00550A28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>Diagnosis</w:t>
            </w:r>
          </w:p>
          <w:p w14:paraId="1A50B576" w14:textId="77777777" w:rsidR="004018F1" w:rsidRPr="00AD6E32" w:rsidRDefault="004018F1" w:rsidP="00550A28">
            <w:p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42" w:type="dxa"/>
            <w:gridSpan w:val="4"/>
            <w:shd w:val="clear" w:color="auto" w:fill="auto"/>
          </w:tcPr>
          <w:p w14:paraId="254E3208" w14:textId="77777777" w:rsidR="004018F1" w:rsidRPr="00AD6E32" w:rsidRDefault="004018F1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4018F1" w:rsidRPr="00AD6E32" w14:paraId="05C71A44" w14:textId="77777777" w:rsidTr="002C14E0">
        <w:tc>
          <w:tcPr>
            <w:tcW w:w="3611" w:type="dxa"/>
            <w:shd w:val="clear" w:color="auto" w:fill="F2F2F2"/>
          </w:tcPr>
          <w:p w14:paraId="6F7C75DD" w14:textId="49D37A70" w:rsidR="004018F1" w:rsidRPr="00550A28" w:rsidRDefault="004018F1" w:rsidP="00550A28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 xml:space="preserve">Planned Treatment for </w:t>
            </w:r>
            <w:r w:rsidR="002C14E0" w:rsidRPr="002C14E0">
              <w:rPr>
                <w:rFonts w:ascii="Arial" w:hAnsi="Arial" w:cs="Arial"/>
              </w:rPr>
              <w:t>patient</w:t>
            </w:r>
            <w:r w:rsidRPr="002C14E0">
              <w:rPr>
                <w:rFonts w:ascii="Arial" w:hAnsi="Arial" w:cs="Arial"/>
              </w:rPr>
              <w:t xml:space="preserve"> </w:t>
            </w:r>
            <w:r w:rsidRPr="002C14E0">
              <w:rPr>
                <w:rFonts w:ascii="Arial" w:hAnsi="Arial" w:cs="Arial"/>
                <w:sz w:val="20"/>
                <w:szCs w:val="20"/>
              </w:rPr>
              <w:t>(chemo/radiotherapy)</w:t>
            </w:r>
          </w:p>
        </w:tc>
        <w:tc>
          <w:tcPr>
            <w:tcW w:w="7542" w:type="dxa"/>
            <w:gridSpan w:val="4"/>
            <w:shd w:val="clear" w:color="auto" w:fill="auto"/>
          </w:tcPr>
          <w:p w14:paraId="14C28724" w14:textId="77777777" w:rsidR="004018F1" w:rsidRPr="00AD6E32" w:rsidRDefault="004018F1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4018F1" w:rsidRPr="00AD6E32" w14:paraId="4A0E25DF" w14:textId="77777777" w:rsidTr="002C14E0">
        <w:tc>
          <w:tcPr>
            <w:tcW w:w="3611" w:type="dxa"/>
            <w:shd w:val="clear" w:color="auto" w:fill="F2F2F2"/>
          </w:tcPr>
          <w:p w14:paraId="474602EC" w14:textId="68F6ECEB" w:rsidR="004018F1" w:rsidRPr="00550A28" w:rsidRDefault="004018F1" w:rsidP="00550A28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>Proposed Starting Date of Treatment</w:t>
            </w:r>
          </w:p>
        </w:tc>
        <w:tc>
          <w:tcPr>
            <w:tcW w:w="7542" w:type="dxa"/>
            <w:gridSpan w:val="4"/>
            <w:shd w:val="clear" w:color="auto" w:fill="auto"/>
          </w:tcPr>
          <w:p w14:paraId="63EB043B" w14:textId="77777777" w:rsidR="004018F1" w:rsidRPr="00AD6E32" w:rsidRDefault="004018F1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4018F1" w:rsidRPr="00AD6E32" w14:paraId="57A6A1CC" w14:textId="77777777" w:rsidTr="002C14E0">
        <w:tc>
          <w:tcPr>
            <w:tcW w:w="3611" w:type="dxa"/>
            <w:shd w:val="clear" w:color="auto" w:fill="F2F2F2"/>
          </w:tcPr>
          <w:p w14:paraId="1BCFBF12" w14:textId="62D07A22" w:rsidR="004018F1" w:rsidRPr="002C14E0" w:rsidRDefault="004018F1" w:rsidP="00550A28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 xml:space="preserve">Date Bloods sent for hepatitis B (HBsAg and anti-HBc), hepatitisC, HIV and syphilis screening </w:t>
            </w:r>
          </w:p>
        </w:tc>
        <w:tc>
          <w:tcPr>
            <w:tcW w:w="7542" w:type="dxa"/>
            <w:gridSpan w:val="4"/>
            <w:shd w:val="clear" w:color="auto" w:fill="auto"/>
          </w:tcPr>
          <w:p w14:paraId="0BE1CDF7" w14:textId="77777777" w:rsidR="004018F1" w:rsidRDefault="004018F1" w:rsidP="007D429C">
            <w:pPr>
              <w:tabs>
                <w:tab w:val="left" w:pos="408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Please input dates:</w:t>
            </w:r>
          </w:p>
          <w:p w14:paraId="70A72796" w14:textId="77777777" w:rsidR="004018F1" w:rsidRPr="0027314A" w:rsidRDefault="004018F1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4018F1" w:rsidRPr="00AD6E32" w14:paraId="25ECC409" w14:textId="77777777" w:rsidTr="002C14E0">
        <w:tc>
          <w:tcPr>
            <w:tcW w:w="10100" w:type="dxa"/>
            <w:gridSpan w:val="4"/>
            <w:shd w:val="clear" w:color="auto" w:fill="F2F2F2"/>
          </w:tcPr>
          <w:p w14:paraId="63846D30" w14:textId="27F058EB" w:rsidR="004018F1" w:rsidRPr="00550A28" w:rsidRDefault="004018F1" w:rsidP="00550A28">
            <w:pPr>
              <w:pStyle w:val="ListParagraph"/>
              <w:numPr>
                <w:ilvl w:val="0"/>
                <w:numId w:val="42"/>
              </w:numPr>
              <w:tabs>
                <w:tab w:val="left" w:pos="4080"/>
              </w:tabs>
              <w:spacing w:line="276" w:lineRule="auto"/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</w:rPr>
              <w:t>This referral complies with the algorithm in the “Referring oncology patients to BFC” protocol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A5DA76C" w14:textId="77777777" w:rsidR="004018F1" w:rsidRPr="00AD6E32" w:rsidRDefault="004018F1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018F1" w:rsidRPr="00AD6E32" w14:paraId="4798516D" w14:textId="77777777" w:rsidTr="002C14E0">
        <w:tc>
          <w:tcPr>
            <w:tcW w:w="11153" w:type="dxa"/>
            <w:gridSpan w:val="5"/>
            <w:shd w:val="clear" w:color="auto" w:fill="auto"/>
          </w:tcPr>
          <w:p w14:paraId="779F3356" w14:textId="46321F94" w:rsidR="00F53428" w:rsidRDefault="002C14E0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2C14E0">
              <w:rPr>
                <w:rFonts w:ascii="Arial" w:hAnsi="Arial" w:cs="Arial"/>
                <w:b/>
                <w:bCs/>
              </w:rPr>
              <w:t>Please Note</w:t>
            </w:r>
          </w:p>
          <w:p w14:paraId="2CBE3F50" w14:textId="318166B3" w:rsidR="004018F1" w:rsidRPr="00AD6E32" w:rsidRDefault="004018F1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D6E32">
              <w:rPr>
                <w:rFonts w:ascii="Arial" w:hAnsi="Arial" w:cs="Arial"/>
              </w:rPr>
              <w:t xml:space="preserve">Funding for </w:t>
            </w:r>
            <w:r>
              <w:rPr>
                <w:rFonts w:ascii="Arial" w:hAnsi="Arial" w:cs="Arial"/>
              </w:rPr>
              <w:t>NHS S</w:t>
            </w:r>
            <w:r w:rsidRPr="00AD6E32">
              <w:rPr>
                <w:rFonts w:ascii="Arial" w:hAnsi="Arial" w:cs="Arial"/>
              </w:rPr>
              <w:t xml:space="preserve">omerset </w:t>
            </w:r>
            <w:r>
              <w:rPr>
                <w:rFonts w:ascii="Arial" w:hAnsi="Arial" w:cs="Arial"/>
              </w:rPr>
              <w:t>ICB</w:t>
            </w:r>
            <w:r w:rsidRPr="00AD6E32">
              <w:rPr>
                <w:rFonts w:ascii="Arial" w:hAnsi="Arial" w:cs="Arial"/>
              </w:rPr>
              <w:t xml:space="preserve"> patients who fulfil the criteria detailed within the </w:t>
            </w:r>
            <w:r>
              <w:rPr>
                <w:rFonts w:ascii="Arial" w:hAnsi="Arial" w:cs="Arial"/>
              </w:rPr>
              <w:t xml:space="preserve">NHS </w:t>
            </w:r>
            <w:r w:rsidRPr="00AD6E32">
              <w:rPr>
                <w:rFonts w:ascii="Arial" w:hAnsi="Arial" w:cs="Arial"/>
              </w:rPr>
              <w:t xml:space="preserve">Somerset </w:t>
            </w:r>
            <w:r>
              <w:rPr>
                <w:rFonts w:ascii="Arial" w:hAnsi="Arial" w:cs="Arial"/>
              </w:rPr>
              <w:t>ICB</w:t>
            </w:r>
            <w:r w:rsidRPr="00AD6E32">
              <w:rPr>
                <w:rFonts w:ascii="Arial" w:hAnsi="Arial" w:cs="Arial"/>
              </w:rPr>
              <w:t xml:space="preserve"> Fertility Assessment and Treatment Policy will be:</w:t>
            </w:r>
          </w:p>
          <w:p w14:paraId="198FAB38" w14:textId="77777777" w:rsidR="004018F1" w:rsidRPr="00AD6E32" w:rsidRDefault="004018F1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30CBC2E9" w14:textId="77777777" w:rsidR="002C14E0" w:rsidRPr="00550A28" w:rsidRDefault="004018F1" w:rsidP="004018F1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 w:rsidRPr="00AD6E32">
              <w:rPr>
                <w:rFonts w:ascii="Arial" w:hAnsi="Arial" w:cs="Arial"/>
              </w:rPr>
              <w:t xml:space="preserve">Up to 5 years </w:t>
            </w:r>
            <w:r w:rsidRPr="00550A28">
              <w:rPr>
                <w:rFonts w:ascii="Arial" w:hAnsi="Arial" w:cs="Arial"/>
                <w:b/>
                <w:bCs/>
              </w:rPr>
              <w:t xml:space="preserve">or </w:t>
            </w:r>
          </w:p>
          <w:p w14:paraId="37A83DF0" w14:textId="0EBAD6B6" w:rsidR="004018F1" w:rsidRPr="00AD6E32" w:rsidRDefault="004018F1" w:rsidP="002C14E0">
            <w:pPr>
              <w:numPr>
                <w:ilvl w:val="1"/>
                <w:numId w:val="38"/>
              </w:numPr>
              <w:rPr>
                <w:rFonts w:ascii="Arial" w:hAnsi="Arial" w:cs="Arial"/>
              </w:rPr>
            </w:pPr>
            <w:r w:rsidRPr="00AD6E32">
              <w:rPr>
                <w:rFonts w:ascii="Arial" w:hAnsi="Arial" w:cs="Arial"/>
              </w:rPr>
              <w:t xml:space="preserve">up to 25 years of age, </w:t>
            </w:r>
            <w:r w:rsidR="002C7971">
              <w:rPr>
                <w:rFonts w:ascii="Arial" w:hAnsi="Arial" w:cs="Arial"/>
              </w:rPr>
              <w:t xml:space="preserve">where </w:t>
            </w:r>
            <w:r w:rsidR="002C14E0">
              <w:rPr>
                <w:rFonts w:ascii="Arial" w:hAnsi="Arial" w:cs="Arial"/>
              </w:rPr>
              <w:t xml:space="preserve">the patients </w:t>
            </w:r>
            <w:r w:rsidRPr="00AD6E32">
              <w:rPr>
                <w:rFonts w:ascii="Arial" w:hAnsi="Arial" w:cs="Arial"/>
              </w:rPr>
              <w:t>age is less than 20 years at the time of preservation</w:t>
            </w:r>
          </w:p>
          <w:p w14:paraId="09C75579" w14:textId="3E4F854D" w:rsidR="00550A28" w:rsidRDefault="004018F1" w:rsidP="004018F1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AD6E32">
              <w:rPr>
                <w:rFonts w:ascii="Arial" w:hAnsi="Arial" w:cs="Arial"/>
              </w:rPr>
              <w:t xml:space="preserve">Funding for storage will </w:t>
            </w:r>
            <w:r w:rsidR="00550A28">
              <w:rPr>
                <w:rFonts w:ascii="Arial" w:hAnsi="Arial" w:cs="Arial"/>
              </w:rPr>
              <w:t>stop after</w:t>
            </w:r>
            <w:r w:rsidRPr="00AD6E32">
              <w:rPr>
                <w:rFonts w:ascii="Arial" w:hAnsi="Arial" w:cs="Arial"/>
              </w:rPr>
              <w:t xml:space="preserve"> 6 months following </w:t>
            </w:r>
          </w:p>
          <w:p w14:paraId="4A349D60" w14:textId="77777777" w:rsidR="00550A28" w:rsidRDefault="00550A28" w:rsidP="00550A28">
            <w:pPr>
              <w:numPr>
                <w:ilvl w:val="1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018F1" w:rsidRPr="00AD6E32">
              <w:rPr>
                <w:rFonts w:ascii="Arial" w:hAnsi="Arial" w:cs="Arial"/>
              </w:rPr>
              <w:t xml:space="preserve">he death of </w:t>
            </w:r>
            <w:r w:rsidR="002C14E0">
              <w:rPr>
                <w:rFonts w:ascii="Arial" w:hAnsi="Arial" w:cs="Arial"/>
              </w:rPr>
              <w:t>a</w:t>
            </w:r>
            <w:r w:rsidR="004018F1" w:rsidRPr="00AD6E32">
              <w:rPr>
                <w:rFonts w:ascii="Arial" w:hAnsi="Arial" w:cs="Arial"/>
              </w:rPr>
              <w:t xml:space="preserve"> patient </w:t>
            </w:r>
            <w:r w:rsidR="004018F1" w:rsidRPr="00550A28">
              <w:rPr>
                <w:rFonts w:ascii="Arial" w:hAnsi="Arial" w:cs="Arial"/>
                <w:b/>
                <w:bCs/>
              </w:rPr>
              <w:t xml:space="preserve">or </w:t>
            </w:r>
          </w:p>
          <w:p w14:paraId="4C5CFBAD" w14:textId="3F26AFD7" w:rsidR="004018F1" w:rsidRPr="00AD6E32" w:rsidRDefault="004018F1" w:rsidP="00550A28">
            <w:pPr>
              <w:numPr>
                <w:ilvl w:val="1"/>
                <w:numId w:val="38"/>
              </w:numPr>
              <w:rPr>
                <w:rFonts w:ascii="Arial" w:hAnsi="Arial" w:cs="Arial"/>
              </w:rPr>
            </w:pPr>
            <w:r w:rsidRPr="00AD6E32">
              <w:rPr>
                <w:rFonts w:ascii="Arial" w:hAnsi="Arial" w:cs="Arial"/>
              </w:rPr>
              <w:t>if the patient or their partner reaches the upper age limit</w:t>
            </w:r>
          </w:p>
          <w:p w14:paraId="59B66569" w14:textId="77777777" w:rsidR="00550A28" w:rsidRDefault="004018F1" w:rsidP="002C7971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AD6E32">
              <w:rPr>
                <w:rFonts w:ascii="Arial" w:hAnsi="Arial" w:cs="Arial"/>
              </w:rPr>
              <w:t xml:space="preserve">If continued funding is required a funding application should be made to the </w:t>
            </w:r>
            <w:r>
              <w:rPr>
                <w:rFonts w:ascii="Arial" w:hAnsi="Arial" w:cs="Arial"/>
              </w:rPr>
              <w:t>ICB</w:t>
            </w:r>
            <w:r w:rsidRPr="00AD6E32">
              <w:rPr>
                <w:rFonts w:ascii="Arial" w:hAnsi="Arial" w:cs="Arial"/>
              </w:rPr>
              <w:t>’s Evidence Based Interventions Panel with evidence of clinical exceptionality</w:t>
            </w:r>
          </w:p>
          <w:p w14:paraId="5F07C187" w14:textId="25B6325A" w:rsidR="004018F1" w:rsidRPr="00550A28" w:rsidRDefault="004018F1" w:rsidP="002C7971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550A28">
              <w:rPr>
                <w:rFonts w:ascii="Arial" w:hAnsi="Arial" w:cs="Arial"/>
                <w:b/>
              </w:rPr>
              <w:t>Once the period of NHS funding ceases</w:t>
            </w:r>
            <w:r w:rsidRPr="00550A28">
              <w:rPr>
                <w:rFonts w:ascii="Arial" w:hAnsi="Arial" w:cs="Arial"/>
              </w:rPr>
              <w:t>, patients or their family can elect to self-fund for a further period, not to exceed appropriate HFEA regulations on length of storage</w:t>
            </w:r>
          </w:p>
        </w:tc>
      </w:tr>
      <w:tr w:rsidR="00F53428" w:rsidRPr="00AD6E32" w14:paraId="0B85C891" w14:textId="77777777" w:rsidTr="002C14E0">
        <w:tc>
          <w:tcPr>
            <w:tcW w:w="11153" w:type="dxa"/>
            <w:gridSpan w:val="5"/>
            <w:shd w:val="clear" w:color="auto" w:fill="auto"/>
          </w:tcPr>
          <w:p w14:paraId="7B096587" w14:textId="77777777" w:rsidR="00F53428" w:rsidRPr="00AD6E32" w:rsidRDefault="00F53428" w:rsidP="00F53428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AD6E32">
              <w:rPr>
                <w:rFonts w:ascii="Arial" w:hAnsi="Arial" w:cs="Arial"/>
                <w:b/>
              </w:rPr>
              <w:t xml:space="preserve">Additional information </w:t>
            </w:r>
            <w:r>
              <w:rPr>
                <w:rFonts w:ascii="Arial" w:hAnsi="Arial" w:cs="Arial"/>
                <w:b/>
              </w:rPr>
              <w:t>can be typed here or attached:</w:t>
            </w:r>
          </w:p>
          <w:p w14:paraId="6A7AFE97" w14:textId="0BB9B02B" w:rsidR="00F53428" w:rsidRPr="00550A28" w:rsidRDefault="00F53428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491B549" w14:textId="77777777" w:rsidR="004018F1" w:rsidRDefault="004018F1" w:rsidP="004018F1">
      <w:pPr>
        <w:ind w:left="-180"/>
        <w:rPr>
          <w:rFonts w:ascii="Arial" w:hAnsi="Arial" w:cs="Arial"/>
          <w:b/>
          <w:color w:val="0070C0"/>
          <w:u w:val="single"/>
        </w:rPr>
      </w:pPr>
    </w:p>
    <w:p w14:paraId="4FD777A5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547" w14:textId="77777777" w:rsidR="004C5F7F" w:rsidRDefault="004C5F7F">
      <w:r>
        <w:separator/>
      </w:r>
    </w:p>
  </w:endnote>
  <w:endnote w:type="continuationSeparator" w:id="0">
    <w:p w14:paraId="3750A50C" w14:textId="77777777" w:rsidR="004C5F7F" w:rsidRDefault="004C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258D" w14:textId="0E109E33" w:rsidR="00CF3BD0" w:rsidRPr="007072BF" w:rsidRDefault="009D5471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NHS Somerset ICB EBI </w:t>
    </w:r>
    <w:r w:rsidR="006F7243">
      <w:rPr>
        <w:rFonts w:ascii="Arial" w:hAnsi="Arial" w:cs="Arial"/>
        <w:sz w:val="16"/>
        <w:szCs w:val="16"/>
      </w:rPr>
      <w:t>Service</w:t>
    </w:r>
    <w:r w:rsidR="00CF3BD0">
      <w:rPr>
        <w:rFonts w:ascii="Arial" w:hAnsi="Arial" w:cs="Arial"/>
        <w:sz w:val="16"/>
        <w:szCs w:val="16"/>
      </w:rPr>
      <w:t xml:space="preserve"> </w:t>
    </w:r>
    <w:r w:rsidR="00533E21">
      <w:rPr>
        <w:rFonts w:ascii="Arial" w:hAnsi="Arial" w:cs="Arial"/>
        <w:sz w:val="16"/>
        <w:szCs w:val="16"/>
      </w:rPr>
      <w:t xml:space="preserve">Fertility Preservation Referral </w:t>
    </w:r>
    <w:r w:rsidR="006F7243">
      <w:rPr>
        <w:rFonts w:ascii="Arial" w:hAnsi="Arial" w:cs="Arial"/>
        <w:sz w:val="16"/>
        <w:szCs w:val="16"/>
      </w:rPr>
      <w:t>Form SC</w:t>
    </w:r>
    <w:r w:rsidR="00F83B17">
      <w:rPr>
        <w:rFonts w:ascii="Arial" w:hAnsi="Arial" w:cs="Arial"/>
        <w:sz w:val="16"/>
        <w:szCs w:val="16"/>
      </w:rPr>
      <w:t xml:space="preserve"> </w:t>
    </w:r>
    <w:r w:rsidR="007A2B2B">
      <w:rPr>
        <w:rFonts w:ascii="Arial" w:hAnsi="Arial" w:cs="Arial"/>
        <w:sz w:val="16"/>
        <w:szCs w:val="16"/>
      </w:rPr>
      <w:t>2526.V</w:t>
    </w:r>
    <w:r w:rsidR="004018F1">
      <w:rPr>
        <w:rFonts w:ascii="Arial" w:hAnsi="Arial" w:cs="Arial"/>
        <w:sz w:val="16"/>
        <w:szCs w:val="16"/>
      </w:rPr>
      <w:t>5b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F065CF" w:rsidRPr="00F065C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0AF2647F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AFE8" w14:textId="77777777" w:rsidR="004C5F7F" w:rsidRDefault="004C5F7F">
      <w:r>
        <w:separator/>
      </w:r>
    </w:p>
  </w:footnote>
  <w:footnote w:type="continuationSeparator" w:id="0">
    <w:p w14:paraId="49DA4F42" w14:textId="77777777" w:rsidR="004C5F7F" w:rsidRDefault="004C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7CB6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E7A" w14:textId="141262DF" w:rsidR="00CF3BD0" w:rsidRDefault="00B35DD3" w:rsidP="00B35DD3">
    <w:pPr>
      <w:pStyle w:val="Mainitembody"/>
      <w:tabs>
        <w:tab w:val="left" w:pos="852"/>
        <w:tab w:val="center" w:pos="4050"/>
        <w:tab w:val="left" w:pos="8610"/>
        <w:tab w:val="right" w:pos="9293"/>
      </w:tabs>
      <w:spacing w:after="0"/>
      <w:ind w:left="-1440" w:firstLine="1440"/>
    </w:pPr>
    <w:r>
      <w:rPr>
        <w:rFonts w:cs="Arial"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6B06E2B" wp14:editId="22E3A58A">
          <wp:simplePos x="0" y="0"/>
          <wp:positionH relativeFrom="column">
            <wp:posOffset>95250</wp:posOffset>
          </wp:positionH>
          <wp:positionV relativeFrom="paragraph">
            <wp:posOffset>-143510</wp:posOffset>
          </wp:positionV>
          <wp:extent cx="977900" cy="428625"/>
          <wp:effectExtent l="0" t="0" r="0" b="9525"/>
          <wp:wrapSquare wrapText="bothSides"/>
          <wp:docPr id="232076463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62648" name="Picture 1" descr="A logo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1350C5D" wp14:editId="7E45446F">
          <wp:simplePos x="0" y="0"/>
          <wp:positionH relativeFrom="margin">
            <wp:posOffset>5153025</wp:posOffset>
          </wp:positionH>
          <wp:positionV relativeFrom="paragraph">
            <wp:posOffset>-219710</wp:posOffset>
          </wp:positionV>
          <wp:extent cx="1969135" cy="438150"/>
          <wp:effectExtent l="0" t="0" r="0" b="0"/>
          <wp:wrapNone/>
          <wp:docPr id="41399891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756A336E" w14:textId="77777777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632F3"/>
    <w:multiLevelType w:val="hybridMultilevel"/>
    <w:tmpl w:val="A8FA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77F19D0"/>
    <w:multiLevelType w:val="hybridMultilevel"/>
    <w:tmpl w:val="2FD0CB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9C55B8D"/>
    <w:multiLevelType w:val="hybridMultilevel"/>
    <w:tmpl w:val="5D9A78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5647"/>
    <w:multiLevelType w:val="hybridMultilevel"/>
    <w:tmpl w:val="433A7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4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91B32F2"/>
    <w:multiLevelType w:val="hybridMultilevel"/>
    <w:tmpl w:val="E430C5AA"/>
    <w:lvl w:ilvl="0" w:tplc="39F24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D22EE2"/>
    <w:multiLevelType w:val="hybridMultilevel"/>
    <w:tmpl w:val="9B2C6124"/>
    <w:lvl w:ilvl="0" w:tplc="F0CC843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F85880"/>
    <w:multiLevelType w:val="hybridMultilevel"/>
    <w:tmpl w:val="415830F8"/>
    <w:lvl w:ilvl="0" w:tplc="3D1CB9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8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31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33668522">
    <w:abstractNumId w:val="3"/>
  </w:num>
  <w:num w:numId="2" w16cid:durableId="981233213">
    <w:abstractNumId w:val="33"/>
  </w:num>
  <w:num w:numId="3" w16cid:durableId="584533981">
    <w:abstractNumId w:val="21"/>
  </w:num>
  <w:num w:numId="4" w16cid:durableId="1118790926">
    <w:abstractNumId w:val="23"/>
  </w:num>
  <w:num w:numId="5" w16cid:durableId="1024667512">
    <w:abstractNumId w:val="30"/>
  </w:num>
  <w:num w:numId="6" w16cid:durableId="1826848026">
    <w:abstractNumId w:val="24"/>
  </w:num>
  <w:num w:numId="7" w16cid:durableId="485323639">
    <w:abstractNumId w:val="4"/>
  </w:num>
  <w:num w:numId="8" w16cid:durableId="114181189">
    <w:abstractNumId w:val="29"/>
  </w:num>
  <w:num w:numId="9" w16cid:durableId="1876387159">
    <w:abstractNumId w:val="10"/>
  </w:num>
  <w:num w:numId="10" w16cid:durableId="1649089651">
    <w:abstractNumId w:val="35"/>
  </w:num>
  <w:num w:numId="11" w16cid:durableId="352920865">
    <w:abstractNumId w:val="26"/>
  </w:num>
  <w:num w:numId="12" w16cid:durableId="15422850">
    <w:abstractNumId w:val="37"/>
  </w:num>
  <w:num w:numId="13" w16cid:durableId="1836455298">
    <w:abstractNumId w:val="36"/>
  </w:num>
  <w:num w:numId="14" w16cid:durableId="1101485412">
    <w:abstractNumId w:val="14"/>
  </w:num>
  <w:num w:numId="15" w16cid:durableId="2030836592">
    <w:abstractNumId w:val="1"/>
  </w:num>
  <w:num w:numId="16" w16cid:durableId="1009329707">
    <w:abstractNumId w:val="18"/>
  </w:num>
  <w:num w:numId="17" w16cid:durableId="1816296319">
    <w:abstractNumId w:val="0"/>
  </w:num>
  <w:num w:numId="18" w16cid:durableId="772476334">
    <w:abstractNumId w:val="27"/>
  </w:num>
  <w:num w:numId="19" w16cid:durableId="1456480946">
    <w:abstractNumId w:val="7"/>
  </w:num>
  <w:num w:numId="20" w16cid:durableId="2015380339">
    <w:abstractNumId w:val="19"/>
  </w:num>
  <w:num w:numId="21" w16cid:durableId="455150131">
    <w:abstractNumId w:val="20"/>
  </w:num>
  <w:num w:numId="22" w16cid:durableId="189533606">
    <w:abstractNumId w:val="13"/>
  </w:num>
  <w:num w:numId="23" w16cid:durableId="884952342">
    <w:abstractNumId w:val="32"/>
  </w:num>
  <w:num w:numId="24" w16cid:durableId="2028872822">
    <w:abstractNumId w:val="8"/>
  </w:num>
  <w:num w:numId="25" w16cid:durableId="1683161556">
    <w:abstractNumId w:val="6"/>
  </w:num>
  <w:num w:numId="26" w16cid:durableId="1868709889">
    <w:abstractNumId w:val="31"/>
  </w:num>
  <w:num w:numId="27" w16cid:durableId="870992773">
    <w:abstractNumId w:val="17"/>
  </w:num>
  <w:num w:numId="28" w16cid:durableId="1865097333">
    <w:abstractNumId w:val="38"/>
  </w:num>
  <w:num w:numId="29" w16cid:durableId="713844178">
    <w:abstractNumId w:val="2"/>
  </w:num>
  <w:num w:numId="30" w16cid:durableId="1188107734">
    <w:abstractNumId w:val="28"/>
  </w:num>
  <w:num w:numId="31" w16cid:durableId="1869097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9455">
    <w:abstractNumId w:val="28"/>
  </w:num>
  <w:num w:numId="33" w16cid:durableId="13474396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2482551">
    <w:abstractNumId w:val="25"/>
  </w:num>
  <w:num w:numId="35" w16cid:durableId="1411654748">
    <w:abstractNumId w:val="12"/>
  </w:num>
  <w:num w:numId="36" w16cid:durableId="50886919">
    <w:abstractNumId w:val="28"/>
  </w:num>
  <w:num w:numId="37" w16cid:durableId="140461530">
    <w:abstractNumId w:val="22"/>
  </w:num>
  <w:num w:numId="38" w16cid:durableId="605119259">
    <w:abstractNumId w:val="5"/>
  </w:num>
  <w:num w:numId="39" w16cid:durableId="1613631617">
    <w:abstractNumId w:val="22"/>
  </w:num>
  <w:num w:numId="40" w16cid:durableId="56975759">
    <w:abstractNumId w:val="9"/>
  </w:num>
  <w:num w:numId="41" w16cid:durableId="110713404">
    <w:abstractNumId w:val="11"/>
  </w:num>
  <w:num w:numId="42" w16cid:durableId="31714892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452F"/>
    <w:rsid w:val="00010D71"/>
    <w:rsid w:val="000125A1"/>
    <w:rsid w:val="00015DD1"/>
    <w:rsid w:val="00016CCB"/>
    <w:rsid w:val="000352B6"/>
    <w:rsid w:val="000360C9"/>
    <w:rsid w:val="000412B7"/>
    <w:rsid w:val="0004741A"/>
    <w:rsid w:val="000540B9"/>
    <w:rsid w:val="00057A30"/>
    <w:rsid w:val="0006034C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D63D4"/>
    <w:rsid w:val="000E1A00"/>
    <w:rsid w:val="000E320C"/>
    <w:rsid w:val="000E4E25"/>
    <w:rsid w:val="000E7DBD"/>
    <w:rsid w:val="000F1E8B"/>
    <w:rsid w:val="000F219F"/>
    <w:rsid w:val="000F30C7"/>
    <w:rsid w:val="000F374A"/>
    <w:rsid w:val="001205C1"/>
    <w:rsid w:val="00134302"/>
    <w:rsid w:val="00140158"/>
    <w:rsid w:val="00140A96"/>
    <w:rsid w:val="00153A46"/>
    <w:rsid w:val="001842B2"/>
    <w:rsid w:val="00187380"/>
    <w:rsid w:val="00187B0D"/>
    <w:rsid w:val="001978AE"/>
    <w:rsid w:val="001B685F"/>
    <w:rsid w:val="001C0632"/>
    <w:rsid w:val="001C68D8"/>
    <w:rsid w:val="001C6D52"/>
    <w:rsid w:val="001D0FE8"/>
    <w:rsid w:val="001E0281"/>
    <w:rsid w:val="001E4678"/>
    <w:rsid w:val="001E6AF0"/>
    <w:rsid w:val="001E7CFF"/>
    <w:rsid w:val="001F196F"/>
    <w:rsid w:val="001F3008"/>
    <w:rsid w:val="00200B1A"/>
    <w:rsid w:val="002113C1"/>
    <w:rsid w:val="00213299"/>
    <w:rsid w:val="00214289"/>
    <w:rsid w:val="002144E6"/>
    <w:rsid w:val="00214774"/>
    <w:rsid w:val="00236045"/>
    <w:rsid w:val="00246ED1"/>
    <w:rsid w:val="00256158"/>
    <w:rsid w:val="00264053"/>
    <w:rsid w:val="0027252F"/>
    <w:rsid w:val="002824D3"/>
    <w:rsid w:val="00291C96"/>
    <w:rsid w:val="00292DAC"/>
    <w:rsid w:val="00295889"/>
    <w:rsid w:val="002A6E0C"/>
    <w:rsid w:val="002A7612"/>
    <w:rsid w:val="002A7C62"/>
    <w:rsid w:val="002B1402"/>
    <w:rsid w:val="002C14E0"/>
    <w:rsid w:val="002C4092"/>
    <w:rsid w:val="002C7971"/>
    <w:rsid w:val="002D552B"/>
    <w:rsid w:val="002D6CB8"/>
    <w:rsid w:val="002E21ED"/>
    <w:rsid w:val="002E3047"/>
    <w:rsid w:val="002E5FEC"/>
    <w:rsid w:val="002F6F55"/>
    <w:rsid w:val="002F7437"/>
    <w:rsid w:val="003230D8"/>
    <w:rsid w:val="00325B4A"/>
    <w:rsid w:val="00326800"/>
    <w:rsid w:val="0033093C"/>
    <w:rsid w:val="00330FBE"/>
    <w:rsid w:val="0033409E"/>
    <w:rsid w:val="00336787"/>
    <w:rsid w:val="00337CBC"/>
    <w:rsid w:val="00341596"/>
    <w:rsid w:val="00345FD6"/>
    <w:rsid w:val="00350929"/>
    <w:rsid w:val="00352B52"/>
    <w:rsid w:val="00363B0A"/>
    <w:rsid w:val="00367A65"/>
    <w:rsid w:val="00371190"/>
    <w:rsid w:val="003727CB"/>
    <w:rsid w:val="00380AF5"/>
    <w:rsid w:val="003823F0"/>
    <w:rsid w:val="00391BC4"/>
    <w:rsid w:val="00392FBB"/>
    <w:rsid w:val="00397FD2"/>
    <w:rsid w:val="003B02F8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18F1"/>
    <w:rsid w:val="00404842"/>
    <w:rsid w:val="00412943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35EAF"/>
    <w:rsid w:val="00446357"/>
    <w:rsid w:val="00447A67"/>
    <w:rsid w:val="00453A41"/>
    <w:rsid w:val="00454248"/>
    <w:rsid w:val="004601DF"/>
    <w:rsid w:val="00461CF9"/>
    <w:rsid w:val="00475814"/>
    <w:rsid w:val="00476EED"/>
    <w:rsid w:val="0047790D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D7275"/>
    <w:rsid w:val="004E410E"/>
    <w:rsid w:val="004E60D5"/>
    <w:rsid w:val="004E799F"/>
    <w:rsid w:val="004F5769"/>
    <w:rsid w:val="00501B55"/>
    <w:rsid w:val="00502C0C"/>
    <w:rsid w:val="00516C97"/>
    <w:rsid w:val="005226C6"/>
    <w:rsid w:val="00522C97"/>
    <w:rsid w:val="0052320B"/>
    <w:rsid w:val="00523A29"/>
    <w:rsid w:val="00526C16"/>
    <w:rsid w:val="00532024"/>
    <w:rsid w:val="00533E21"/>
    <w:rsid w:val="00536D5A"/>
    <w:rsid w:val="00542886"/>
    <w:rsid w:val="0054348D"/>
    <w:rsid w:val="00545877"/>
    <w:rsid w:val="00550A28"/>
    <w:rsid w:val="005722D7"/>
    <w:rsid w:val="00577A5A"/>
    <w:rsid w:val="005846F9"/>
    <w:rsid w:val="00592315"/>
    <w:rsid w:val="00593D3F"/>
    <w:rsid w:val="005A4E4A"/>
    <w:rsid w:val="005A5DAD"/>
    <w:rsid w:val="005A6CFC"/>
    <w:rsid w:val="005B6222"/>
    <w:rsid w:val="005B74EB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12268"/>
    <w:rsid w:val="00631030"/>
    <w:rsid w:val="006319C9"/>
    <w:rsid w:val="006514ED"/>
    <w:rsid w:val="0065415F"/>
    <w:rsid w:val="00661553"/>
    <w:rsid w:val="006626CA"/>
    <w:rsid w:val="00663485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401F4"/>
    <w:rsid w:val="007477C2"/>
    <w:rsid w:val="007519FC"/>
    <w:rsid w:val="0076466F"/>
    <w:rsid w:val="00776DF9"/>
    <w:rsid w:val="0078136F"/>
    <w:rsid w:val="0078463B"/>
    <w:rsid w:val="00792FA6"/>
    <w:rsid w:val="007938EA"/>
    <w:rsid w:val="00794DE2"/>
    <w:rsid w:val="007A2B2B"/>
    <w:rsid w:val="007A4223"/>
    <w:rsid w:val="007A7462"/>
    <w:rsid w:val="007A7962"/>
    <w:rsid w:val="007B0AB8"/>
    <w:rsid w:val="007B1883"/>
    <w:rsid w:val="007B2BB7"/>
    <w:rsid w:val="007B45F2"/>
    <w:rsid w:val="007B54D8"/>
    <w:rsid w:val="007C2349"/>
    <w:rsid w:val="007C2C26"/>
    <w:rsid w:val="007C72C8"/>
    <w:rsid w:val="007C7F9F"/>
    <w:rsid w:val="007D1B6B"/>
    <w:rsid w:val="007D5296"/>
    <w:rsid w:val="007D7612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55D6A"/>
    <w:rsid w:val="00877BB3"/>
    <w:rsid w:val="00880E87"/>
    <w:rsid w:val="008826CA"/>
    <w:rsid w:val="00885ACA"/>
    <w:rsid w:val="008862AA"/>
    <w:rsid w:val="00894733"/>
    <w:rsid w:val="00897EE3"/>
    <w:rsid w:val="008A160D"/>
    <w:rsid w:val="008A5A1A"/>
    <w:rsid w:val="008B4A0A"/>
    <w:rsid w:val="008B6599"/>
    <w:rsid w:val="008B7420"/>
    <w:rsid w:val="008C04F1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906495"/>
    <w:rsid w:val="009106B9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2864"/>
    <w:rsid w:val="0099430B"/>
    <w:rsid w:val="00996625"/>
    <w:rsid w:val="009A35F4"/>
    <w:rsid w:val="009A658D"/>
    <w:rsid w:val="009B0EB8"/>
    <w:rsid w:val="009C1C8A"/>
    <w:rsid w:val="009C20A5"/>
    <w:rsid w:val="009C614E"/>
    <w:rsid w:val="009D5471"/>
    <w:rsid w:val="009D6340"/>
    <w:rsid w:val="009D7142"/>
    <w:rsid w:val="009E3397"/>
    <w:rsid w:val="009F74CB"/>
    <w:rsid w:val="00A054AD"/>
    <w:rsid w:val="00A132F1"/>
    <w:rsid w:val="00A148B8"/>
    <w:rsid w:val="00A2773A"/>
    <w:rsid w:val="00A30071"/>
    <w:rsid w:val="00A32397"/>
    <w:rsid w:val="00A35D9C"/>
    <w:rsid w:val="00A41E76"/>
    <w:rsid w:val="00A42346"/>
    <w:rsid w:val="00A53BC3"/>
    <w:rsid w:val="00A53FBC"/>
    <w:rsid w:val="00A5439F"/>
    <w:rsid w:val="00A62EA4"/>
    <w:rsid w:val="00A62EE9"/>
    <w:rsid w:val="00A71B9B"/>
    <w:rsid w:val="00A762EF"/>
    <w:rsid w:val="00A766EF"/>
    <w:rsid w:val="00A84F2D"/>
    <w:rsid w:val="00A8738A"/>
    <w:rsid w:val="00A87EAC"/>
    <w:rsid w:val="00A91146"/>
    <w:rsid w:val="00A914A6"/>
    <w:rsid w:val="00A917F4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35DD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B430D"/>
    <w:rsid w:val="00BC713B"/>
    <w:rsid w:val="00BC72C7"/>
    <w:rsid w:val="00BD3066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4D28"/>
    <w:rsid w:val="00D07B06"/>
    <w:rsid w:val="00D31A09"/>
    <w:rsid w:val="00D34C30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950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6E40"/>
    <w:rsid w:val="00DA6EC7"/>
    <w:rsid w:val="00DB08ED"/>
    <w:rsid w:val="00DB0C69"/>
    <w:rsid w:val="00DB37B2"/>
    <w:rsid w:val="00DD1A90"/>
    <w:rsid w:val="00DD3E4B"/>
    <w:rsid w:val="00DD5455"/>
    <w:rsid w:val="00DD6736"/>
    <w:rsid w:val="00DE0A96"/>
    <w:rsid w:val="00DE36B0"/>
    <w:rsid w:val="00DE40AE"/>
    <w:rsid w:val="00DE6F5B"/>
    <w:rsid w:val="00DF6974"/>
    <w:rsid w:val="00DF76E3"/>
    <w:rsid w:val="00E0102E"/>
    <w:rsid w:val="00E03D3F"/>
    <w:rsid w:val="00E03EC3"/>
    <w:rsid w:val="00E06204"/>
    <w:rsid w:val="00E10196"/>
    <w:rsid w:val="00E103AE"/>
    <w:rsid w:val="00E12BCE"/>
    <w:rsid w:val="00E1344E"/>
    <w:rsid w:val="00E22670"/>
    <w:rsid w:val="00E24C1D"/>
    <w:rsid w:val="00E36753"/>
    <w:rsid w:val="00E4165C"/>
    <w:rsid w:val="00E41D48"/>
    <w:rsid w:val="00E45193"/>
    <w:rsid w:val="00E45C74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47E1"/>
    <w:rsid w:val="00E96F03"/>
    <w:rsid w:val="00E971F7"/>
    <w:rsid w:val="00EA0616"/>
    <w:rsid w:val="00EA5757"/>
    <w:rsid w:val="00EB42CD"/>
    <w:rsid w:val="00EC0BC3"/>
    <w:rsid w:val="00EC6E38"/>
    <w:rsid w:val="00EC796E"/>
    <w:rsid w:val="00ED094D"/>
    <w:rsid w:val="00ED791A"/>
    <w:rsid w:val="00EE2478"/>
    <w:rsid w:val="00EE4A33"/>
    <w:rsid w:val="00F0108A"/>
    <w:rsid w:val="00F065CF"/>
    <w:rsid w:val="00F07125"/>
    <w:rsid w:val="00F13530"/>
    <w:rsid w:val="00F22C8E"/>
    <w:rsid w:val="00F341FB"/>
    <w:rsid w:val="00F372D1"/>
    <w:rsid w:val="00F53428"/>
    <w:rsid w:val="00F62C96"/>
    <w:rsid w:val="00F63441"/>
    <w:rsid w:val="00F72707"/>
    <w:rsid w:val="00F764CA"/>
    <w:rsid w:val="00F771DE"/>
    <w:rsid w:val="00F8161E"/>
    <w:rsid w:val="00F83B17"/>
    <w:rsid w:val="00F87BF0"/>
    <w:rsid w:val="00F96352"/>
    <w:rsid w:val="00FA2E91"/>
    <w:rsid w:val="00FB0D40"/>
    <w:rsid w:val="00FB6B22"/>
    <w:rsid w:val="00FD57ED"/>
    <w:rsid w:val="00FD79DE"/>
    <w:rsid w:val="00FD7A0C"/>
    <w:rsid w:val="00FE394E"/>
    <w:rsid w:val="00FE7228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7B6D6EFD"/>
  <w14:defaultImageDpi w14:val="0"/>
  <w15:docId w15:val="{E07503D6-26DD-483D-BC12-65783B6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A2B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5E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4CA-25F9-4C33-A170-23A660529C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MILLS, Karen (NHS SOMERSET ICB - 11X)</cp:lastModifiedBy>
  <cp:revision>2</cp:revision>
  <cp:lastPrinted>2020-06-20T06:31:00Z</cp:lastPrinted>
  <dcterms:created xsi:type="dcterms:W3CDTF">2025-08-11T11:41:00Z</dcterms:created>
  <dcterms:modified xsi:type="dcterms:W3CDTF">2025-08-11T11:41:00Z</dcterms:modified>
</cp:coreProperties>
</file>