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1139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220"/>
        <w:gridCol w:w="3994"/>
        <w:gridCol w:w="1940"/>
        <w:gridCol w:w="3045"/>
      </w:tblGrid>
      <w:tr w:rsidR="00E2555A" w14:paraId="2090DA90" w14:textId="77777777" w:rsidTr="00634554">
        <w:trPr>
          <w:trHeight w:val="1266"/>
        </w:trPr>
        <w:tc>
          <w:tcPr>
            <w:tcW w:w="11199" w:type="dxa"/>
            <w:gridSpan w:val="4"/>
            <w:shd w:val="clear" w:color="auto" w:fill="F4B083" w:themeFill="accent2" w:themeFillTint="99"/>
            <w:vAlign w:val="center"/>
          </w:tcPr>
          <w:p w14:paraId="2B08A5DE" w14:textId="77777777" w:rsidR="00E2555A" w:rsidRPr="00E2555A" w:rsidRDefault="00E2555A" w:rsidP="00E255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bookmarkStart w:id="0" w:name="_Hlk157593864"/>
            <w:r w:rsidRPr="00E2555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Domestic Abuse Self-Support</w:t>
            </w:r>
          </w:p>
          <w:p w14:paraId="05CFF87D" w14:textId="77777777" w:rsidR="00E2555A" w:rsidRPr="00E2555A" w:rsidRDefault="00E2555A" w:rsidP="00E255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E255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highlight w:val="yellow"/>
                <w:u w:val="single"/>
                <w14:ligatures w14:val="none"/>
              </w:rPr>
              <w:t>If someone is in immediate danger, call 999 and ask for the police.</w:t>
            </w:r>
          </w:p>
          <w:p w14:paraId="64C2CF20" w14:textId="448180FB" w:rsidR="00E2555A" w:rsidRPr="00634554" w:rsidRDefault="00E2555A" w:rsidP="0063455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255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Silent calls will work if it not safe to speak – use the </w:t>
            </w:r>
            <w:r w:rsidRPr="00E255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Silent Solution System</w:t>
            </w:r>
            <w:r w:rsidRPr="00E255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and call 999 and then press 55 when prompted. </w:t>
            </w:r>
          </w:p>
        </w:tc>
      </w:tr>
      <w:tr w:rsidR="00E2555A" w14:paraId="7CC5129C" w14:textId="77777777" w:rsidTr="00634554">
        <w:tc>
          <w:tcPr>
            <w:tcW w:w="2220" w:type="dxa"/>
            <w:shd w:val="clear" w:color="auto" w:fill="BFBFBF" w:themeFill="background1" w:themeFillShade="BF"/>
            <w:vAlign w:val="center"/>
          </w:tcPr>
          <w:p w14:paraId="48F07247" w14:textId="041DD7D2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3994" w:type="dxa"/>
            <w:shd w:val="clear" w:color="auto" w:fill="BFBFBF" w:themeFill="background1" w:themeFillShade="BF"/>
            <w:vAlign w:val="center"/>
          </w:tcPr>
          <w:p w14:paraId="4B5CF3C5" w14:textId="52685920" w:rsidR="00E2555A" w:rsidRPr="00634554" w:rsidRDefault="00E2555A" w:rsidP="00E2555A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800AE93" w14:textId="28921E55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14:paraId="5D36075B" w14:textId="1345CBAD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Website link</w:t>
            </w:r>
          </w:p>
        </w:tc>
      </w:tr>
      <w:tr w:rsidR="00E2555A" w14:paraId="4A50DCC2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4EB4858E" w14:textId="77777777" w:rsid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67E1BC" w14:textId="7E748348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Somerset Domestic Abuse 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3F4BB4E6" w14:textId="2445DA82" w:rsidR="00E2555A" w:rsidRPr="00E2555A" w:rsidRDefault="002B5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i</w:t>
            </w:r>
            <w:r w:rsidRPr="002B5103">
              <w:rPr>
                <w:rFonts w:ascii="Arial" w:hAnsi="Arial" w:cs="Arial"/>
                <w:sz w:val="24"/>
                <w:szCs w:val="24"/>
              </w:rPr>
              <w:t>nformation relating to domestic abuse and the services available across Somerset. Including Somerset Council's locally based confidential service, offering a range of specialist support to anyone who needs advice and help on domestic abuse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5667BFF5" w14:textId="0FE1A269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0800 69 49 999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653C0320" w14:textId="1A908D59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So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m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ers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 Domestic Abuse</w:t>
              </w:r>
            </w:hyperlink>
          </w:p>
        </w:tc>
      </w:tr>
      <w:tr w:rsidR="00E2555A" w14:paraId="288E77DA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528EEDBF" w14:textId="77777777" w:rsid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DC33F" w14:textId="391415A3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Dorset Domestic Abuse</w:t>
            </w:r>
          </w:p>
          <w:p w14:paraId="1B31DB2A" w14:textId="76A1C4A0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19E0B6E1" w14:textId="324A7B3E" w:rsidR="002B5103" w:rsidRPr="002B5103" w:rsidRDefault="002B5103" w:rsidP="002B5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103">
              <w:rPr>
                <w:rFonts w:ascii="Arial" w:hAnsi="Arial" w:cs="Arial"/>
                <w:sz w:val="24"/>
                <w:szCs w:val="24"/>
              </w:rPr>
              <w:t xml:space="preserve">Paragon integrated domestic abuse </w:t>
            </w:r>
            <w:proofErr w:type="gramStart"/>
            <w:r w:rsidRPr="002B5103">
              <w:rPr>
                <w:rFonts w:ascii="Arial" w:hAnsi="Arial" w:cs="Arial"/>
                <w:sz w:val="24"/>
                <w:szCs w:val="24"/>
              </w:rPr>
              <w:t>service</w:t>
            </w:r>
            <w:proofErr w:type="gramEnd"/>
          </w:p>
          <w:p w14:paraId="62B1A82E" w14:textId="5CD4871D" w:rsidR="00E2555A" w:rsidRPr="00E2555A" w:rsidRDefault="002B5103" w:rsidP="002B5103">
            <w:pPr>
              <w:rPr>
                <w:rFonts w:ascii="Arial" w:hAnsi="Arial" w:cs="Arial"/>
                <w:sz w:val="24"/>
                <w:szCs w:val="24"/>
              </w:rPr>
            </w:pPr>
            <w:r w:rsidRPr="002B5103">
              <w:rPr>
                <w:rFonts w:ascii="Arial" w:hAnsi="Arial" w:cs="Arial"/>
                <w:sz w:val="24"/>
                <w:szCs w:val="24"/>
              </w:rPr>
              <w:t xml:space="preserve">Paragon work with women, </w:t>
            </w:r>
            <w:proofErr w:type="gramStart"/>
            <w:r w:rsidRPr="002B5103">
              <w:rPr>
                <w:rFonts w:ascii="Arial" w:hAnsi="Arial" w:cs="Arial"/>
                <w:sz w:val="24"/>
                <w:szCs w:val="24"/>
              </w:rPr>
              <w:t>men</w:t>
            </w:r>
            <w:proofErr w:type="gramEnd"/>
            <w:r w:rsidRPr="002B5103">
              <w:rPr>
                <w:rFonts w:ascii="Arial" w:hAnsi="Arial" w:cs="Arial"/>
                <w:sz w:val="24"/>
                <w:szCs w:val="24"/>
              </w:rPr>
              <w:t xml:space="preserve"> and children.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548DE951" w14:textId="0D1D1A5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0800 032 5204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633CA4E3" w14:textId="7B36A7FD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Get help if you're expe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ien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c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ing domestic abuse - Dorset Council</w:t>
              </w:r>
            </w:hyperlink>
          </w:p>
        </w:tc>
      </w:tr>
      <w:tr w:rsidR="00E2555A" w14:paraId="6006D02E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6F090659" w14:textId="77777777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National Domestic Violence Helpline</w:t>
            </w:r>
          </w:p>
          <w:p w14:paraId="7C98A26F" w14:textId="61776B08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3F38DD32" w14:textId="0FC282B5" w:rsidR="002B5103" w:rsidRPr="002B5103" w:rsidRDefault="00EC2A46" w:rsidP="002B5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Refuge - </w:t>
            </w:r>
            <w:r w:rsidR="00E2555A" w:rsidRPr="00E2555A">
              <w:rPr>
                <w:rFonts w:ascii="Arial" w:hAnsi="Arial" w:cs="Arial"/>
                <w:sz w:val="24"/>
                <w:szCs w:val="24"/>
              </w:rPr>
              <w:t>24/7 helpline and website</w:t>
            </w:r>
            <w:r w:rsidR="002B5103">
              <w:rPr>
                <w:rFonts w:ascii="Arial" w:hAnsi="Arial" w:cs="Arial"/>
                <w:sz w:val="24"/>
                <w:szCs w:val="24"/>
              </w:rPr>
              <w:t xml:space="preserve">. Provide support with </w:t>
            </w:r>
            <w:r w:rsidR="002B5103" w:rsidRPr="002B5103">
              <w:rPr>
                <w:rFonts w:ascii="Arial" w:hAnsi="Arial" w:cs="Arial"/>
                <w:sz w:val="24"/>
                <w:szCs w:val="24"/>
              </w:rPr>
              <w:t xml:space="preserve">specialist refuge accommodation. </w:t>
            </w:r>
          </w:p>
          <w:p w14:paraId="038AA008" w14:textId="77777777" w:rsidR="002B5103" w:rsidRPr="002B5103" w:rsidRDefault="002B5103" w:rsidP="002B5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9C7E07" w14:textId="0C1159C5" w:rsidR="00E2555A" w:rsidRPr="00E2555A" w:rsidRDefault="002B5103" w:rsidP="002B5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Offers </w:t>
            </w:r>
            <w:r w:rsidRPr="002B5103">
              <w:rPr>
                <w:rFonts w:ascii="Arial" w:hAnsi="Arial" w:cs="Arial"/>
                <w:sz w:val="24"/>
                <w:szCs w:val="24"/>
              </w:rPr>
              <w:t xml:space="preserve">support to find other specialist services </w:t>
            </w:r>
            <w:r>
              <w:rPr>
                <w:rFonts w:ascii="Arial" w:hAnsi="Arial" w:cs="Arial"/>
                <w:sz w:val="24"/>
                <w:szCs w:val="24"/>
              </w:rPr>
              <w:t xml:space="preserve">within the local </w:t>
            </w:r>
            <w:r w:rsidRPr="002B5103">
              <w:rPr>
                <w:rFonts w:ascii="Arial" w:hAnsi="Arial" w:cs="Arial"/>
                <w:sz w:val="24"/>
                <w:szCs w:val="24"/>
              </w:rPr>
              <w:t xml:space="preserve">community, which can provide support </w:t>
            </w:r>
            <w:proofErr w:type="gramStart"/>
            <w:r w:rsidRPr="002B5103"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 w:rsidRPr="002B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someone has </w:t>
            </w:r>
            <w:r w:rsidRPr="002B5103">
              <w:rPr>
                <w:rFonts w:ascii="Arial" w:hAnsi="Arial" w:cs="Arial"/>
                <w:sz w:val="24"/>
                <w:szCs w:val="24"/>
              </w:rPr>
              <w:t xml:space="preserve">left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2B5103">
              <w:rPr>
                <w:rFonts w:ascii="Arial" w:hAnsi="Arial" w:cs="Arial"/>
                <w:sz w:val="24"/>
                <w:szCs w:val="24"/>
              </w:rPr>
              <w:t>partner.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3C9B9634" w14:textId="0E85CE12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0808 2000 247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37DE238E" w14:textId="18B5ABF6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Home | Refuge National Dom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s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ic Abuse Helpline (nationaldahelpline.org.uk)</w:t>
              </w:r>
            </w:hyperlink>
          </w:p>
        </w:tc>
      </w:tr>
      <w:tr w:rsidR="00E2555A" w14:paraId="7780C359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006D6D80" w14:textId="67AD0E00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010E737D" w14:textId="2F3F746D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 xml:space="preserve">To report a crime (but not in </w:t>
            </w:r>
            <w:r w:rsidR="00B638B4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E2555A">
              <w:rPr>
                <w:rFonts w:ascii="Arial" w:hAnsi="Arial" w:cs="Arial"/>
                <w:sz w:val="24"/>
                <w:szCs w:val="24"/>
              </w:rPr>
              <w:t>emergency)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2271276E" w14:textId="4E831175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756499FC" w14:textId="77777777" w:rsid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EAAA0" w14:textId="54EBCEAD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Avon an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d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Somerset Police</w:t>
              </w:r>
            </w:hyperlink>
          </w:p>
          <w:p w14:paraId="6A025B98" w14:textId="7777777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2555A" w14:paraId="56C14F64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21D32FDC" w14:textId="21370FFB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Nelson Trust – Somerset Women’s Centre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3DDFCE95" w14:textId="7ADC0EB5" w:rsidR="00E2555A" w:rsidRPr="00E2555A" w:rsidRDefault="00E2555A" w:rsidP="002B5103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Woman-only community support services</w:t>
            </w:r>
            <w:r w:rsidR="002B5103" w:rsidRPr="002B5103">
              <w:rPr>
                <w:rFonts w:ascii="Arial" w:hAnsi="Arial" w:cs="Arial"/>
                <w:sz w:val="24"/>
                <w:szCs w:val="24"/>
              </w:rPr>
              <w:t>.</w:t>
            </w:r>
            <w:r w:rsidR="00306276">
              <w:rPr>
                <w:rFonts w:ascii="Arial" w:hAnsi="Arial" w:cs="Arial"/>
                <w:sz w:val="24"/>
                <w:szCs w:val="24"/>
              </w:rPr>
              <w:t xml:space="preserve"> Working with</w:t>
            </w:r>
            <w:r w:rsidR="00306276" w:rsidRPr="00306276">
              <w:rPr>
                <w:rFonts w:ascii="Arial" w:hAnsi="Arial" w:cs="Arial"/>
                <w:sz w:val="24"/>
                <w:szCs w:val="24"/>
              </w:rPr>
              <w:t xml:space="preserve"> vulnerable people who have multiple and complex needs including, addiction, </w:t>
            </w:r>
            <w:proofErr w:type="gramStart"/>
            <w:r w:rsidR="00306276" w:rsidRPr="00306276">
              <w:rPr>
                <w:rFonts w:ascii="Arial" w:hAnsi="Arial" w:cs="Arial"/>
                <w:sz w:val="24"/>
                <w:szCs w:val="24"/>
              </w:rPr>
              <w:t>trauma</w:t>
            </w:r>
            <w:proofErr w:type="gramEnd"/>
            <w:r w:rsidR="00306276" w:rsidRPr="00306276">
              <w:rPr>
                <w:rFonts w:ascii="Arial" w:hAnsi="Arial" w:cs="Arial"/>
                <w:sz w:val="24"/>
                <w:szCs w:val="24"/>
              </w:rPr>
              <w:t xml:space="preserve"> and offending.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4E0504CB" w14:textId="2A1E6AB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01278 557730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74C8C2F3" w14:textId="77777777" w:rsid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5B158" w14:textId="62BFD7DA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The Ne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l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on Trust</w:t>
              </w:r>
            </w:hyperlink>
          </w:p>
        </w:tc>
      </w:tr>
      <w:tr w:rsidR="00E2555A" w14:paraId="3A3F76E8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510F81AC" w14:textId="7B60F861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Men’s Advice Line (Respect)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5AEE9539" w14:textId="56A757E9" w:rsidR="00E2555A" w:rsidRPr="00E2555A" w:rsidRDefault="00306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Supporting male victims of domestic abuse. 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0DDFA193" w14:textId="227A2A3D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0808 801 0327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3EED609C" w14:textId="77777777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Domestic Abuse Helpline for Men | 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en's Advice Line UK (mensadviceline.org.uk)</w:t>
              </w:r>
            </w:hyperlink>
          </w:p>
          <w:p w14:paraId="57462D2A" w14:textId="7777777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55A" w14:paraId="700734F8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510839AF" w14:textId="01DD6DF6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LGBT+ National Domestic Abuse Helpline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4399D3F4" w14:textId="5F7C6B75" w:rsidR="00E2555A" w:rsidRPr="00E2555A" w:rsidRDefault="00306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Supports </w:t>
            </w:r>
            <w:r w:rsidRPr="00306276">
              <w:rPr>
                <w:rFonts w:ascii="Arial" w:hAnsi="Arial" w:cs="Arial"/>
                <w:sz w:val="24"/>
                <w:szCs w:val="24"/>
              </w:rPr>
              <w:t>LGBT+ people who are victims of domestic abuse, sexual violence, hate crime, so-called conversion therapies, honour-based abuse, forced marriage, and other forms of abuse.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7F650843" w14:textId="5FFA36DF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0800 999 5428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67B85752" w14:textId="77777777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Galop - the LGBT+ anti-abuse cha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ity</w:t>
              </w:r>
            </w:hyperlink>
          </w:p>
          <w:p w14:paraId="61FADD43" w14:textId="7777777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55A" w14:paraId="6E23A53C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2C9C1F02" w14:textId="03BBAB08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Paladin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7C5E6451" w14:textId="02AF9B0B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National Stalking Advocacy Service</w:t>
            </w:r>
            <w:r w:rsidR="00306276">
              <w:rPr>
                <w:rFonts w:ascii="Arial" w:hAnsi="Arial" w:cs="Arial"/>
                <w:sz w:val="24"/>
                <w:szCs w:val="24"/>
              </w:rPr>
              <w:t>. T</w:t>
            </w:r>
            <w:r w:rsidR="00306276" w:rsidRPr="00306276">
              <w:rPr>
                <w:rFonts w:ascii="Arial" w:hAnsi="Arial" w:cs="Arial"/>
                <w:sz w:val="24"/>
                <w:szCs w:val="24"/>
              </w:rPr>
              <w:t>rauma-informed service to assist high risk victims of stalking in England and Wales. Independent Stalking Advocacy Caseworkers (ISACs) ensure that high risk victims of stalking are supported and that a coordinated community response is developed locally to keep victims and their children safe.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4C3B7A66" w14:textId="2EBC4289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020 3866 4107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20D38861" w14:textId="69B845CC" w:rsidR="00E2555A" w:rsidRPr="00634554" w:rsidRDefault="00E2555A">
            <w:pP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14:ligatures w14:val="none"/>
              </w:rPr>
            </w:pPr>
            <w:hyperlink r:id="rId13" w:history="1"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Paladin – 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N</w:t>
              </w:r>
              <w:r w:rsidRPr="00E2555A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ational Stalking Advocacy Service (paladinservice.co.uk)</w:t>
              </w:r>
            </w:hyperlink>
          </w:p>
        </w:tc>
      </w:tr>
      <w:tr w:rsidR="00E2555A" w14:paraId="236CF5E7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0B93280D" w14:textId="6B7EE852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Southall Black Sisters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2774378F" w14:textId="6F8E6451" w:rsidR="00E2555A" w:rsidRPr="00E2555A" w:rsidRDefault="00306276">
            <w:pPr>
              <w:rPr>
                <w:rFonts w:ascii="Arial" w:hAnsi="Arial" w:cs="Arial"/>
                <w:sz w:val="24"/>
                <w:szCs w:val="24"/>
              </w:rPr>
            </w:pPr>
            <w:r w:rsidRPr="00306276">
              <w:rPr>
                <w:rFonts w:ascii="Arial" w:hAnsi="Arial" w:cs="Arial"/>
                <w:sz w:val="24"/>
                <w:szCs w:val="24"/>
              </w:rPr>
              <w:t xml:space="preserve">Led by and for black and </w:t>
            </w:r>
            <w:proofErr w:type="spellStart"/>
            <w:r w:rsidRPr="00306276">
              <w:rPr>
                <w:rFonts w:ascii="Arial" w:hAnsi="Arial" w:cs="Arial"/>
                <w:sz w:val="24"/>
                <w:szCs w:val="24"/>
              </w:rPr>
              <w:t>minoritised</w:t>
            </w:r>
            <w:proofErr w:type="spellEnd"/>
            <w:r w:rsidRPr="00306276">
              <w:rPr>
                <w:rFonts w:ascii="Arial" w:hAnsi="Arial" w:cs="Arial"/>
                <w:sz w:val="24"/>
                <w:szCs w:val="24"/>
              </w:rPr>
              <w:t xml:space="preserve"> women, provide a specialist service to some of society’s most marginalised victims of abuse.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06276">
              <w:rPr>
                <w:rFonts w:ascii="Arial" w:hAnsi="Arial" w:cs="Arial"/>
                <w:sz w:val="24"/>
                <w:szCs w:val="24"/>
              </w:rPr>
              <w:t>omprehensive, deliberate and directed approach to casework by developing comprehensive safety plans, facilitating access to legal advice &amp; representation on issues ranging from family to immigration, securing support from key statutory and voluntary services such as the police, social services, housing authorities &amp; refuges and providing practical and emotional support such as counselling, peer support and therapy work.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68F3B4D1" w14:textId="77777777" w:rsidR="00E2555A" w:rsidRPr="00E2555A" w:rsidRDefault="00E2555A" w:rsidP="00E2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0208 571 0800</w:t>
            </w:r>
          </w:p>
          <w:p w14:paraId="3084200D" w14:textId="2B0D1EC3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4653095A" w14:textId="77777777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Home - Southall Black Sist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rs</w:t>
              </w:r>
            </w:hyperlink>
          </w:p>
          <w:p w14:paraId="57CE6106" w14:textId="7777777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55A" w14:paraId="21F9D6D3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13850A86" w14:textId="5254B6C5" w:rsidR="00E2555A" w:rsidRPr="00634554" w:rsidRDefault="00E2555A" w:rsidP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OPOKA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71F17F0F" w14:textId="48792E29" w:rsidR="00E2555A" w:rsidRPr="00E2555A" w:rsidRDefault="00323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Aims </w:t>
            </w:r>
            <w:r w:rsidRPr="00323D9D">
              <w:rPr>
                <w:rFonts w:ascii="Arial" w:hAnsi="Arial" w:cs="Arial"/>
                <w:sz w:val="24"/>
                <w:szCs w:val="24"/>
              </w:rPr>
              <w:t>to help women and children in the Polish community improve health, well-being, financial stability, and happiness by stopping domestic violence and abuse.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58A44E1F" w14:textId="1C560178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0300 365 1700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3255D5DA" w14:textId="73952EC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Opo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k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</w:hyperlink>
          </w:p>
        </w:tc>
      </w:tr>
      <w:tr w:rsidR="00E2555A" w14:paraId="6EE1B2B8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768FEBC5" w14:textId="099ACB99" w:rsidR="00E2555A" w:rsidRPr="00634554" w:rsidRDefault="00E255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Hourglass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0A54E9B8" w14:textId="55955569" w:rsidR="00E2555A" w:rsidRPr="00E2555A" w:rsidRDefault="00323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23D9D">
              <w:rPr>
                <w:rFonts w:ascii="Arial" w:hAnsi="Arial" w:cs="Arial"/>
                <w:sz w:val="24"/>
                <w:szCs w:val="24"/>
              </w:rPr>
              <w:t>onfidential services provid</w:t>
            </w:r>
            <w:r w:rsidR="00B638B4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323D9D">
              <w:rPr>
                <w:rFonts w:ascii="Arial" w:hAnsi="Arial" w:cs="Arial"/>
                <w:sz w:val="24"/>
                <w:szCs w:val="24"/>
              </w:rPr>
              <w:t xml:space="preserve">information and support to an older </w:t>
            </w:r>
            <w:proofErr w:type="gramStart"/>
            <w:r w:rsidRPr="00323D9D">
              <w:rPr>
                <w:rFonts w:ascii="Arial" w:hAnsi="Arial" w:cs="Arial"/>
                <w:sz w:val="24"/>
                <w:szCs w:val="24"/>
              </w:rPr>
              <w:t>pe</w:t>
            </w:r>
            <w:r w:rsidR="00B638B4">
              <w:rPr>
                <w:rFonts w:ascii="Arial" w:hAnsi="Arial" w:cs="Arial"/>
                <w:sz w:val="24"/>
                <w:szCs w:val="24"/>
              </w:rPr>
              <w:t>ople</w:t>
            </w:r>
            <w:proofErr w:type="gramEnd"/>
            <w:r w:rsidRPr="00323D9D">
              <w:rPr>
                <w:rFonts w:ascii="Arial" w:hAnsi="Arial" w:cs="Arial"/>
                <w:sz w:val="24"/>
                <w:szCs w:val="24"/>
              </w:rPr>
              <w:t xml:space="preserve"> or anyone concerned about an older person who is at risk of, experiencing or recovering from any form of abuse or neglect. 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7696E2C6" w14:textId="540C8EA3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  <w:r w:rsidRPr="00E2555A">
              <w:rPr>
                <w:rFonts w:ascii="Arial" w:hAnsi="Arial" w:cs="Arial"/>
                <w:sz w:val="24"/>
                <w:szCs w:val="24"/>
              </w:rPr>
              <w:t>0808 808 8141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5BEDE38F" w14:textId="77777777" w:rsidR="00E2555A" w:rsidRPr="00E2555A" w:rsidRDefault="00E2555A" w:rsidP="00E2555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Hourglass (weare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Pr="00E2555A">
                <w:rPr>
                  <w:rStyle w:val="Hyperlink"/>
                  <w:rFonts w:ascii="Arial" w:hAnsi="Arial" w:cs="Arial"/>
                  <w:sz w:val="24"/>
                  <w:szCs w:val="24"/>
                </w:rPr>
                <w:t>ourglass.org)</w:t>
              </w:r>
            </w:hyperlink>
          </w:p>
          <w:p w14:paraId="1586C935" w14:textId="77777777" w:rsidR="00E2555A" w:rsidRPr="00E2555A" w:rsidRDefault="00E25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55A" w14:paraId="2FC8182D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6ACBFAF8" w14:textId="19270D4A" w:rsidR="00E2555A" w:rsidRP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National Centre of Domestic Violence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2E67E691" w14:textId="5784A400" w:rsidR="00E2555A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  <w:r w:rsidRPr="00634554">
              <w:rPr>
                <w:rFonts w:ascii="Arial" w:hAnsi="Arial" w:cs="Arial"/>
                <w:sz w:val="24"/>
                <w:szCs w:val="24"/>
              </w:rPr>
              <w:t>Emergency injunction service</w:t>
            </w:r>
            <w:r w:rsidR="00323D9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 xml:space="preserve">An injunction is a powerful court order (non-molestation order) that prohibits an abuser from using or threatening 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>violence,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 xml:space="preserve"> or harassing, </w:t>
            </w:r>
            <w:proofErr w:type="gramStart"/>
            <w:r w:rsidR="00323D9D" w:rsidRPr="00323D9D">
              <w:rPr>
                <w:rFonts w:ascii="Arial" w:hAnsi="Arial" w:cs="Arial"/>
                <w:sz w:val="24"/>
                <w:szCs w:val="24"/>
              </w:rPr>
              <w:t>pestering</w:t>
            </w:r>
            <w:proofErr w:type="gramEnd"/>
            <w:r w:rsidR="00323D9D" w:rsidRPr="00323D9D">
              <w:rPr>
                <w:rFonts w:ascii="Arial" w:hAnsi="Arial" w:cs="Arial"/>
                <w:sz w:val="24"/>
                <w:szCs w:val="24"/>
              </w:rPr>
              <w:t xml:space="preserve"> or intimidating</w:t>
            </w:r>
            <w:r w:rsidR="00323D9D">
              <w:rPr>
                <w:rFonts w:ascii="Arial" w:hAnsi="Arial" w:cs="Arial"/>
                <w:sz w:val="24"/>
                <w:szCs w:val="24"/>
              </w:rPr>
              <w:t xml:space="preserve"> a victim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>. If the order is breached, the police can then arrest that person immediately.</w:t>
            </w:r>
            <w:r w:rsidR="00323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630526DC" w14:textId="56C2DFE6" w:rsidR="00E2555A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  <w:r w:rsidRPr="00634554">
              <w:rPr>
                <w:rFonts w:ascii="Arial" w:hAnsi="Arial" w:cs="Arial"/>
                <w:sz w:val="24"/>
                <w:szCs w:val="24"/>
              </w:rPr>
              <w:t>0800 970 2070</w:t>
            </w:r>
            <w:r w:rsidR="00204A0A">
              <w:rPr>
                <w:rFonts w:ascii="Arial" w:hAnsi="Arial" w:cs="Arial"/>
                <w:sz w:val="24"/>
                <w:szCs w:val="24"/>
              </w:rPr>
              <w:t xml:space="preserve"> text NCDV to 60777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57B0AC1F" w14:textId="73FC81FF" w:rsidR="00634554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Domestic Violence &amp; Abu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e · Emergency Injunction Service (ncdv.org.uk)</w:t>
              </w:r>
            </w:hyperlink>
          </w:p>
        </w:tc>
      </w:tr>
      <w:tr w:rsidR="00E2555A" w14:paraId="5262F734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2FC1632C" w14:textId="57BBCB72" w:rsidR="00E2555A" w:rsidRP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Victim support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2784209D" w14:textId="552089A5" w:rsidR="00323D9D" w:rsidRPr="00323D9D" w:rsidRDefault="00634554" w:rsidP="00323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4554">
              <w:rPr>
                <w:rFonts w:ascii="Arial" w:hAnsi="Arial" w:cs="Arial"/>
                <w:sz w:val="24"/>
                <w:szCs w:val="24"/>
              </w:rPr>
              <w:t>Supporting victims of all crime and traumatic incidents including domestic abuse</w:t>
            </w:r>
            <w:r w:rsidR="00323D9D">
              <w:rPr>
                <w:rFonts w:ascii="Arial" w:hAnsi="Arial" w:cs="Arial"/>
                <w:sz w:val="24"/>
                <w:szCs w:val="24"/>
              </w:rPr>
              <w:t>. P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>rovide specialist help to support people to cope and move on to the point where they feel they are back on track with their lives.</w:t>
            </w:r>
          </w:p>
          <w:p w14:paraId="29064E00" w14:textId="5C4D54E2" w:rsidR="00E2555A" w:rsidRPr="00E2555A" w:rsidRDefault="00E2555A" w:rsidP="00323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71EB269F" w14:textId="7CE557EF" w:rsidR="00E2555A" w:rsidRPr="008515B0" w:rsidRDefault="00634554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0808 16 89 111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65358CAF" w14:textId="119A1991" w:rsidR="00E2555A" w:rsidRPr="008515B0" w:rsidRDefault="00634554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Hom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Victim Support</w:t>
              </w:r>
            </w:hyperlink>
          </w:p>
        </w:tc>
      </w:tr>
      <w:tr w:rsidR="00634554" w14:paraId="4C44EDDC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3188C168" w14:textId="77777777" w:rsid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Bright Sky App</w:t>
            </w:r>
          </w:p>
          <w:p w14:paraId="1092324A" w14:textId="77777777" w:rsidR="008515B0" w:rsidRPr="00634554" w:rsidRDefault="008515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A27027" w14:textId="6FDB4C81" w:rsidR="00634554" w:rsidRP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7C62FBE2" w14:textId="77777777" w:rsidR="00323D9D" w:rsidRPr="00323D9D" w:rsidRDefault="00634554" w:rsidP="00323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9D">
              <w:rPr>
                <w:rFonts w:ascii="Arial" w:hAnsi="Arial" w:cs="Arial"/>
                <w:sz w:val="24"/>
                <w:szCs w:val="24"/>
              </w:rPr>
              <w:t>F</w:t>
            </w:r>
            <w:r w:rsidRPr="00323D9D">
              <w:rPr>
                <w:rFonts w:ascii="Arial" w:hAnsi="Arial" w:cs="Arial"/>
                <w:sz w:val="24"/>
                <w:szCs w:val="24"/>
              </w:rPr>
              <w:t>or use on smartphone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23D9D" w:rsidRPr="00323D9D">
              <w:rPr>
                <w:rFonts w:ascii="Arial" w:hAnsi="Arial" w:cs="Arial"/>
                <w:sz w:val="24"/>
                <w:szCs w:val="24"/>
              </w:rPr>
              <w:t>Bright Sky is a safe, easy to use app and </w:t>
            </w:r>
            <w:hyperlink r:id="rId19" w:history="1">
              <w:r w:rsidR="00323D9D" w:rsidRPr="00323D9D">
                <w:rPr>
                  <w:rStyle w:val="Hyperlink"/>
                  <w:rFonts w:ascii="Arial" w:hAnsi="Arial" w:cs="Arial"/>
                  <w:sz w:val="24"/>
                  <w:szCs w:val="24"/>
                </w:rPr>
                <w:t>website</w:t>
              </w:r>
            </w:hyperlink>
            <w:r w:rsidR="00323D9D" w:rsidRPr="00323D9D">
              <w:rPr>
                <w:rFonts w:ascii="Arial" w:hAnsi="Arial" w:cs="Arial"/>
                <w:sz w:val="24"/>
                <w:szCs w:val="24"/>
              </w:rPr>
              <w:t> that provides practical support and information on how to respond to domestic abuse. It is for anyone experiencing domestic abuse, or who is worried about someone else.</w:t>
            </w:r>
          </w:p>
          <w:p w14:paraId="7C66013D" w14:textId="4143F4C2" w:rsidR="00323D9D" w:rsidRPr="00323D9D" w:rsidRDefault="00323D9D" w:rsidP="00323D9D">
            <w:pPr>
              <w:rPr>
                <w:rFonts w:ascii="Arial" w:hAnsi="Arial" w:cs="Arial"/>
                <w:sz w:val="24"/>
                <w:szCs w:val="24"/>
              </w:rPr>
            </w:pPr>
            <w:r w:rsidRPr="00323D9D">
              <w:rPr>
                <w:rFonts w:ascii="Arial" w:hAnsi="Arial" w:cs="Arial"/>
                <w:sz w:val="24"/>
                <w:szCs w:val="24"/>
              </w:rPr>
              <w:t>Bright Sky helps to spot the signs of abuse, know how to respond, and help someone find a safe route to support. </w:t>
            </w:r>
          </w:p>
          <w:p w14:paraId="76B570EA" w14:textId="704A6FFA" w:rsidR="00634554" w:rsidRPr="00323D9D" w:rsidRDefault="0063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29B9BEAA" w14:textId="77777777" w:rsidR="00634554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55D44AC3" w14:textId="17D718EB" w:rsidR="00634554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Bright Sk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y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app | Hestia</w:t>
              </w:r>
            </w:hyperlink>
          </w:p>
        </w:tc>
      </w:tr>
      <w:tr w:rsidR="00634554" w14:paraId="18F7AF56" w14:textId="77777777" w:rsidTr="00634554">
        <w:tc>
          <w:tcPr>
            <w:tcW w:w="2220" w:type="dxa"/>
            <w:shd w:val="clear" w:color="auto" w:fill="EDEDED" w:themeFill="accent3" w:themeFillTint="33"/>
            <w:vAlign w:val="center"/>
          </w:tcPr>
          <w:p w14:paraId="48016267" w14:textId="5D499518" w:rsid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Hollie Guard App</w:t>
            </w:r>
          </w:p>
          <w:p w14:paraId="36BAF0A4" w14:textId="77777777" w:rsidR="008515B0" w:rsidRPr="00634554" w:rsidRDefault="008515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A2E2E" w14:textId="77777777" w:rsidR="00634554" w:rsidRPr="00634554" w:rsidRDefault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30322C91" w14:textId="781F172C" w:rsidR="00323D9D" w:rsidRPr="00323D9D" w:rsidRDefault="00634554" w:rsidP="00323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34554">
              <w:rPr>
                <w:rFonts w:ascii="Arial" w:hAnsi="Arial" w:cs="Arial"/>
                <w:sz w:val="24"/>
                <w:szCs w:val="24"/>
              </w:rPr>
              <w:t>or use on smartphone</w:t>
            </w:r>
            <w:r w:rsidR="00323D9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455E">
              <w:rPr>
                <w:rFonts w:ascii="Arial" w:hAnsi="Arial" w:cs="Arial"/>
                <w:sz w:val="24"/>
                <w:szCs w:val="24"/>
              </w:rPr>
              <w:t xml:space="preserve">Useful for victims of stalking. </w:t>
            </w:r>
            <w:r w:rsidR="00A7455E" w:rsidRPr="00A7455E">
              <w:rPr>
                <w:rFonts w:ascii="Arial" w:hAnsi="Arial" w:cs="Arial"/>
                <w:sz w:val="24"/>
                <w:szCs w:val="24"/>
              </w:rPr>
              <w:t xml:space="preserve">Hollie Guard is an advanced personal safety device, and with a simple tap or shake, can send your location and video/audio evidence to </w:t>
            </w:r>
            <w:proofErr w:type="gramStart"/>
            <w:r w:rsidR="00A7455E" w:rsidRPr="00A7455E">
              <w:rPr>
                <w:rFonts w:ascii="Arial" w:hAnsi="Arial" w:cs="Arial"/>
                <w:sz w:val="24"/>
                <w:szCs w:val="24"/>
              </w:rPr>
              <w:t>nominated</w:t>
            </w:r>
            <w:proofErr w:type="gramEnd"/>
            <w:r w:rsidR="00A7455E" w:rsidRPr="00A7455E">
              <w:rPr>
                <w:rFonts w:ascii="Arial" w:hAnsi="Arial" w:cs="Arial"/>
                <w:sz w:val="24"/>
                <w:szCs w:val="24"/>
              </w:rPr>
              <w:t xml:space="preserve"> emergency contacts via email or text. The app can also send a high-pitched alarm and a light starts to flash on your phone to attract attention</w:t>
            </w:r>
            <w:r w:rsidR="00A745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DA8231" w14:textId="2CF16D61" w:rsidR="00634554" w:rsidRPr="00E2555A" w:rsidRDefault="00634554" w:rsidP="00323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70C13F5B" w14:textId="77777777" w:rsidR="00634554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40A870AF" w14:textId="07DB04BB" w:rsidR="00634554" w:rsidRPr="00E2555A" w:rsidRDefault="00634554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Hol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l</w:t>
              </w:r>
              <w:r w:rsidRPr="00634554">
                <w:rPr>
                  <w:rStyle w:val="Hyperlink"/>
                  <w:rFonts w:ascii="Arial" w:hAnsi="Arial" w:cs="Arial"/>
                  <w:sz w:val="24"/>
                  <w:szCs w:val="24"/>
                </w:rPr>
                <w:t>ie Guard – Personal Safety App</w:t>
              </w:r>
            </w:hyperlink>
          </w:p>
        </w:tc>
      </w:tr>
    </w:tbl>
    <w:p w14:paraId="59CFEB6D" w14:textId="77777777" w:rsidR="001A67C5" w:rsidRDefault="001A67C5"/>
    <w:p w14:paraId="7ABB7439" w14:textId="77777777" w:rsidR="00634554" w:rsidRDefault="00634554"/>
    <w:tbl>
      <w:tblPr>
        <w:tblStyle w:val="TableGrid"/>
        <w:tblW w:w="11199" w:type="dxa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220"/>
        <w:gridCol w:w="3994"/>
        <w:gridCol w:w="1940"/>
        <w:gridCol w:w="3045"/>
      </w:tblGrid>
      <w:tr w:rsidR="00634554" w14:paraId="15122722" w14:textId="77777777" w:rsidTr="00634554">
        <w:trPr>
          <w:trHeight w:val="1266"/>
          <w:jc w:val="center"/>
        </w:trPr>
        <w:tc>
          <w:tcPr>
            <w:tcW w:w="11199" w:type="dxa"/>
            <w:gridSpan w:val="4"/>
            <w:shd w:val="clear" w:color="auto" w:fill="F4B083" w:themeFill="accent2" w:themeFillTint="99"/>
          </w:tcPr>
          <w:p w14:paraId="3CE604CD" w14:textId="77777777" w:rsidR="00634554" w:rsidRDefault="00634554" w:rsidP="0075486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83DF94" w14:textId="7E1313A8" w:rsidR="00634554" w:rsidRDefault="00634554" w:rsidP="0075486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45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Sexual Violence Support </w:t>
            </w:r>
          </w:p>
          <w:p w14:paraId="39E804EF" w14:textId="62C72DC6" w:rsidR="00634554" w:rsidRPr="00634554" w:rsidRDefault="00634554" w:rsidP="0075486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634554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In an emergency call 999</w:t>
            </w:r>
            <w:r w:rsidRPr="00E255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34554" w14:paraId="00E38C9A" w14:textId="77777777" w:rsidTr="00634554">
        <w:trPr>
          <w:jc w:val="center"/>
        </w:trPr>
        <w:tc>
          <w:tcPr>
            <w:tcW w:w="2220" w:type="dxa"/>
            <w:shd w:val="clear" w:color="auto" w:fill="BFBFBF" w:themeFill="background1" w:themeFillShade="BF"/>
          </w:tcPr>
          <w:p w14:paraId="747402D0" w14:textId="77777777" w:rsidR="00634554" w:rsidRPr="00634554" w:rsidRDefault="00634554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3994" w:type="dxa"/>
            <w:shd w:val="clear" w:color="auto" w:fill="BFBFBF" w:themeFill="background1" w:themeFillShade="BF"/>
          </w:tcPr>
          <w:p w14:paraId="219CDFFF" w14:textId="39388E89" w:rsidR="00634554" w:rsidRPr="00634554" w:rsidRDefault="00634554" w:rsidP="00754862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0" w:type="dxa"/>
            <w:shd w:val="clear" w:color="auto" w:fill="BFBFBF" w:themeFill="background1" w:themeFillShade="BF"/>
          </w:tcPr>
          <w:p w14:paraId="1A4A0BFC" w14:textId="77777777" w:rsidR="00634554" w:rsidRPr="00634554" w:rsidRDefault="00634554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045" w:type="dxa"/>
            <w:shd w:val="clear" w:color="auto" w:fill="BFBFBF" w:themeFill="background1" w:themeFillShade="BF"/>
          </w:tcPr>
          <w:p w14:paraId="25BA8DED" w14:textId="77777777" w:rsidR="00634554" w:rsidRPr="00634554" w:rsidRDefault="00634554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Website link</w:t>
            </w:r>
          </w:p>
        </w:tc>
      </w:tr>
      <w:tr w:rsidR="00634554" w14:paraId="014F128D" w14:textId="77777777" w:rsidTr="00634554">
        <w:trPr>
          <w:jc w:val="center"/>
        </w:trPr>
        <w:tc>
          <w:tcPr>
            <w:tcW w:w="2220" w:type="dxa"/>
            <w:shd w:val="clear" w:color="auto" w:fill="EDEDED" w:themeFill="accent3" w:themeFillTint="33"/>
            <w:vAlign w:val="center"/>
          </w:tcPr>
          <w:p w14:paraId="349598B5" w14:textId="6F980010" w:rsidR="00634554" w:rsidRDefault="00634554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554">
              <w:rPr>
                <w:rFonts w:ascii="Arial" w:hAnsi="Arial" w:cs="Arial"/>
                <w:b/>
                <w:bCs/>
                <w:sz w:val="24"/>
                <w:szCs w:val="24"/>
              </w:rPr>
              <w:t>Sexual Assault Referral Centre (SARC)</w:t>
            </w:r>
            <w:r w:rsidR="008515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Somerset</w:t>
            </w:r>
          </w:p>
          <w:p w14:paraId="6A102A66" w14:textId="0B886661" w:rsidR="00634554" w:rsidRPr="00634554" w:rsidRDefault="00634554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09377DD0" w14:textId="4F1BB701" w:rsidR="00634554" w:rsidRPr="00E2555A" w:rsidRDefault="00A13B33" w:rsidP="00754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7455E" w:rsidRPr="00A7455E">
              <w:rPr>
                <w:rFonts w:ascii="Arial" w:hAnsi="Arial" w:cs="Arial"/>
                <w:sz w:val="24"/>
                <w:szCs w:val="24"/>
              </w:rPr>
              <w:t>ffer medical care, emotional and psychological support, and practical help to anyone who has been raped or sexually assaulted.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30E23BD4" w14:textId="055C1B64" w:rsidR="00634554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0117 342 6999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721DEE62" w14:textId="66B1A707" w:rsidR="00634554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The Bridge - Help after rape a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n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d sexual assault (thebridgecanhelp.org.uk)</w:t>
              </w:r>
            </w:hyperlink>
          </w:p>
        </w:tc>
      </w:tr>
      <w:tr w:rsidR="00634554" w14:paraId="58A677E8" w14:textId="77777777" w:rsidTr="00634554">
        <w:trPr>
          <w:jc w:val="center"/>
        </w:trPr>
        <w:tc>
          <w:tcPr>
            <w:tcW w:w="2220" w:type="dxa"/>
            <w:shd w:val="clear" w:color="auto" w:fill="EDEDED" w:themeFill="accent3" w:themeFillTint="33"/>
            <w:vAlign w:val="center"/>
          </w:tcPr>
          <w:p w14:paraId="518762E5" w14:textId="2A0D13BD" w:rsidR="00634554" w:rsidRDefault="008515B0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5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Assault Referral Centre (SARC)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Dorset</w:t>
            </w:r>
          </w:p>
          <w:p w14:paraId="0FFC43C3" w14:textId="77777777" w:rsidR="00634554" w:rsidRPr="00634554" w:rsidRDefault="00634554" w:rsidP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5BC044AA" w14:textId="74CAC599" w:rsidR="00634554" w:rsidRPr="00E2555A" w:rsidRDefault="00A13B33" w:rsidP="00754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7455E" w:rsidRPr="00A7455E">
              <w:rPr>
                <w:rFonts w:ascii="Arial" w:hAnsi="Arial" w:cs="Arial"/>
                <w:sz w:val="24"/>
                <w:szCs w:val="24"/>
              </w:rPr>
              <w:t>ffer medical care, emotional and psychological support, and practical help to anyone who has been raped or sexually assaulted.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7A1709C4" w14:textId="687897A1" w:rsidR="00634554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0800 970 9954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735109D7" w14:textId="77777777" w:rsidR="008515B0" w:rsidRPr="008515B0" w:rsidRDefault="008515B0" w:rsidP="008515B0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The Shores - Supporting the victims of Rape or Serious S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xual Assault (the-shores.org.uk)</w:t>
              </w:r>
            </w:hyperlink>
          </w:p>
          <w:p w14:paraId="60DEA680" w14:textId="314FCAB6" w:rsidR="00634554" w:rsidRPr="00E2555A" w:rsidRDefault="00634554" w:rsidP="00754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554" w14:paraId="0DBB6BF1" w14:textId="77777777" w:rsidTr="00634554">
        <w:trPr>
          <w:jc w:val="center"/>
        </w:trPr>
        <w:tc>
          <w:tcPr>
            <w:tcW w:w="2220" w:type="dxa"/>
            <w:shd w:val="clear" w:color="auto" w:fill="EDEDED" w:themeFill="accent3" w:themeFillTint="33"/>
            <w:vAlign w:val="center"/>
          </w:tcPr>
          <w:p w14:paraId="574EE133" w14:textId="43442F5A" w:rsidR="00634554" w:rsidRPr="00634554" w:rsidRDefault="008515B0" w:rsidP="00634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5B0">
              <w:rPr>
                <w:rFonts w:ascii="Arial" w:hAnsi="Arial" w:cs="Arial"/>
                <w:b/>
                <w:bCs/>
                <w:sz w:val="24"/>
                <w:szCs w:val="24"/>
              </w:rPr>
              <w:t>SARSAS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08223E24" w14:textId="617C3698" w:rsidR="00634554" w:rsidRPr="00E2555A" w:rsidRDefault="00A13B33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A13B33">
              <w:rPr>
                <w:rFonts w:ascii="Arial" w:hAnsi="Arial" w:cs="Arial"/>
                <w:sz w:val="24"/>
                <w:szCs w:val="24"/>
              </w:rPr>
              <w:t>SARSAS are a specialist support service for anyone who has experienced any form of sexual violence, at any point in their lives.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24B6B20A" w14:textId="333FCBFC" w:rsidR="00634554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0808 801 0456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516C8267" w14:textId="77777777" w:rsidR="00634554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SARSAS Home | SARS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</w:hyperlink>
          </w:p>
          <w:p w14:paraId="0FD8DDA3" w14:textId="1AC542AE" w:rsidR="008515B0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554" w14:paraId="4D43BBB1" w14:textId="77777777" w:rsidTr="00634554">
        <w:trPr>
          <w:jc w:val="center"/>
        </w:trPr>
        <w:tc>
          <w:tcPr>
            <w:tcW w:w="2220" w:type="dxa"/>
            <w:shd w:val="clear" w:color="auto" w:fill="EDEDED" w:themeFill="accent3" w:themeFillTint="33"/>
            <w:vAlign w:val="center"/>
          </w:tcPr>
          <w:p w14:paraId="6A28B917" w14:textId="33DB4321" w:rsidR="00634554" w:rsidRPr="00634554" w:rsidRDefault="008515B0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5B0">
              <w:rPr>
                <w:rFonts w:ascii="Arial" w:hAnsi="Arial" w:cs="Arial"/>
                <w:b/>
                <w:bCs/>
                <w:sz w:val="24"/>
                <w:szCs w:val="24"/>
              </w:rPr>
              <w:t>The Rape Crisis Helpline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12987367" w14:textId="5371FE27" w:rsidR="00A13B33" w:rsidRPr="00A13B33" w:rsidRDefault="00A13B33" w:rsidP="00A13B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638B4">
              <w:rPr>
                <w:rFonts w:ascii="Arial" w:hAnsi="Arial" w:cs="Arial"/>
                <w:sz w:val="24"/>
                <w:szCs w:val="24"/>
              </w:rPr>
              <w:t>S</w:t>
            </w:r>
            <w:r w:rsidR="00B638B4" w:rsidRPr="00A13B33">
              <w:rPr>
                <w:rFonts w:ascii="Arial" w:hAnsi="Arial" w:cs="Arial"/>
                <w:sz w:val="24"/>
                <w:szCs w:val="24"/>
              </w:rPr>
              <w:t>ervice</w:t>
            </w:r>
            <w:r w:rsidRPr="00A13B33">
              <w:rPr>
                <w:rFonts w:ascii="Arial" w:hAnsi="Arial" w:cs="Arial"/>
                <w:sz w:val="24"/>
                <w:szCs w:val="24"/>
              </w:rPr>
              <w:t xml:space="preserve"> for anyone aged 16+ in England and Wales who has been affected by rape, child sexual abuse, sexual assault, sexual </w:t>
            </w:r>
            <w:proofErr w:type="gramStart"/>
            <w:r w:rsidRPr="00A13B33">
              <w:rPr>
                <w:rFonts w:ascii="Arial" w:hAnsi="Arial" w:cs="Arial"/>
                <w:sz w:val="24"/>
                <w:szCs w:val="24"/>
              </w:rPr>
              <w:t>harassment</w:t>
            </w:r>
            <w:proofErr w:type="gramEnd"/>
            <w:r w:rsidRPr="00A13B33">
              <w:rPr>
                <w:rFonts w:ascii="Arial" w:hAnsi="Arial" w:cs="Arial"/>
                <w:sz w:val="24"/>
                <w:szCs w:val="24"/>
              </w:rPr>
              <w:t xml:space="preserve"> or any other form of sexual violence – at any point in their life.</w:t>
            </w:r>
          </w:p>
          <w:p w14:paraId="7D8FF6A1" w14:textId="77777777" w:rsidR="00A13B33" w:rsidRPr="00A13B33" w:rsidRDefault="00A13B33" w:rsidP="00A13B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519E91" w14:textId="16F571E1" w:rsidR="00634554" w:rsidRPr="00E2555A" w:rsidRDefault="00A13B33" w:rsidP="00A13B33">
            <w:pPr>
              <w:rPr>
                <w:rFonts w:ascii="Arial" w:hAnsi="Arial" w:cs="Arial"/>
                <w:sz w:val="24"/>
                <w:szCs w:val="24"/>
              </w:rPr>
            </w:pPr>
            <w:r w:rsidRPr="00A13B33">
              <w:rPr>
                <w:rFonts w:ascii="Arial" w:hAnsi="Arial" w:cs="Arial"/>
                <w:sz w:val="24"/>
                <w:szCs w:val="24"/>
              </w:rPr>
              <w:t xml:space="preserve">This includes people who have experienced sexual violence or abuse themselves, as well as their friends, </w:t>
            </w:r>
            <w:proofErr w:type="gramStart"/>
            <w:r w:rsidRPr="00A13B33">
              <w:rPr>
                <w:rFonts w:ascii="Arial" w:hAnsi="Arial" w:cs="Arial"/>
                <w:sz w:val="24"/>
                <w:szCs w:val="24"/>
              </w:rPr>
              <w:t>family</w:t>
            </w:r>
            <w:proofErr w:type="gramEnd"/>
            <w:r w:rsidRPr="00A13B33">
              <w:rPr>
                <w:rFonts w:ascii="Arial" w:hAnsi="Arial" w:cs="Arial"/>
                <w:sz w:val="24"/>
                <w:szCs w:val="24"/>
              </w:rPr>
              <w:t xml:space="preserve"> or anyone else who is trying to support them.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513CFA24" w14:textId="25523AFC" w:rsidR="00634554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 xml:space="preserve">0808 </w:t>
            </w:r>
            <w:r w:rsidR="00204A0A">
              <w:rPr>
                <w:rFonts w:ascii="Arial" w:hAnsi="Arial" w:cs="Arial"/>
                <w:sz w:val="24"/>
                <w:szCs w:val="24"/>
              </w:rPr>
              <w:t>500</w:t>
            </w:r>
            <w:r w:rsidRPr="008515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A0A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2B550C46" w14:textId="7CAAABB8" w:rsidR="00634554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pe Crisis England &amp; Wales</w:t>
              </w:r>
            </w:hyperlink>
          </w:p>
          <w:p w14:paraId="2A63AF2B" w14:textId="77777777" w:rsidR="00634554" w:rsidRPr="00E2555A" w:rsidRDefault="00634554" w:rsidP="00634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5B0" w14:paraId="0724ADC8" w14:textId="77777777" w:rsidTr="00634554">
        <w:trPr>
          <w:jc w:val="center"/>
        </w:trPr>
        <w:tc>
          <w:tcPr>
            <w:tcW w:w="2220" w:type="dxa"/>
            <w:shd w:val="clear" w:color="auto" w:fill="EDEDED" w:themeFill="accent3" w:themeFillTint="33"/>
            <w:vAlign w:val="center"/>
          </w:tcPr>
          <w:p w14:paraId="6EBE4D46" w14:textId="1C00538F" w:rsidR="008515B0" w:rsidRPr="008515B0" w:rsidRDefault="008515B0" w:rsidP="00754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5B0">
              <w:rPr>
                <w:rFonts w:ascii="Arial" w:hAnsi="Arial" w:cs="Arial"/>
                <w:b/>
                <w:bCs/>
                <w:sz w:val="24"/>
                <w:szCs w:val="24"/>
              </w:rPr>
              <w:t>The Survivors Trust</w:t>
            </w:r>
          </w:p>
        </w:tc>
        <w:tc>
          <w:tcPr>
            <w:tcW w:w="3994" w:type="dxa"/>
            <w:shd w:val="clear" w:color="auto" w:fill="EDEDED" w:themeFill="accent3" w:themeFillTint="33"/>
            <w:vAlign w:val="center"/>
          </w:tcPr>
          <w:p w14:paraId="15A77702" w14:textId="749D9823" w:rsidR="008515B0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Umbrella agency for specialist rape and sexual abuse services</w:t>
            </w:r>
            <w:r w:rsidR="00B638B4">
              <w:rPr>
                <w:rFonts w:ascii="Arial" w:hAnsi="Arial" w:cs="Arial"/>
                <w:sz w:val="24"/>
                <w:szCs w:val="24"/>
              </w:rPr>
              <w:t>. M</w:t>
            </w:r>
            <w:r w:rsidR="00B638B4" w:rsidRPr="00B638B4">
              <w:rPr>
                <w:rFonts w:ascii="Arial" w:hAnsi="Arial" w:cs="Arial"/>
                <w:sz w:val="24"/>
                <w:szCs w:val="24"/>
              </w:rPr>
              <w:t xml:space="preserve">ember agencies provide a range of specialist services to survivors including counselling, support, helplines and advocacy services for women, men, non-binary </w:t>
            </w:r>
            <w:proofErr w:type="gramStart"/>
            <w:r w:rsidR="00B638B4" w:rsidRPr="00B638B4">
              <w:rPr>
                <w:rFonts w:ascii="Arial" w:hAnsi="Arial" w:cs="Arial"/>
                <w:sz w:val="24"/>
                <w:szCs w:val="24"/>
              </w:rPr>
              <w:t>people</w:t>
            </w:r>
            <w:proofErr w:type="gramEnd"/>
            <w:r w:rsidR="00B638B4" w:rsidRPr="00B638B4">
              <w:rPr>
                <w:rFonts w:ascii="Arial" w:hAnsi="Arial" w:cs="Arial"/>
                <w:sz w:val="24"/>
                <w:szCs w:val="24"/>
              </w:rPr>
              <w:t xml:space="preserve"> and children. These agencies are mostly charities and are completely independent of the police.</w:t>
            </w:r>
          </w:p>
        </w:tc>
        <w:tc>
          <w:tcPr>
            <w:tcW w:w="1940" w:type="dxa"/>
            <w:shd w:val="clear" w:color="auto" w:fill="EDEDED" w:themeFill="accent3" w:themeFillTint="33"/>
            <w:vAlign w:val="center"/>
          </w:tcPr>
          <w:p w14:paraId="548D55E0" w14:textId="44C86450" w:rsidR="008515B0" w:rsidRPr="00E2555A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r w:rsidRPr="008515B0">
              <w:rPr>
                <w:rFonts w:ascii="Arial" w:hAnsi="Arial" w:cs="Arial"/>
                <w:sz w:val="24"/>
                <w:szCs w:val="24"/>
              </w:rPr>
              <w:t>08088</w:t>
            </w:r>
            <w:r w:rsidR="00204A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5B0">
              <w:rPr>
                <w:rFonts w:ascii="Arial" w:hAnsi="Arial" w:cs="Arial"/>
                <w:sz w:val="24"/>
                <w:szCs w:val="24"/>
              </w:rPr>
              <w:t>010818</w:t>
            </w:r>
          </w:p>
        </w:tc>
        <w:tc>
          <w:tcPr>
            <w:tcW w:w="3045" w:type="dxa"/>
            <w:shd w:val="clear" w:color="auto" w:fill="EDEDED" w:themeFill="accent3" w:themeFillTint="33"/>
            <w:vAlign w:val="center"/>
          </w:tcPr>
          <w:p w14:paraId="315D5A84" w14:textId="77777777" w:rsidR="00204A0A" w:rsidRDefault="00204A0A" w:rsidP="00754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935E3" w14:textId="56BD25BB" w:rsidR="008515B0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The Surviv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o</w:t>
              </w:r>
              <w:r w:rsidRPr="008515B0">
                <w:rPr>
                  <w:rStyle w:val="Hyperlink"/>
                  <w:rFonts w:ascii="Arial" w:hAnsi="Arial" w:cs="Arial"/>
                  <w:sz w:val="24"/>
                  <w:szCs w:val="24"/>
                </w:rPr>
                <w:t>rs Trust</w:t>
              </w:r>
            </w:hyperlink>
          </w:p>
          <w:p w14:paraId="16B77F94" w14:textId="77777777" w:rsidR="008515B0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45D86" w14:textId="5E50B032" w:rsidR="008515B0" w:rsidRDefault="008515B0" w:rsidP="00754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2E3E7" w14:textId="77777777" w:rsidR="00634554" w:rsidRDefault="00634554"/>
    <w:sectPr w:rsidR="00634554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862A" w14:textId="77777777" w:rsidR="00E30D4F" w:rsidRDefault="00E30D4F" w:rsidP="00E30D4F">
      <w:pPr>
        <w:spacing w:after="0" w:line="240" w:lineRule="auto"/>
      </w:pPr>
      <w:r>
        <w:separator/>
      </w:r>
    </w:p>
  </w:endnote>
  <w:endnote w:type="continuationSeparator" w:id="0">
    <w:p w14:paraId="27B030F4" w14:textId="77777777" w:rsidR="00E30D4F" w:rsidRDefault="00E30D4F" w:rsidP="00E3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9387" w14:textId="77777777" w:rsidR="00E30D4F" w:rsidRDefault="00E30D4F" w:rsidP="00E30D4F">
      <w:pPr>
        <w:spacing w:after="0" w:line="240" w:lineRule="auto"/>
      </w:pPr>
      <w:r>
        <w:separator/>
      </w:r>
    </w:p>
  </w:footnote>
  <w:footnote w:type="continuationSeparator" w:id="0">
    <w:p w14:paraId="27257482" w14:textId="77777777" w:rsidR="00E30D4F" w:rsidRDefault="00E30D4F" w:rsidP="00E3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97EE" w14:textId="7892FABB" w:rsidR="00E30D4F" w:rsidRDefault="00E30D4F" w:rsidP="00E30D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9D357" wp14:editId="47D21AEC">
          <wp:simplePos x="0" y="0"/>
          <wp:positionH relativeFrom="column">
            <wp:posOffset>-797357</wp:posOffset>
          </wp:positionH>
          <wp:positionV relativeFrom="paragraph">
            <wp:posOffset>-383566</wp:posOffset>
          </wp:positionV>
          <wp:extent cx="1164590" cy="524510"/>
          <wp:effectExtent l="0" t="0" r="0" b="8890"/>
          <wp:wrapSquare wrapText="bothSides"/>
          <wp:docPr id="277570936" name="Picture 2" descr="A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70936" name="Picture 2" descr="A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F8E54A" wp14:editId="70E7EBEC">
          <wp:simplePos x="0" y="0"/>
          <wp:positionH relativeFrom="column">
            <wp:posOffset>5573750</wp:posOffset>
          </wp:positionH>
          <wp:positionV relativeFrom="paragraph">
            <wp:posOffset>-501244</wp:posOffset>
          </wp:positionV>
          <wp:extent cx="975360" cy="762000"/>
          <wp:effectExtent l="0" t="0" r="0" b="0"/>
          <wp:wrapSquare wrapText="bothSides"/>
          <wp:docPr id="508495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A"/>
    <w:rsid w:val="000C28D6"/>
    <w:rsid w:val="001A67C5"/>
    <w:rsid w:val="00204A0A"/>
    <w:rsid w:val="00251838"/>
    <w:rsid w:val="002B5103"/>
    <w:rsid w:val="00306276"/>
    <w:rsid w:val="00323D9D"/>
    <w:rsid w:val="00634554"/>
    <w:rsid w:val="008515B0"/>
    <w:rsid w:val="00A13B33"/>
    <w:rsid w:val="00A446D5"/>
    <w:rsid w:val="00A7455E"/>
    <w:rsid w:val="00B638B4"/>
    <w:rsid w:val="00E2555A"/>
    <w:rsid w:val="00E30D4F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679AFC"/>
  <w15:chartTrackingRefBased/>
  <w15:docId w15:val="{49E4809B-18C1-4FB1-AC53-A28CD2E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55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4F"/>
  </w:style>
  <w:style w:type="paragraph" w:styleId="Footer">
    <w:name w:val="footer"/>
    <w:basedOn w:val="Normal"/>
    <w:link w:val="FooterChar"/>
    <w:uiPriority w:val="99"/>
    <w:unhideWhenUsed/>
    <w:rsid w:val="00E30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4F"/>
  </w:style>
  <w:style w:type="character" w:styleId="FollowedHyperlink">
    <w:name w:val="FollowedHyperlink"/>
    <w:basedOn w:val="DefaultParagraphFont"/>
    <w:uiPriority w:val="99"/>
    <w:semiHidden/>
    <w:unhideWhenUsed/>
    <w:rsid w:val="00EC2A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3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dahelpline.org.uk/" TargetMode="External"/><Relationship Id="rId13" Type="http://schemas.openxmlformats.org/officeDocument/2006/relationships/hyperlink" Target="https://www.paladinservice.co.uk/" TargetMode="External"/><Relationship Id="rId18" Type="http://schemas.openxmlformats.org/officeDocument/2006/relationships/hyperlink" Target="https://www.victimsupport.org.uk/" TargetMode="External"/><Relationship Id="rId26" Type="http://schemas.openxmlformats.org/officeDocument/2006/relationships/hyperlink" Target="https://www.thesurvivorstrust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ollieguard.com/" TargetMode="External"/><Relationship Id="rId7" Type="http://schemas.openxmlformats.org/officeDocument/2006/relationships/hyperlink" Target="https://www.dorsetcouncil.gov.uk/your-community/community-safety/domestic-abuse/help-for-those-who-have-experienced-domestic-abuse" TargetMode="External"/><Relationship Id="rId12" Type="http://schemas.openxmlformats.org/officeDocument/2006/relationships/hyperlink" Target="https://galop.org.uk/" TargetMode="External"/><Relationship Id="rId17" Type="http://schemas.openxmlformats.org/officeDocument/2006/relationships/hyperlink" Target="https://www.ncdv.org.uk/" TargetMode="External"/><Relationship Id="rId25" Type="http://schemas.openxmlformats.org/officeDocument/2006/relationships/hyperlink" Target="https://rapecrisis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arehourglass.org/" TargetMode="External"/><Relationship Id="rId20" Type="http://schemas.openxmlformats.org/officeDocument/2006/relationships/hyperlink" Target="https://www.hestia.org/brightsk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omersetdomesticabuse.org.uk/" TargetMode="External"/><Relationship Id="rId11" Type="http://schemas.openxmlformats.org/officeDocument/2006/relationships/hyperlink" Target="https://mensadviceline.org.uk/" TargetMode="External"/><Relationship Id="rId24" Type="http://schemas.openxmlformats.org/officeDocument/2006/relationships/hyperlink" Target="https://www.sarsas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opoka.org.uk/" TargetMode="External"/><Relationship Id="rId23" Type="http://schemas.openxmlformats.org/officeDocument/2006/relationships/hyperlink" Target="https://www.the-shores.org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elsontrust.com/" TargetMode="External"/><Relationship Id="rId19" Type="http://schemas.openxmlformats.org/officeDocument/2006/relationships/hyperlink" Target="https://uk.bright-sky.org/en/h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vonandsomerset.police.uk/" TargetMode="External"/><Relationship Id="rId14" Type="http://schemas.openxmlformats.org/officeDocument/2006/relationships/hyperlink" Target="https://southallblacksisters.org.uk/" TargetMode="External"/><Relationship Id="rId22" Type="http://schemas.openxmlformats.org/officeDocument/2006/relationships/hyperlink" Target="https://www.thebridgecanhelp.org.uk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SMAILES, Louise (NHS SOMERSET ICB - 11X)</dc:creator>
  <cp:keywords/>
  <dc:description/>
  <cp:lastModifiedBy>SMAILES, Louise (NHS SOMERSET ICB - 11X)</cp:lastModifiedBy>
  <cp:revision>2</cp:revision>
  <cp:lastPrinted>2024-01-31T12:12:00Z</cp:lastPrinted>
  <dcterms:created xsi:type="dcterms:W3CDTF">2024-01-31T14:18:00Z</dcterms:created>
  <dcterms:modified xsi:type="dcterms:W3CDTF">2024-01-31T14:18:00Z</dcterms:modified>
</cp:coreProperties>
</file>