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CBEB" w14:textId="77777777" w:rsidR="009D4F75" w:rsidRPr="009D4F75" w:rsidRDefault="00B658CC" w:rsidP="00FD0DE4">
      <w:pPr>
        <w:tabs>
          <w:tab w:val="left" w:pos="900"/>
          <w:tab w:val="left" w:pos="1620"/>
          <w:tab w:val="left" w:pos="2250"/>
        </w:tabs>
        <w:jc w:val="right"/>
        <w:rPr>
          <w:noProof/>
          <w:lang w:val="en-US" w:eastAsia="en-GB"/>
        </w:rPr>
      </w:pPr>
      <w:r>
        <w:rPr>
          <w:noProof/>
          <w:lang w:val="en-US" w:eastAsia="en-GB"/>
        </w:rPr>
        <w:drawing>
          <wp:anchor distT="0" distB="0" distL="114300" distR="114300" simplePos="0" relativeHeight="251662336" behindDoc="0" locked="0" layoutInCell="1" allowOverlap="1" wp14:anchorId="5D3A48E3" wp14:editId="200B0ACD">
            <wp:simplePos x="0" y="0"/>
            <wp:positionH relativeFrom="column">
              <wp:posOffset>-84417</wp:posOffset>
            </wp:positionH>
            <wp:positionV relativeFrom="paragraph">
              <wp:posOffset>0</wp:posOffset>
            </wp:positionV>
            <wp:extent cx="1591310" cy="951230"/>
            <wp:effectExtent l="0" t="0" r="8890" b="1270"/>
            <wp:wrapTopAndBottom/>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951230"/>
                    </a:xfrm>
                    <a:prstGeom prst="rect">
                      <a:avLst/>
                    </a:prstGeom>
                    <a:noFill/>
                  </pic:spPr>
                </pic:pic>
              </a:graphicData>
            </a:graphic>
          </wp:anchor>
        </w:drawing>
      </w:r>
      <w:r w:rsidR="00AC3D77">
        <w:rPr>
          <w:noProof/>
        </w:rPr>
        <w:drawing>
          <wp:anchor distT="0" distB="0" distL="114300" distR="114300" simplePos="0" relativeHeight="251661312" behindDoc="1" locked="0" layoutInCell="1" allowOverlap="1" wp14:anchorId="62AA283F" wp14:editId="34D6E78F">
            <wp:simplePos x="0" y="0"/>
            <wp:positionH relativeFrom="margin">
              <wp:posOffset>2638425</wp:posOffset>
            </wp:positionH>
            <wp:positionV relativeFrom="paragraph">
              <wp:posOffset>-133985</wp:posOffset>
            </wp:positionV>
            <wp:extent cx="3331845" cy="880745"/>
            <wp:effectExtent l="0" t="0" r="0" b="0"/>
            <wp:wrapTight wrapText="bothSides">
              <wp:wrapPolygon edited="0">
                <wp:start x="0" y="0"/>
                <wp:lineTo x="0" y="21024"/>
                <wp:lineTo x="21489" y="21024"/>
                <wp:lineTo x="21489" y="0"/>
                <wp:lineTo x="0" y="0"/>
              </wp:wrapPolygon>
            </wp:wrapTight>
            <wp:docPr id="2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2B65D" w14:textId="77777777" w:rsidR="009D4F75" w:rsidRPr="009D4F75" w:rsidRDefault="009D4F75" w:rsidP="00FD0DE4">
      <w:pPr>
        <w:tabs>
          <w:tab w:val="left" w:pos="900"/>
          <w:tab w:val="left" w:pos="1620"/>
          <w:tab w:val="left" w:pos="2250"/>
        </w:tabs>
        <w:jc w:val="right"/>
        <w:rPr>
          <w:rFonts w:ascii="Arial" w:hAnsi="Arial" w:cs="Arial"/>
          <w:b/>
          <w:lang w:val="en-US"/>
        </w:rPr>
      </w:pPr>
    </w:p>
    <w:p w14:paraId="4B7AC5E8" w14:textId="77777777" w:rsidR="009D4F75" w:rsidRPr="009D4F75" w:rsidRDefault="009D4F75" w:rsidP="00FD0DE4">
      <w:pPr>
        <w:tabs>
          <w:tab w:val="left" w:pos="900"/>
          <w:tab w:val="left" w:pos="1620"/>
          <w:tab w:val="left" w:pos="2250"/>
        </w:tabs>
        <w:jc w:val="right"/>
        <w:rPr>
          <w:rFonts w:ascii="Arial" w:hAnsi="Arial" w:cs="Arial"/>
          <w:lang w:val="en-US"/>
        </w:rPr>
      </w:pPr>
    </w:p>
    <w:p w14:paraId="40073C7F" w14:textId="77777777" w:rsidR="009D4F75" w:rsidRPr="009D4F75" w:rsidRDefault="009D4F75" w:rsidP="00FD0DE4">
      <w:pPr>
        <w:tabs>
          <w:tab w:val="left" w:pos="900"/>
          <w:tab w:val="left" w:pos="1620"/>
          <w:tab w:val="left" w:pos="2250"/>
        </w:tabs>
        <w:rPr>
          <w:rFonts w:ascii="Arial" w:hAnsi="Arial" w:cs="Arial"/>
          <w:lang w:val="en-US"/>
        </w:rPr>
      </w:pPr>
    </w:p>
    <w:p w14:paraId="70A8A2CF" w14:textId="77777777" w:rsidR="009D4F75" w:rsidRPr="009D4F75" w:rsidRDefault="009D4F75" w:rsidP="00FD0DE4">
      <w:pPr>
        <w:tabs>
          <w:tab w:val="left" w:pos="900"/>
          <w:tab w:val="left" w:pos="1620"/>
          <w:tab w:val="left" w:pos="2250"/>
        </w:tabs>
        <w:rPr>
          <w:rFonts w:ascii="Arial" w:hAnsi="Arial" w:cs="Arial"/>
          <w:lang w:val="en-US"/>
        </w:rPr>
      </w:pPr>
    </w:p>
    <w:p w14:paraId="38163D05" w14:textId="77777777" w:rsidR="009D4F75" w:rsidRDefault="009D4F75" w:rsidP="00FD0DE4">
      <w:pPr>
        <w:tabs>
          <w:tab w:val="left" w:pos="900"/>
          <w:tab w:val="left" w:pos="1620"/>
          <w:tab w:val="left" w:pos="2250"/>
        </w:tabs>
        <w:rPr>
          <w:rFonts w:ascii="Arial" w:hAnsi="Arial" w:cs="Arial"/>
          <w:lang w:val="en-US"/>
        </w:rPr>
      </w:pPr>
    </w:p>
    <w:p w14:paraId="57618936" w14:textId="77777777" w:rsidR="00343BD8" w:rsidRPr="009D4F75" w:rsidRDefault="00343BD8" w:rsidP="00FD0DE4">
      <w:pPr>
        <w:tabs>
          <w:tab w:val="left" w:pos="900"/>
          <w:tab w:val="left" w:pos="1620"/>
          <w:tab w:val="left" w:pos="2250"/>
        </w:tabs>
        <w:rPr>
          <w:rFonts w:ascii="Arial" w:hAnsi="Arial" w:cs="Arial"/>
          <w:lang w:val="en-US"/>
        </w:rPr>
      </w:pPr>
    </w:p>
    <w:p w14:paraId="482FAE93" w14:textId="77777777" w:rsidR="009D4F75" w:rsidRPr="009D4F75" w:rsidRDefault="009D4F75" w:rsidP="00FD0DE4">
      <w:pPr>
        <w:tabs>
          <w:tab w:val="left" w:pos="900"/>
          <w:tab w:val="left" w:pos="1620"/>
          <w:tab w:val="left" w:pos="2250"/>
        </w:tabs>
        <w:rPr>
          <w:rFonts w:ascii="Arial" w:hAnsi="Arial" w:cs="Arial"/>
          <w:lang w:val="en-US"/>
        </w:rPr>
      </w:pPr>
    </w:p>
    <w:p w14:paraId="68491B5C" w14:textId="77777777" w:rsidR="009D4F75" w:rsidRPr="009D4F75" w:rsidRDefault="009D4F75" w:rsidP="00FD0DE4">
      <w:pPr>
        <w:tabs>
          <w:tab w:val="left" w:pos="900"/>
          <w:tab w:val="left" w:pos="1620"/>
          <w:tab w:val="left" w:pos="2250"/>
        </w:tabs>
        <w:rPr>
          <w:rFonts w:ascii="Arial" w:hAnsi="Arial" w:cs="Arial"/>
          <w:lang w:val="en-US"/>
        </w:rPr>
      </w:pPr>
    </w:p>
    <w:p w14:paraId="57AB9015" w14:textId="77777777" w:rsidR="009D4F75" w:rsidRPr="009D4F75" w:rsidRDefault="009D4F75" w:rsidP="00FD0DE4">
      <w:pPr>
        <w:tabs>
          <w:tab w:val="left" w:pos="900"/>
          <w:tab w:val="left" w:pos="1620"/>
          <w:tab w:val="left" w:pos="2250"/>
        </w:tabs>
        <w:rPr>
          <w:rFonts w:ascii="Arial" w:hAnsi="Arial" w:cs="Arial"/>
          <w:lang w:val="en-US"/>
        </w:rPr>
      </w:pPr>
    </w:p>
    <w:p w14:paraId="6BC3528A" w14:textId="77777777" w:rsidR="009D4F75" w:rsidRPr="009D4F75" w:rsidRDefault="009D4F75" w:rsidP="00FD0DE4">
      <w:pPr>
        <w:tabs>
          <w:tab w:val="left" w:pos="900"/>
          <w:tab w:val="left" w:pos="1620"/>
          <w:tab w:val="left" w:pos="2250"/>
        </w:tabs>
        <w:rPr>
          <w:rFonts w:ascii="Arial" w:hAnsi="Arial" w:cs="Arial"/>
          <w:lang w:val="en-US"/>
        </w:rPr>
      </w:pPr>
    </w:p>
    <w:p w14:paraId="3F425AF7" w14:textId="77777777" w:rsidR="009D4F75" w:rsidRPr="009D4F75" w:rsidRDefault="009D4F75" w:rsidP="00FD0DE4">
      <w:pPr>
        <w:tabs>
          <w:tab w:val="left" w:pos="900"/>
          <w:tab w:val="left" w:pos="1620"/>
          <w:tab w:val="left" w:pos="2250"/>
        </w:tabs>
        <w:rPr>
          <w:rFonts w:ascii="Arial" w:hAnsi="Arial" w:cs="Arial"/>
          <w:lang w:val="en-US"/>
        </w:rPr>
      </w:pPr>
    </w:p>
    <w:p w14:paraId="6FA87FAF" w14:textId="77777777" w:rsidR="009D4F75" w:rsidRPr="009D4F75" w:rsidRDefault="009D4F75" w:rsidP="00FD0DE4">
      <w:pPr>
        <w:tabs>
          <w:tab w:val="left" w:pos="900"/>
          <w:tab w:val="left" w:pos="1620"/>
          <w:tab w:val="left" w:pos="2250"/>
        </w:tabs>
        <w:rPr>
          <w:rFonts w:ascii="Arial" w:hAnsi="Arial" w:cs="Arial"/>
          <w:lang w:val="en-US"/>
        </w:rPr>
      </w:pPr>
    </w:p>
    <w:p w14:paraId="2E374121" w14:textId="77777777" w:rsidR="009D4F75" w:rsidRPr="009D4F75" w:rsidRDefault="009D4F75" w:rsidP="00FD0DE4">
      <w:pPr>
        <w:tabs>
          <w:tab w:val="left" w:pos="900"/>
          <w:tab w:val="left" w:pos="1620"/>
          <w:tab w:val="left" w:pos="2250"/>
        </w:tabs>
        <w:rPr>
          <w:rFonts w:ascii="Arial" w:hAnsi="Arial" w:cs="Arial"/>
          <w:lang w:val="en-US"/>
        </w:rPr>
      </w:pPr>
    </w:p>
    <w:p w14:paraId="18CA5FD7" w14:textId="77777777" w:rsidR="009D4F75" w:rsidRPr="009D4F75" w:rsidRDefault="009D4F75" w:rsidP="00FD0DE4">
      <w:pPr>
        <w:tabs>
          <w:tab w:val="left" w:pos="900"/>
          <w:tab w:val="left" w:pos="1620"/>
          <w:tab w:val="left" w:pos="2250"/>
        </w:tabs>
        <w:rPr>
          <w:rFonts w:ascii="Arial" w:hAnsi="Arial" w:cs="Arial"/>
          <w:lang w:val="en-US"/>
        </w:rPr>
      </w:pPr>
    </w:p>
    <w:p w14:paraId="6D7A010F" w14:textId="68F72595" w:rsidR="001D39EA" w:rsidRPr="001D39EA" w:rsidRDefault="008876A0" w:rsidP="00FD0DE4">
      <w:pPr>
        <w:tabs>
          <w:tab w:val="left" w:pos="900"/>
          <w:tab w:val="left" w:pos="1620"/>
          <w:tab w:val="left" w:pos="2250"/>
        </w:tabs>
        <w:jc w:val="center"/>
        <w:rPr>
          <w:rFonts w:ascii="Arial" w:hAnsi="Arial" w:cs="Arial"/>
          <w:b/>
          <w:bCs/>
          <w:sz w:val="32"/>
          <w:szCs w:val="32"/>
          <w:lang w:val="en-US"/>
        </w:rPr>
      </w:pPr>
      <w:bookmarkStart w:id="0" w:name="_Hlk200437909"/>
      <w:r>
        <w:rPr>
          <w:rFonts w:ascii="Arial" w:hAnsi="Arial" w:cs="Arial"/>
          <w:b/>
          <w:bCs/>
          <w:sz w:val="32"/>
          <w:szCs w:val="32"/>
          <w:lang w:val="en-US"/>
        </w:rPr>
        <w:t xml:space="preserve">SOMERSET ICB </w:t>
      </w:r>
      <w:r w:rsidR="001D39EA" w:rsidRPr="001D39EA">
        <w:rPr>
          <w:rFonts w:ascii="Arial" w:hAnsi="Arial" w:cs="Arial"/>
          <w:b/>
          <w:bCs/>
          <w:sz w:val="32"/>
          <w:szCs w:val="32"/>
          <w:lang w:val="en-US"/>
        </w:rPr>
        <w:t>PREVENT POLICY</w:t>
      </w:r>
    </w:p>
    <w:bookmarkEnd w:id="0"/>
    <w:p w14:paraId="3EFD4F69" w14:textId="77777777" w:rsidR="009D4F75" w:rsidRDefault="009D4F75" w:rsidP="00FD0DE4">
      <w:pPr>
        <w:tabs>
          <w:tab w:val="left" w:pos="900"/>
          <w:tab w:val="left" w:pos="1620"/>
          <w:tab w:val="left" w:pos="2250"/>
        </w:tabs>
        <w:rPr>
          <w:rFonts w:ascii="Arial" w:hAnsi="Arial" w:cs="Arial"/>
          <w:lang w:val="en-US"/>
        </w:rPr>
      </w:pPr>
    </w:p>
    <w:p w14:paraId="637E498F" w14:textId="77777777" w:rsidR="00343BD8" w:rsidRDefault="00343BD8" w:rsidP="00FD0DE4">
      <w:pPr>
        <w:tabs>
          <w:tab w:val="left" w:pos="900"/>
          <w:tab w:val="left" w:pos="1620"/>
          <w:tab w:val="left" w:pos="2250"/>
        </w:tabs>
        <w:rPr>
          <w:rFonts w:ascii="Arial" w:hAnsi="Arial" w:cs="Arial"/>
          <w:lang w:val="en-US"/>
        </w:rPr>
      </w:pPr>
    </w:p>
    <w:p w14:paraId="63179ACC" w14:textId="77777777" w:rsidR="00343BD8" w:rsidRDefault="00343BD8" w:rsidP="00FD0DE4">
      <w:pPr>
        <w:tabs>
          <w:tab w:val="left" w:pos="900"/>
          <w:tab w:val="left" w:pos="1620"/>
          <w:tab w:val="left" w:pos="2250"/>
        </w:tabs>
        <w:rPr>
          <w:rFonts w:ascii="Arial" w:hAnsi="Arial" w:cs="Arial"/>
          <w:lang w:val="en-US"/>
        </w:rPr>
      </w:pPr>
    </w:p>
    <w:p w14:paraId="0D94339F" w14:textId="77777777" w:rsidR="00343BD8" w:rsidRPr="009D4F75" w:rsidRDefault="00343BD8" w:rsidP="00FD0DE4">
      <w:pPr>
        <w:tabs>
          <w:tab w:val="left" w:pos="900"/>
          <w:tab w:val="left" w:pos="1620"/>
          <w:tab w:val="left" w:pos="2250"/>
        </w:tabs>
        <w:rPr>
          <w:rFonts w:ascii="Arial" w:hAnsi="Arial" w:cs="Arial"/>
          <w:lang w:val="en-US"/>
        </w:rPr>
      </w:pPr>
    </w:p>
    <w:p w14:paraId="16DC3B80" w14:textId="77777777" w:rsidR="009D4F75" w:rsidRPr="009D4F75" w:rsidRDefault="009D4F75" w:rsidP="00FD0DE4">
      <w:pPr>
        <w:tabs>
          <w:tab w:val="left" w:pos="900"/>
          <w:tab w:val="left" w:pos="1620"/>
          <w:tab w:val="left" w:pos="2250"/>
        </w:tabs>
        <w:rPr>
          <w:rFonts w:ascii="Arial" w:hAnsi="Arial" w:cs="Arial"/>
          <w:lang w:val="en-US"/>
        </w:rPr>
      </w:pPr>
    </w:p>
    <w:p w14:paraId="19E35480" w14:textId="77777777" w:rsidR="009D4F75" w:rsidRPr="009D4F75" w:rsidRDefault="009D4F75" w:rsidP="00FD0DE4">
      <w:pPr>
        <w:tabs>
          <w:tab w:val="left" w:pos="900"/>
          <w:tab w:val="left" w:pos="1620"/>
          <w:tab w:val="left" w:pos="2250"/>
        </w:tabs>
        <w:rPr>
          <w:rFonts w:ascii="Arial" w:hAnsi="Arial" w:cs="Arial"/>
          <w:lang w:val="en-US"/>
        </w:rPr>
      </w:pPr>
    </w:p>
    <w:p w14:paraId="412D726A" w14:textId="77777777" w:rsidR="009D4F75" w:rsidRPr="009D4F75" w:rsidRDefault="009D4F75" w:rsidP="00FD0DE4">
      <w:pPr>
        <w:tabs>
          <w:tab w:val="left" w:pos="900"/>
          <w:tab w:val="left" w:pos="1620"/>
          <w:tab w:val="left" w:pos="2250"/>
        </w:tabs>
        <w:rPr>
          <w:rFonts w:ascii="Arial" w:hAnsi="Arial" w:cs="Arial"/>
          <w:lang w:val="en-US"/>
        </w:rPr>
      </w:pPr>
    </w:p>
    <w:p w14:paraId="078B2407" w14:textId="77777777" w:rsidR="009D4F75" w:rsidRPr="009D4F75" w:rsidRDefault="009D4F75" w:rsidP="00FD0DE4">
      <w:pPr>
        <w:tabs>
          <w:tab w:val="left" w:pos="900"/>
          <w:tab w:val="left" w:pos="1620"/>
          <w:tab w:val="left" w:pos="2250"/>
        </w:tabs>
        <w:rPr>
          <w:rFonts w:ascii="Arial" w:hAnsi="Arial" w:cs="Arial"/>
          <w:lang w:val="en-US"/>
        </w:rPr>
      </w:pPr>
    </w:p>
    <w:p w14:paraId="7FF1DA02" w14:textId="77777777" w:rsidR="009D4F75" w:rsidRPr="009D4F75" w:rsidRDefault="009D4F75" w:rsidP="00FD0DE4">
      <w:pPr>
        <w:tabs>
          <w:tab w:val="left" w:pos="900"/>
          <w:tab w:val="left" w:pos="1620"/>
          <w:tab w:val="left" w:pos="2250"/>
        </w:tabs>
        <w:rPr>
          <w:rFonts w:ascii="Arial" w:hAnsi="Arial" w:cs="Arial"/>
          <w:lang w:val="en-US"/>
        </w:rPr>
      </w:pPr>
    </w:p>
    <w:p w14:paraId="7C458B24" w14:textId="77777777" w:rsidR="009D4F75" w:rsidRPr="009D4F75" w:rsidRDefault="009D4F75" w:rsidP="00FD0DE4">
      <w:pPr>
        <w:tabs>
          <w:tab w:val="left" w:pos="900"/>
          <w:tab w:val="left" w:pos="1620"/>
          <w:tab w:val="left" w:pos="2250"/>
        </w:tabs>
        <w:rPr>
          <w:rFonts w:ascii="Arial" w:hAnsi="Arial" w:cs="Arial"/>
          <w:lang w:val="en-US"/>
        </w:rPr>
      </w:pPr>
    </w:p>
    <w:p w14:paraId="12F7CD35" w14:textId="77777777" w:rsidR="009D4F75" w:rsidRPr="009D4F75" w:rsidRDefault="009D4F75" w:rsidP="00FD0DE4">
      <w:pPr>
        <w:tabs>
          <w:tab w:val="left" w:pos="900"/>
          <w:tab w:val="left" w:pos="1620"/>
          <w:tab w:val="left" w:pos="2250"/>
        </w:tabs>
        <w:rPr>
          <w:rFonts w:ascii="Arial" w:hAnsi="Arial" w:cs="Arial"/>
          <w:lang w:val="en-US"/>
        </w:rPr>
      </w:pPr>
    </w:p>
    <w:p w14:paraId="478817BC" w14:textId="77777777" w:rsidR="009D4F75" w:rsidRPr="009D4F75" w:rsidRDefault="009D4F75" w:rsidP="00FD0DE4">
      <w:pPr>
        <w:tabs>
          <w:tab w:val="left" w:pos="900"/>
          <w:tab w:val="left" w:pos="1620"/>
          <w:tab w:val="left" w:pos="2250"/>
        </w:tabs>
        <w:rPr>
          <w:rFonts w:ascii="Arial" w:hAnsi="Arial" w:cs="Arial"/>
          <w:lang w:val="en-US"/>
        </w:rPr>
      </w:pPr>
    </w:p>
    <w:p w14:paraId="1C59E69D" w14:textId="77777777" w:rsidR="009D4F75" w:rsidRPr="009D4F75" w:rsidRDefault="009D4F75" w:rsidP="00FD0DE4">
      <w:pPr>
        <w:tabs>
          <w:tab w:val="left" w:pos="900"/>
          <w:tab w:val="left" w:pos="1620"/>
          <w:tab w:val="left" w:pos="2250"/>
        </w:tabs>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271"/>
      </w:tblGrid>
      <w:tr w:rsidR="001D39EA" w:rsidRPr="009D4F75" w14:paraId="74B39082" w14:textId="77777777" w:rsidTr="00905C7C">
        <w:tc>
          <w:tcPr>
            <w:tcW w:w="4678" w:type="dxa"/>
          </w:tcPr>
          <w:p w14:paraId="2B977993"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Version:</w:t>
            </w:r>
          </w:p>
        </w:tc>
        <w:tc>
          <w:tcPr>
            <w:tcW w:w="4322" w:type="dxa"/>
          </w:tcPr>
          <w:p w14:paraId="6D1FB6C5" w14:textId="77777777" w:rsidR="001D39EA" w:rsidRPr="0070604D" w:rsidRDefault="001D39EA" w:rsidP="00FD0DE4">
            <w:pPr>
              <w:tabs>
                <w:tab w:val="left" w:pos="900"/>
                <w:tab w:val="left" w:pos="1620"/>
                <w:tab w:val="left" w:pos="2250"/>
              </w:tabs>
              <w:spacing w:before="40" w:after="40"/>
              <w:rPr>
                <w:rFonts w:ascii="Arial" w:hAnsi="Arial" w:cs="Arial"/>
                <w:lang w:val="en-US"/>
              </w:rPr>
            </w:pPr>
            <w:r w:rsidRPr="0070604D">
              <w:rPr>
                <w:rFonts w:ascii="Arial" w:hAnsi="Arial" w:cs="Arial"/>
                <w:lang w:val="en-US"/>
              </w:rPr>
              <w:t>1</w:t>
            </w:r>
          </w:p>
        </w:tc>
      </w:tr>
      <w:tr w:rsidR="001D39EA" w:rsidRPr="009D4F75" w14:paraId="39F385FD" w14:textId="77777777" w:rsidTr="00905C7C">
        <w:tc>
          <w:tcPr>
            <w:tcW w:w="4678" w:type="dxa"/>
          </w:tcPr>
          <w:p w14:paraId="27BBCFA0"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Ratified by:</w:t>
            </w:r>
          </w:p>
        </w:tc>
        <w:tc>
          <w:tcPr>
            <w:tcW w:w="4322" w:type="dxa"/>
          </w:tcPr>
          <w:p w14:paraId="6B190577" w14:textId="4E9F7258" w:rsidR="001D39EA" w:rsidRPr="0070604D" w:rsidRDefault="0070604D" w:rsidP="00FD0DE4">
            <w:pPr>
              <w:tabs>
                <w:tab w:val="left" w:pos="900"/>
                <w:tab w:val="left" w:pos="1620"/>
                <w:tab w:val="left" w:pos="2250"/>
              </w:tabs>
              <w:spacing w:before="40" w:after="40"/>
              <w:rPr>
                <w:rFonts w:ascii="Arial" w:hAnsi="Arial" w:cs="Arial"/>
                <w:lang w:val="en-US"/>
              </w:rPr>
            </w:pPr>
            <w:r w:rsidRPr="0070604D">
              <w:rPr>
                <w:rFonts w:ascii="Arial" w:hAnsi="Arial" w:cs="Arial"/>
                <w:lang w:val="en-US"/>
              </w:rPr>
              <w:t>The Quality Committee</w:t>
            </w:r>
          </w:p>
        </w:tc>
      </w:tr>
      <w:tr w:rsidR="001D39EA" w:rsidRPr="009D4F75" w14:paraId="7BEC5FC0" w14:textId="77777777" w:rsidTr="00905C7C">
        <w:tc>
          <w:tcPr>
            <w:tcW w:w="4678" w:type="dxa"/>
          </w:tcPr>
          <w:p w14:paraId="4E681A25"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Date Ratified:</w:t>
            </w:r>
          </w:p>
        </w:tc>
        <w:tc>
          <w:tcPr>
            <w:tcW w:w="4322" w:type="dxa"/>
          </w:tcPr>
          <w:p w14:paraId="0ABFD21D" w14:textId="5900D492" w:rsidR="001D39EA" w:rsidRPr="0070604D" w:rsidRDefault="0070604D" w:rsidP="00FD0DE4">
            <w:pPr>
              <w:tabs>
                <w:tab w:val="left" w:pos="900"/>
                <w:tab w:val="left" w:pos="1620"/>
                <w:tab w:val="left" w:pos="2250"/>
              </w:tabs>
              <w:spacing w:before="40" w:after="40"/>
              <w:rPr>
                <w:rFonts w:ascii="Arial" w:hAnsi="Arial" w:cs="Arial"/>
                <w:lang w:val="en-US"/>
              </w:rPr>
            </w:pPr>
            <w:r w:rsidRPr="0070604D">
              <w:rPr>
                <w:rFonts w:ascii="Arial" w:hAnsi="Arial" w:cs="Arial"/>
                <w:lang w:val="en-US"/>
              </w:rPr>
              <w:t>25.06.2025</w:t>
            </w:r>
          </w:p>
        </w:tc>
      </w:tr>
      <w:tr w:rsidR="001D39EA" w:rsidRPr="009D4F75" w14:paraId="1A36FC05" w14:textId="77777777" w:rsidTr="00905C7C">
        <w:tc>
          <w:tcPr>
            <w:tcW w:w="4678" w:type="dxa"/>
          </w:tcPr>
          <w:p w14:paraId="362231F3"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Name of Originator/Author:</w:t>
            </w:r>
          </w:p>
        </w:tc>
        <w:tc>
          <w:tcPr>
            <w:tcW w:w="4322" w:type="dxa"/>
          </w:tcPr>
          <w:p w14:paraId="58E31204" w14:textId="77777777" w:rsidR="001D39EA" w:rsidRPr="00C91013" w:rsidRDefault="001D39EA" w:rsidP="00FD0DE4">
            <w:pPr>
              <w:tabs>
                <w:tab w:val="left" w:pos="900"/>
                <w:tab w:val="left" w:pos="1620"/>
                <w:tab w:val="left" w:pos="2250"/>
              </w:tabs>
              <w:spacing w:before="40" w:after="40"/>
              <w:rPr>
                <w:rFonts w:ascii="Arial" w:hAnsi="Arial" w:cs="Arial"/>
                <w:lang w:val="en-US"/>
              </w:rPr>
            </w:pPr>
            <w:r>
              <w:rPr>
                <w:rFonts w:ascii="Arial" w:hAnsi="Arial" w:cs="Arial"/>
                <w:lang w:val="en-US"/>
              </w:rPr>
              <w:t xml:space="preserve">Louise Smailes Deputy Named Nurse for Safeguarding Adults </w:t>
            </w:r>
          </w:p>
        </w:tc>
      </w:tr>
      <w:tr w:rsidR="001D39EA" w:rsidRPr="009D4F75" w14:paraId="5FE2729E" w14:textId="77777777" w:rsidTr="00905C7C">
        <w:tc>
          <w:tcPr>
            <w:tcW w:w="4678" w:type="dxa"/>
          </w:tcPr>
          <w:p w14:paraId="4A6F1A1E"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Name of Responsible Committee/Individual:</w:t>
            </w:r>
          </w:p>
        </w:tc>
        <w:tc>
          <w:tcPr>
            <w:tcW w:w="4322" w:type="dxa"/>
          </w:tcPr>
          <w:p w14:paraId="2349C39F" w14:textId="77777777" w:rsidR="001D39EA" w:rsidRPr="00FB0679" w:rsidRDefault="001D39EA" w:rsidP="00FD0DE4">
            <w:pPr>
              <w:tabs>
                <w:tab w:val="left" w:pos="900"/>
                <w:tab w:val="left" w:pos="1620"/>
                <w:tab w:val="left" w:pos="2250"/>
              </w:tabs>
              <w:spacing w:before="40" w:after="40"/>
              <w:rPr>
                <w:rFonts w:ascii="Arial" w:hAnsi="Arial" w:cs="Arial"/>
                <w:lang w:val="en-US"/>
              </w:rPr>
            </w:pPr>
            <w:r>
              <w:rPr>
                <w:rFonts w:ascii="Arial" w:hAnsi="Arial" w:cs="Arial"/>
                <w:lang w:val="en-US"/>
              </w:rPr>
              <w:t>Quality Committee</w:t>
            </w:r>
          </w:p>
        </w:tc>
      </w:tr>
      <w:tr w:rsidR="001D39EA" w:rsidRPr="009D4F75" w14:paraId="1894F1F2" w14:textId="77777777" w:rsidTr="00905C7C">
        <w:tc>
          <w:tcPr>
            <w:tcW w:w="4678" w:type="dxa"/>
          </w:tcPr>
          <w:p w14:paraId="0D53F8A9"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Date issued:</w:t>
            </w:r>
          </w:p>
        </w:tc>
        <w:tc>
          <w:tcPr>
            <w:tcW w:w="4322" w:type="dxa"/>
          </w:tcPr>
          <w:p w14:paraId="69771607" w14:textId="44981A92" w:rsidR="001D39EA" w:rsidRPr="0070604D" w:rsidRDefault="0070604D" w:rsidP="00FD0DE4">
            <w:pPr>
              <w:tabs>
                <w:tab w:val="left" w:pos="900"/>
                <w:tab w:val="left" w:pos="1620"/>
                <w:tab w:val="left" w:pos="2250"/>
              </w:tabs>
              <w:spacing w:before="40" w:after="40"/>
              <w:rPr>
                <w:rFonts w:ascii="Arial" w:hAnsi="Arial" w:cs="Arial"/>
                <w:lang w:val="en-US"/>
              </w:rPr>
            </w:pPr>
            <w:r w:rsidRPr="0070604D">
              <w:rPr>
                <w:rFonts w:ascii="Arial" w:hAnsi="Arial" w:cs="Arial"/>
                <w:lang w:val="en-US"/>
              </w:rPr>
              <w:t>2025</w:t>
            </w:r>
          </w:p>
        </w:tc>
      </w:tr>
      <w:tr w:rsidR="001D39EA" w:rsidRPr="009D4F75" w14:paraId="4D3CF637" w14:textId="77777777" w:rsidTr="00905C7C">
        <w:tc>
          <w:tcPr>
            <w:tcW w:w="4678" w:type="dxa"/>
          </w:tcPr>
          <w:p w14:paraId="25129DDE"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Review date:</w:t>
            </w:r>
          </w:p>
        </w:tc>
        <w:tc>
          <w:tcPr>
            <w:tcW w:w="4322" w:type="dxa"/>
          </w:tcPr>
          <w:p w14:paraId="563F1607" w14:textId="1A403007" w:rsidR="001D39EA" w:rsidRPr="0070604D" w:rsidRDefault="0070604D" w:rsidP="00FD0DE4">
            <w:pPr>
              <w:tabs>
                <w:tab w:val="left" w:pos="900"/>
                <w:tab w:val="left" w:pos="1620"/>
                <w:tab w:val="left" w:pos="2250"/>
              </w:tabs>
              <w:spacing w:before="40" w:after="40"/>
              <w:rPr>
                <w:rFonts w:ascii="Arial" w:hAnsi="Arial" w:cs="Arial"/>
                <w:lang w:val="en-US"/>
              </w:rPr>
            </w:pPr>
            <w:r w:rsidRPr="0070604D">
              <w:rPr>
                <w:rFonts w:ascii="Arial" w:hAnsi="Arial" w:cs="Arial"/>
                <w:lang w:val="en-US"/>
              </w:rPr>
              <w:t>2028</w:t>
            </w:r>
          </w:p>
        </w:tc>
      </w:tr>
      <w:tr w:rsidR="001D39EA" w:rsidRPr="009D4F75" w14:paraId="5082D1C6" w14:textId="77777777" w:rsidTr="00905C7C">
        <w:tc>
          <w:tcPr>
            <w:tcW w:w="4678" w:type="dxa"/>
          </w:tcPr>
          <w:p w14:paraId="36BE767F" w14:textId="77777777" w:rsidR="001D39EA" w:rsidRPr="009D4F75" w:rsidRDefault="001D39EA" w:rsidP="00FD0DE4">
            <w:pPr>
              <w:tabs>
                <w:tab w:val="left" w:pos="900"/>
                <w:tab w:val="left" w:pos="1620"/>
                <w:tab w:val="left" w:pos="2250"/>
              </w:tabs>
              <w:spacing w:before="40" w:after="40"/>
              <w:rPr>
                <w:rFonts w:ascii="Arial" w:hAnsi="Arial" w:cs="Arial"/>
                <w:lang w:val="en-US"/>
              </w:rPr>
            </w:pPr>
            <w:r w:rsidRPr="009D4F75">
              <w:rPr>
                <w:rFonts w:ascii="Arial" w:hAnsi="Arial" w:cs="Arial"/>
                <w:lang w:val="en-US"/>
              </w:rPr>
              <w:t>Target audience:</w:t>
            </w:r>
          </w:p>
        </w:tc>
        <w:tc>
          <w:tcPr>
            <w:tcW w:w="4322" w:type="dxa"/>
          </w:tcPr>
          <w:p w14:paraId="43D4A9CC" w14:textId="6EBB896F" w:rsidR="001D39EA" w:rsidRPr="009D4F75" w:rsidRDefault="0070604D" w:rsidP="00FD0DE4">
            <w:pPr>
              <w:tabs>
                <w:tab w:val="left" w:pos="900"/>
                <w:tab w:val="left" w:pos="1620"/>
                <w:tab w:val="left" w:pos="2250"/>
              </w:tabs>
              <w:spacing w:before="40" w:after="40"/>
              <w:rPr>
                <w:rFonts w:ascii="Arial" w:hAnsi="Arial" w:cs="Arial"/>
                <w:lang w:val="en-US"/>
              </w:rPr>
            </w:pPr>
            <w:r w:rsidRPr="0070604D">
              <w:rPr>
                <w:rFonts w:ascii="Arial" w:hAnsi="Arial" w:cs="Arial"/>
              </w:rPr>
              <w:t>Somerset Integrated Care Board</w:t>
            </w:r>
          </w:p>
        </w:tc>
      </w:tr>
    </w:tbl>
    <w:p w14:paraId="108B8597" w14:textId="7D9DFAEA" w:rsidR="009D4F75" w:rsidRPr="009D4F75" w:rsidRDefault="009D4F75" w:rsidP="00FD0DE4">
      <w:pPr>
        <w:tabs>
          <w:tab w:val="left" w:pos="900"/>
          <w:tab w:val="left" w:pos="1083"/>
          <w:tab w:val="left" w:pos="1620"/>
          <w:tab w:val="left" w:pos="2250"/>
        </w:tabs>
        <w:rPr>
          <w:rFonts w:ascii="Arial" w:hAnsi="Arial" w:cs="Arial"/>
          <w:b/>
          <w:sz w:val="22"/>
          <w:szCs w:val="22"/>
        </w:rPr>
        <w:sectPr w:rsidR="009D4F75" w:rsidRPr="009D4F75" w:rsidSect="00554840">
          <w:footerReference w:type="default" r:id="rId10"/>
          <w:pgSz w:w="11906" w:h="16838"/>
          <w:pgMar w:top="1440" w:right="1440" w:bottom="1389" w:left="1440" w:header="720" w:footer="567" w:gutter="0"/>
          <w:cols w:space="720"/>
        </w:sectPr>
      </w:pPr>
    </w:p>
    <w:p w14:paraId="30F7CD00" w14:textId="44BBCCCB" w:rsidR="001D39EA" w:rsidRPr="001D39EA" w:rsidRDefault="001D39EA" w:rsidP="00FD0DE4">
      <w:pPr>
        <w:tabs>
          <w:tab w:val="left" w:pos="900"/>
          <w:tab w:val="left" w:pos="1620"/>
          <w:tab w:val="left" w:pos="2250"/>
        </w:tabs>
        <w:jc w:val="center"/>
        <w:rPr>
          <w:rFonts w:ascii="Arial" w:hAnsi="Arial" w:cs="Arial"/>
          <w:b/>
          <w:bCs/>
          <w:lang w:val="en-US"/>
        </w:rPr>
      </w:pPr>
      <w:bookmarkStart w:id="1" w:name="_Hlk184278910"/>
      <w:r w:rsidRPr="001D39EA">
        <w:rPr>
          <w:rFonts w:ascii="Arial" w:hAnsi="Arial" w:cs="Arial"/>
          <w:b/>
          <w:bCs/>
          <w:lang w:val="en-US"/>
        </w:rPr>
        <w:lastRenderedPageBreak/>
        <w:t>PREVENT POLICY</w:t>
      </w:r>
    </w:p>
    <w:bookmarkEnd w:id="1"/>
    <w:p w14:paraId="71C1416A" w14:textId="77777777" w:rsidR="009D4F75" w:rsidRPr="009D4F75" w:rsidRDefault="009D4F75" w:rsidP="00FD0DE4">
      <w:pPr>
        <w:tabs>
          <w:tab w:val="left" w:pos="900"/>
          <w:tab w:val="left" w:pos="1620"/>
          <w:tab w:val="left" w:pos="2250"/>
        </w:tabs>
        <w:jc w:val="center"/>
        <w:rPr>
          <w:rFonts w:ascii="Arial" w:hAnsi="Arial" w:cs="Arial"/>
          <w:b/>
          <w:lang w:val="en-US"/>
        </w:rPr>
      </w:pPr>
    </w:p>
    <w:p w14:paraId="1DF77E24" w14:textId="77777777" w:rsidR="009D4F75" w:rsidRPr="009D4F75" w:rsidRDefault="009D4F75" w:rsidP="00FD0DE4">
      <w:pPr>
        <w:tabs>
          <w:tab w:val="left" w:pos="900"/>
          <w:tab w:val="left" w:pos="1620"/>
          <w:tab w:val="left" w:pos="2250"/>
        </w:tabs>
        <w:jc w:val="center"/>
        <w:rPr>
          <w:rFonts w:ascii="Arial" w:hAnsi="Arial" w:cs="Arial"/>
          <w:b/>
          <w:lang w:val="en-US"/>
        </w:rPr>
      </w:pPr>
      <w:r w:rsidRPr="009D4F75">
        <w:rPr>
          <w:rFonts w:ascii="Arial" w:hAnsi="Arial" w:cs="Arial"/>
          <w:b/>
          <w:lang w:val="en-US"/>
        </w:rPr>
        <w:t>CONTENTS</w:t>
      </w:r>
    </w:p>
    <w:p w14:paraId="3AAEDDA8" w14:textId="77777777" w:rsidR="009D4F75" w:rsidRPr="009D4F75" w:rsidRDefault="009D4F75" w:rsidP="00FD0DE4">
      <w:pPr>
        <w:tabs>
          <w:tab w:val="left" w:pos="900"/>
          <w:tab w:val="left" w:pos="1620"/>
          <w:tab w:val="left" w:pos="2250"/>
        </w:tabs>
        <w:jc w:val="center"/>
        <w:rPr>
          <w:rFonts w:ascii="Arial" w:hAnsi="Arial" w:cs="Arial"/>
          <w:b/>
          <w:lang w:val="en-US"/>
        </w:rPr>
      </w:pPr>
    </w:p>
    <w:tbl>
      <w:tblPr>
        <w:tblW w:w="9242" w:type="dxa"/>
        <w:tblLayout w:type="fixed"/>
        <w:tblLook w:val="04A0" w:firstRow="1" w:lastRow="0" w:firstColumn="1" w:lastColumn="0" w:noHBand="0" w:noVBand="1"/>
      </w:tblPr>
      <w:tblGrid>
        <w:gridCol w:w="1795"/>
        <w:gridCol w:w="6657"/>
        <w:gridCol w:w="790"/>
      </w:tblGrid>
      <w:tr w:rsidR="005C0200" w14:paraId="28BE7EBE"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61C53A6A" w14:textId="77777777" w:rsidR="005C0200" w:rsidRDefault="005C0200" w:rsidP="005A0058">
            <w:pPr>
              <w:pStyle w:val="Footer"/>
              <w:tabs>
                <w:tab w:val="left" w:pos="1080"/>
                <w:tab w:val="left" w:pos="1800"/>
              </w:tabs>
              <w:spacing w:before="120" w:after="120"/>
              <w:rPr>
                <w:rFonts w:ascii="Arial" w:hAnsi="Arial" w:cs="Arial"/>
                <w:b/>
                <w:bCs/>
              </w:rPr>
            </w:pPr>
            <w:bookmarkStart w:id="2" w:name="_Hlk200438012"/>
            <w:r>
              <w:rPr>
                <w:rFonts w:ascii="Arial" w:hAnsi="Arial" w:cs="Arial"/>
                <w:b/>
                <w:bCs/>
              </w:rPr>
              <w:t>Section</w:t>
            </w:r>
          </w:p>
        </w:tc>
        <w:tc>
          <w:tcPr>
            <w:tcW w:w="6657" w:type="dxa"/>
            <w:tcBorders>
              <w:top w:val="single" w:sz="4" w:space="0" w:color="auto"/>
              <w:left w:val="single" w:sz="4" w:space="0" w:color="auto"/>
              <w:bottom w:val="single" w:sz="4" w:space="0" w:color="auto"/>
              <w:right w:val="single" w:sz="4" w:space="0" w:color="auto"/>
            </w:tcBorders>
          </w:tcPr>
          <w:p w14:paraId="665ED743" w14:textId="77777777" w:rsidR="005C0200" w:rsidRDefault="005C0200" w:rsidP="005A0058">
            <w:pPr>
              <w:tabs>
                <w:tab w:val="left" w:pos="1080"/>
                <w:tab w:val="left" w:pos="1800"/>
                <w:tab w:val="left" w:leader="dot" w:pos="8505"/>
              </w:tabs>
              <w:spacing w:before="120" w:after="120"/>
              <w:rPr>
                <w:rFonts w:ascii="Arial" w:hAnsi="Arial" w:cs="Arial"/>
                <w:bCs/>
                <w:caps/>
              </w:rPr>
            </w:pPr>
          </w:p>
        </w:tc>
        <w:tc>
          <w:tcPr>
            <w:tcW w:w="790" w:type="dxa"/>
            <w:tcBorders>
              <w:top w:val="single" w:sz="4" w:space="0" w:color="auto"/>
              <w:left w:val="single" w:sz="4" w:space="0" w:color="auto"/>
              <w:bottom w:val="single" w:sz="4" w:space="0" w:color="auto"/>
              <w:right w:val="single" w:sz="4" w:space="0" w:color="auto"/>
            </w:tcBorders>
            <w:hideMark/>
          </w:tcPr>
          <w:p w14:paraId="5F750E9D" w14:textId="77777777" w:rsidR="005C0200" w:rsidRDefault="005C0200" w:rsidP="005A0058">
            <w:pPr>
              <w:tabs>
                <w:tab w:val="left" w:pos="1080"/>
                <w:tab w:val="left" w:pos="1800"/>
              </w:tabs>
              <w:spacing w:before="120" w:after="120"/>
              <w:rPr>
                <w:rFonts w:ascii="Arial" w:hAnsi="Arial" w:cs="Arial"/>
                <w:b/>
                <w:bCs/>
              </w:rPr>
            </w:pPr>
            <w:r>
              <w:rPr>
                <w:rFonts w:ascii="Arial" w:hAnsi="Arial" w:cs="Arial"/>
                <w:b/>
                <w:bCs/>
              </w:rPr>
              <w:t>Page</w:t>
            </w:r>
          </w:p>
        </w:tc>
      </w:tr>
      <w:tr w:rsidR="005C0200" w14:paraId="099FD152" w14:textId="77777777" w:rsidTr="0046198A">
        <w:tc>
          <w:tcPr>
            <w:tcW w:w="1795" w:type="dxa"/>
            <w:tcBorders>
              <w:top w:val="single" w:sz="4" w:space="0" w:color="auto"/>
              <w:left w:val="single" w:sz="4" w:space="0" w:color="auto"/>
              <w:bottom w:val="single" w:sz="4" w:space="0" w:color="auto"/>
              <w:right w:val="single" w:sz="4" w:space="0" w:color="auto"/>
            </w:tcBorders>
          </w:tcPr>
          <w:p w14:paraId="2F111378" w14:textId="77777777" w:rsidR="005C0200" w:rsidRDefault="005C0200" w:rsidP="005A0058">
            <w:pPr>
              <w:pStyle w:val="Footer"/>
              <w:tabs>
                <w:tab w:val="left" w:pos="1080"/>
                <w:tab w:val="left" w:pos="1800"/>
              </w:tabs>
              <w:spacing w:before="120" w:after="120"/>
              <w:rPr>
                <w:rFonts w:ascii="Arial" w:hAnsi="Arial" w:cs="Arial"/>
                <w:bCs/>
              </w:rPr>
            </w:pPr>
          </w:p>
        </w:tc>
        <w:tc>
          <w:tcPr>
            <w:tcW w:w="6657" w:type="dxa"/>
            <w:tcBorders>
              <w:top w:val="single" w:sz="4" w:space="0" w:color="auto"/>
              <w:left w:val="single" w:sz="4" w:space="0" w:color="auto"/>
              <w:bottom w:val="single" w:sz="4" w:space="0" w:color="auto"/>
              <w:right w:val="single" w:sz="4" w:space="0" w:color="auto"/>
            </w:tcBorders>
          </w:tcPr>
          <w:p w14:paraId="3D24B145" w14:textId="77777777" w:rsidR="005C0200" w:rsidRDefault="005C0200" w:rsidP="005A0058">
            <w:pPr>
              <w:tabs>
                <w:tab w:val="left" w:pos="1080"/>
                <w:tab w:val="left" w:pos="1800"/>
                <w:tab w:val="left" w:leader="dot" w:pos="8505"/>
              </w:tabs>
              <w:spacing w:before="120" w:after="120"/>
              <w:rPr>
                <w:rFonts w:ascii="Arial" w:hAnsi="Arial" w:cs="Arial"/>
                <w:bCs/>
                <w:caps/>
              </w:rPr>
            </w:pPr>
            <w:r>
              <w:rPr>
                <w:rFonts w:ascii="Arial" w:hAnsi="Arial" w:cs="Arial"/>
                <w:bCs/>
                <w:caps/>
              </w:rPr>
              <w:t>version control</w:t>
            </w:r>
          </w:p>
        </w:tc>
        <w:tc>
          <w:tcPr>
            <w:tcW w:w="790" w:type="dxa"/>
            <w:tcBorders>
              <w:top w:val="single" w:sz="4" w:space="0" w:color="auto"/>
              <w:left w:val="single" w:sz="4" w:space="0" w:color="auto"/>
              <w:bottom w:val="single" w:sz="4" w:space="0" w:color="auto"/>
              <w:right w:val="single" w:sz="4" w:space="0" w:color="auto"/>
            </w:tcBorders>
          </w:tcPr>
          <w:p w14:paraId="43B17344" w14:textId="6AE1EBFE" w:rsidR="005C0200" w:rsidRDefault="0046198A" w:rsidP="005A0058">
            <w:pPr>
              <w:tabs>
                <w:tab w:val="left" w:pos="1080"/>
                <w:tab w:val="left" w:pos="1800"/>
              </w:tabs>
              <w:spacing w:before="120" w:after="120"/>
              <w:jc w:val="center"/>
              <w:rPr>
                <w:rFonts w:ascii="Arial" w:hAnsi="Arial" w:cs="Arial"/>
                <w:bCs/>
              </w:rPr>
            </w:pPr>
            <w:proofErr w:type="spellStart"/>
            <w:r>
              <w:rPr>
                <w:rFonts w:ascii="Arial" w:hAnsi="Arial" w:cs="Arial"/>
                <w:bCs/>
              </w:rPr>
              <w:t>i</w:t>
            </w:r>
            <w:proofErr w:type="spellEnd"/>
          </w:p>
        </w:tc>
      </w:tr>
      <w:tr w:rsidR="005C0200" w14:paraId="341AC813"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532DF38E" w14:textId="77777777" w:rsidR="005C0200" w:rsidRDefault="005C0200" w:rsidP="005A0058">
            <w:pPr>
              <w:pStyle w:val="Footer"/>
              <w:tabs>
                <w:tab w:val="left" w:pos="1080"/>
                <w:tab w:val="left" w:pos="1800"/>
              </w:tabs>
              <w:spacing w:before="120" w:after="120"/>
              <w:rPr>
                <w:rFonts w:ascii="Arial" w:hAnsi="Arial" w:cs="Arial"/>
                <w:bCs/>
              </w:rPr>
            </w:pPr>
            <w:r>
              <w:rPr>
                <w:rFonts w:ascii="Arial" w:hAnsi="Arial" w:cs="Arial"/>
                <w:bCs/>
              </w:rPr>
              <w:t>SECTION 1</w:t>
            </w:r>
          </w:p>
        </w:tc>
        <w:tc>
          <w:tcPr>
            <w:tcW w:w="6657" w:type="dxa"/>
            <w:tcBorders>
              <w:top w:val="single" w:sz="4" w:space="0" w:color="auto"/>
              <w:left w:val="single" w:sz="4" w:space="0" w:color="auto"/>
              <w:bottom w:val="single" w:sz="4" w:space="0" w:color="auto"/>
              <w:right w:val="single" w:sz="4" w:space="0" w:color="auto"/>
            </w:tcBorders>
          </w:tcPr>
          <w:p w14:paraId="24E57457" w14:textId="77777777" w:rsidR="005C0200" w:rsidRDefault="005C0200" w:rsidP="005A0058">
            <w:pPr>
              <w:tabs>
                <w:tab w:val="left" w:pos="1080"/>
                <w:tab w:val="left" w:pos="1800"/>
                <w:tab w:val="left" w:leader="dot" w:pos="8505"/>
              </w:tabs>
              <w:spacing w:before="120" w:after="120"/>
              <w:rPr>
                <w:rFonts w:ascii="Arial" w:hAnsi="Arial" w:cs="Arial"/>
                <w:bCs/>
                <w:caps/>
              </w:rPr>
            </w:pPr>
            <w:r>
              <w:rPr>
                <w:rFonts w:ascii="Arial" w:hAnsi="Arial" w:cs="Arial"/>
                <w:bCs/>
                <w:caps/>
              </w:rPr>
              <w:t>INtroduction</w:t>
            </w:r>
          </w:p>
        </w:tc>
        <w:tc>
          <w:tcPr>
            <w:tcW w:w="790" w:type="dxa"/>
            <w:tcBorders>
              <w:top w:val="single" w:sz="4" w:space="0" w:color="auto"/>
              <w:left w:val="single" w:sz="4" w:space="0" w:color="auto"/>
              <w:bottom w:val="single" w:sz="4" w:space="0" w:color="auto"/>
              <w:right w:val="single" w:sz="4" w:space="0" w:color="auto"/>
            </w:tcBorders>
          </w:tcPr>
          <w:p w14:paraId="11ACFAB6" w14:textId="7BD32E7F"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1</w:t>
            </w:r>
          </w:p>
        </w:tc>
      </w:tr>
      <w:tr w:rsidR="005C0200" w14:paraId="39973A74"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027A3DF9" w14:textId="77777777" w:rsidR="005C0200" w:rsidRDefault="005C0200" w:rsidP="005A0058">
            <w:pPr>
              <w:tabs>
                <w:tab w:val="left" w:pos="1080"/>
                <w:tab w:val="left" w:pos="1800"/>
              </w:tabs>
              <w:spacing w:before="120" w:after="120"/>
              <w:rPr>
                <w:rFonts w:ascii="Arial" w:hAnsi="Arial" w:cs="Arial"/>
                <w:bCs/>
              </w:rPr>
            </w:pPr>
            <w:r>
              <w:rPr>
                <w:rFonts w:ascii="Arial" w:hAnsi="Arial" w:cs="Arial"/>
                <w:bCs/>
              </w:rPr>
              <w:t>SECTION 2</w:t>
            </w:r>
          </w:p>
        </w:tc>
        <w:tc>
          <w:tcPr>
            <w:tcW w:w="6657" w:type="dxa"/>
            <w:tcBorders>
              <w:top w:val="single" w:sz="4" w:space="0" w:color="auto"/>
              <w:left w:val="single" w:sz="4" w:space="0" w:color="auto"/>
              <w:bottom w:val="single" w:sz="4" w:space="0" w:color="auto"/>
              <w:right w:val="single" w:sz="4" w:space="0" w:color="auto"/>
            </w:tcBorders>
          </w:tcPr>
          <w:p w14:paraId="26A82E5C" w14:textId="77777777"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Context and legal framework</w:t>
            </w:r>
          </w:p>
        </w:tc>
        <w:tc>
          <w:tcPr>
            <w:tcW w:w="790" w:type="dxa"/>
            <w:tcBorders>
              <w:top w:val="single" w:sz="4" w:space="0" w:color="auto"/>
              <w:left w:val="single" w:sz="4" w:space="0" w:color="auto"/>
              <w:bottom w:val="single" w:sz="4" w:space="0" w:color="auto"/>
              <w:right w:val="single" w:sz="4" w:space="0" w:color="auto"/>
            </w:tcBorders>
          </w:tcPr>
          <w:p w14:paraId="1D073C0B" w14:textId="6FABCA66"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1</w:t>
            </w:r>
          </w:p>
        </w:tc>
      </w:tr>
      <w:tr w:rsidR="005C0200" w14:paraId="785C04AB"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79AA406A" w14:textId="77777777" w:rsidR="005C0200" w:rsidRDefault="005C0200" w:rsidP="005A0058">
            <w:pPr>
              <w:tabs>
                <w:tab w:val="left" w:pos="1080"/>
                <w:tab w:val="left" w:pos="1800"/>
              </w:tabs>
              <w:spacing w:before="120" w:after="120"/>
              <w:rPr>
                <w:rFonts w:ascii="Arial" w:hAnsi="Arial" w:cs="Arial"/>
                <w:bCs/>
              </w:rPr>
            </w:pPr>
            <w:r>
              <w:rPr>
                <w:rFonts w:ascii="Arial" w:hAnsi="Arial" w:cs="Arial"/>
                <w:bCs/>
              </w:rPr>
              <w:t>SECTION 3</w:t>
            </w:r>
          </w:p>
        </w:tc>
        <w:tc>
          <w:tcPr>
            <w:tcW w:w="6657" w:type="dxa"/>
            <w:tcBorders>
              <w:top w:val="single" w:sz="4" w:space="0" w:color="auto"/>
              <w:left w:val="single" w:sz="4" w:space="0" w:color="auto"/>
              <w:bottom w:val="single" w:sz="4" w:space="0" w:color="auto"/>
              <w:right w:val="single" w:sz="4" w:space="0" w:color="auto"/>
            </w:tcBorders>
          </w:tcPr>
          <w:p w14:paraId="13761F44" w14:textId="77777777"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role and functions of the icb</w:t>
            </w:r>
          </w:p>
        </w:tc>
        <w:tc>
          <w:tcPr>
            <w:tcW w:w="790" w:type="dxa"/>
            <w:tcBorders>
              <w:top w:val="single" w:sz="4" w:space="0" w:color="auto"/>
              <w:left w:val="single" w:sz="4" w:space="0" w:color="auto"/>
              <w:bottom w:val="single" w:sz="4" w:space="0" w:color="auto"/>
              <w:right w:val="single" w:sz="4" w:space="0" w:color="auto"/>
            </w:tcBorders>
          </w:tcPr>
          <w:p w14:paraId="359A37D0" w14:textId="2C80AC75"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2</w:t>
            </w:r>
          </w:p>
        </w:tc>
      </w:tr>
      <w:tr w:rsidR="005C0200" w14:paraId="38135195"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7D2C19B7" w14:textId="77777777" w:rsidR="005C0200" w:rsidRDefault="005C0200" w:rsidP="005A0058">
            <w:pPr>
              <w:tabs>
                <w:tab w:val="left" w:pos="1080"/>
                <w:tab w:val="left" w:pos="1800"/>
              </w:tabs>
              <w:spacing w:before="120" w:after="120"/>
              <w:rPr>
                <w:rFonts w:ascii="Arial" w:hAnsi="Arial" w:cs="Arial"/>
                <w:bCs/>
              </w:rPr>
            </w:pPr>
            <w:r>
              <w:rPr>
                <w:rFonts w:ascii="Arial" w:hAnsi="Arial" w:cs="Arial"/>
                <w:bCs/>
              </w:rPr>
              <w:t>SECTION 4</w:t>
            </w:r>
          </w:p>
        </w:tc>
        <w:tc>
          <w:tcPr>
            <w:tcW w:w="6657" w:type="dxa"/>
            <w:tcBorders>
              <w:top w:val="single" w:sz="4" w:space="0" w:color="auto"/>
              <w:left w:val="single" w:sz="4" w:space="0" w:color="auto"/>
              <w:bottom w:val="single" w:sz="4" w:space="0" w:color="auto"/>
              <w:right w:val="single" w:sz="4" w:space="0" w:color="auto"/>
            </w:tcBorders>
          </w:tcPr>
          <w:p w14:paraId="1FE37C97" w14:textId="69F91D85"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delivery of the prevent by hea</w:t>
            </w:r>
            <w:r w:rsidR="00E73EAF">
              <w:rPr>
                <w:rFonts w:ascii="Arial" w:hAnsi="Arial" w:cs="Arial"/>
                <w:bCs/>
                <w:caps/>
              </w:rPr>
              <w:t>lth</w:t>
            </w:r>
            <w:r>
              <w:rPr>
                <w:rFonts w:ascii="Arial" w:hAnsi="Arial" w:cs="Arial"/>
                <w:bCs/>
                <w:caps/>
              </w:rPr>
              <w:t xml:space="preserve"> prov</w:t>
            </w:r>
            <w:r w:rsidR="00E73EAF">
              <w:rPr>
                <w:rFonts w:ascii="Arial" w:hAnsi="Arial" w:cs="Arial"/>
                <w:bCs/>
                <w:caps/>
              </w:rPr>
              <w:t xml:space="preserve">ider </w:t>
            </w:r>
            <w:r>
              <w:rPr>
                <w:rFonts w:ascii="Arial" w:hAnsi="Arial" w:cs="Arial"/>
                <w:bCs/>
                <w:caps/>
              </w:rPr>
              <w:t xml:space="preserve"> / serv</w:t>
            </w:r>
            <w:r w:rsidR="00E73EAF">
              <w:rPr>
                <w:rFonts w:ascii="Arial" w:hAnsi="Arial" w:cs="Arial"/>
                <w:bCs/>
                <w:caps/>
              </w:rPr>
              <w:t>ices</w:t>
            </w:r>
            <w:r>
              <w:rPr>
                <w:rFonts w:ascii="Arial" w:hAnsi="Arial" w:cs="Arial"/>
                <w:bCs/>
                <w:caps/>
              </w:rPr>
              <w:t xml:space="preserve"> withi</w:t>
            </w:r>
            <w:r w:rsidR="00E73EAF">
              <w:rPr>
                <w:rFonts w:ascii="Arial" w:hAnsi="Arial" w:cs="Arial"/>
                <w:bCs/>
                <w:caps/>
              </w:rPr>
              <w:t>n</w:t>
            </w:r>
            <w:r>
              <w:rPr>
                <w:rFonts w:ascii="Arial" w:hAnsi="Arial" w:cs="Arial"/>
                <w:bCs/>
                <w:caps/>
              </w:rPr>
              <w:t xml:space="preserve"> the ICS</w:t>
            </w:r>
          </w:p>
        </w:tc>
        <w:tc>
          <w:tcPr>
            <w:tcW w:w="790" w:type="dxa"/>
            <w:tcBorders>
              <w:top w:val="single" w:sz="4" w:space="0" w:color="auto"/>
              <w:left w:val="single" w:sz="4" w:space="0" w:color="auto"/>
              <w:bottom w:val="single" w:sz="4" w:space="0" w:color="auto"/>
              <w:right w:val="single" w:sz="4" w:space="0" w:color="auto"/>
            </w:tcBorders>
          </w:tcPr>
          <w:p w14:paraId="752F711D" w14:textId="5F64D2A7"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3</w:t>
            </w:r>
          </w:p>
        </w:tc>
      </w:tr>
      <w:tr w:rsidR="005C0200" w14:paraId="13CFBB26"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582D9845" w14:textId="77777777" w:rsidR="005C0200" w:rsidRDefault="005C0200" w:rsidP="005A0058">
            <w:pPr>
              <w:tabs>
                <w:tab w:val="left" w:pos="1080"/>
                <w:tab w:val="left" w:pos="1800"/>
              </w:tabs>
              <w:spacing w:before="120" w:after="120"/>
              <w:rPr>
                <w:rFonts w:ascii="Arial" w:hAnsi="Arial" w:cs="Arial"/>
                <w:bCs/>
              </w:rPr>
            </w:pPr>
            <w:r>
              <w:rPr>
                <w:rFonts w:ascii="Arial" w:hAnsi="Arial" w:cs="Arial"/>
                <w:bCs/>
              </w:rPr>
              <w:t>SECTION 5</w:t>
            </w:r>
          </w:p>
        </w:tc>
        <w:tc>
          <w:tcPr>
            <w:tcW w:w="6657" w:type="dxa"/>
            <w:tcBorders>
              <w:top w:val="single" w:sz="4" w:space="0" w:color="auto"/>
              <w:left w:val="single" w:sz="4" w:space="0" w:color="auto"/>
              <w:bottom w:val="single" w:sz="4" w:space="0" w:color="auto"/>
              <w:right w:val="single" w:sz="4" w:space="0" w:color="auto"/>
            </w:tcBorders>
          </w:tcPr>
          <w:p w14:paraId="6837726B" w14:textId="14EE5F9F"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Stra</w:t>
            </w:r>
            <w:r w:rsidR="00E73EAF">
              <w:rPr>
                <w:rFonts w:ascii="Arial" w:hAnsi="Arial" w:cs="Arial"/>
                <w:bCs/>
                <w:caps/>
              </w:rPr>
              <w:t>tegic</w:t>
            </w:r>
            <w:r>
              <w:rPr>
                <w:rFonts w:ascii="Arial" w:hAnsi="Arial" w:cs="Arial"/>
                <w:bCs/>
                <w:caps/>
              </w:rPr>
              <w:t xml:space="preserve"> assurance</w:t>
            </w:r>
          </w:p>
        </w:tc>
        <w:tc>
          <w:tcPr>
            <w:tcW w:w="790" w:type="dxa"/>
            <w:tcBorders>
              <w:top w:val="single" w:sz="4" w:space="0" w:color="auto"/>
              <w:left w:val="single" w:sz="4" w:space="0" w:color="auto"/>
              <w:bottom w:val="single" w:sz="4" w:space="0" w:color="auto"/>
              <w:right w:val="single" w:sz="4" w:space="0" w:color="auto"/>
            </w:tcBorders>
          </w:tcPr>
          <w:p w14:paraId="322D6D88" w14:textId="39F23BD1"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6</w:t>
            </w:r>
          </w:p>
        </w:tc>
      </w:tr>
      <w:tr w:rsidR="005C0200" w14:paraId="4E4C1A84"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234B51E3" w14:textId="77777777" w:rsidR="005C0200" w:rsidRDefault="005C0200" w:rsidP="005A0058">
            <w:pPr>
              <w:tabs>
                <w:tab w:val="left" w:pos="1080"/>
                <w:tab w:val="left" w:pos="1800"/>
              </w:tabs>
              <w:spacing w:before="120" w:after="120"/>
              <w:rPr>
                <w:rFonts w:ascii="Arial" w:hAnsi="Arial" w:cs="Arial"/>
                <w:bCs/>
              </w:rPr>
            </w:pPr>
            <w:r>
              <w:rPr>
                <w:rFonts w:ascii="Arial" w:hAnsi="Arial" w:cs="Arial"/>
                <w:bCs/>
              </w:rPr>
              <w:t>SECTION 6</w:t>
            </w:r>
          </w:p>
        </w:tc>
        <w:tc>
          <w:tcPr>
            <w:tcW w:w="6657" w:type="dxa"/>
            <w:tcBorders>
              <w:top w:val="single" w:sz="4" w:space="0" w:color="auto"/>
              <w:left w:val="single" w:sz="4" w:space="0" w:color="auto"/>
              <w:bottom w:val="single" w:sz="4" w:space="0" w:color="auto"/>
              <w:right w:val="single" w:sz="4" w:space="0" w:color="auto"/>
            </w:tcBorders>
          </w:tcPr>
          <w:p w14:paraId="1B9123F8" w14:textId="13FDCBCD"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embedding prevent within exisit</w:t>
            </w:r>
            <w:r w:rsidR="00E73EAF">
              <w:rPr>
                <w:rFonts w:ascii="Arial" w:hAnsi="Arial" w:cs="Arial"/>
                <w:bCs/>
                <w:caps/>
              </w:rPr>
              <w:t>i</w:t>
            </w:r>
            <w:r>
              <w:rPr>
                <w:rFonts w:ascii="Arial" w:hAnsi="Arial" w:cs="Arial"/>
                <w:bCs/>
                <w:caps/>
              </w:rPr>
              <w:t>ng practices, policies and guidance</w:t>
            </w:r>
          </w:p>
        </w:tc>
        <w:tc>
          <w:tcPr>
            <w:tcW w:w="790" w:type="dxa"/>
            <w:tcBorders>
              <w:top w:val="single" w:sz="4" w:space="0" w:color="auto"/>
              <w:left w:val="single" w:sz="4" w:space="0" w:color="auto"/>
              <w:bottom w:val="single" w:sz="4" w:space="0" w:color="auto"/>
              <w:right w:val="single" w:sz="4" w:space="0" w:color="auto"/>
            </w:tcBorders>
          </w:tcPr>
          <w:p w14:paraId="2A1DA4E8" w14:textId="1CED9107"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7</w:t>
            </w:r>
          </w:p>
        </w:tc>
      </w:tr>
      <w:tr w:rsidR="005C0200" w14:paraId="482AB1C6" w14:textId="77777777" w:rsidTr="0046198A">
        <w:tc>
          <w:tcPr>
            <w:tcW w:w="1795" w:type="dxa"/>
            <w:tcBorders>
              <w:top w:val="single" w:sz="4" w:space="0" w:color="auto"/>
              <w:left w:val="single" w:sz="4" w:space="0" w:color="auto"/>
              <w:bottom w:val="single" w:sz="4" w:space="0" w:color="auto"/>
              <w:right w:val="single" w:sz="4" w:space="0" w:color="auto"/>
            </w:tcBorders>
            <w:hideMark/>
          </w:tcPr>
          <w:p w14:paraId="58A229AC" w14:textId="77777777" w:rsidR="005C0200" w:rsidRDefault="005C0200" w:rsidP="005A0058">
            <w:pPr>
              <w:tabs>
                <w:tab w:val="left" w:pos="1080"/>
                <w:tab w:val="left" w:pos="1800"/>
              </w:tabs>
              <w:spacing w:before="120" w:after="120"/>
              <w:rPr>
                <w:rFonts w:ascii="Arial" w:hAnsi="Arial" w:cs="Arial"/>
                <w:bCs/>
              </w:rPr>
            </w:pPr>
            <w:r>
              <w:rPr>
                <w:rFonts w:ascii="Arial" w:hAnsi="Arial" w:cs="Arial"/>
                <w:bCs/>
              </w:rPr>
              <w:t>SECTION 7</w:t>
            </w:r>
          </w:p>
        </w:tc>
        <w:tc>
          <w:tcPr>
            <w:tcW w:w="6657" w:type="dxa"/>
            <w:tcBorders>
              <w:top w:val="single" w:sz="4" w:space="0" w:color="auto"/>
              <w:left w:val="single" w:sz="4" w:space="0" w:color="auto"/>
              <w:bottom w:val="single" w:sz="4" w:space="0" w:color="auto"/>
              <w:right w:val="single" w:sz="4" w:space="0" w:color="auto"/>
            </w:tcBorders>
          </w:tcPr>
          <w:p w14:paraId="60257EA7" w14:textId="77777777"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icb prevent delivery</w:t>
            </w:r>
          </w:p>
        </w:tc>
        <w:tc>
          <w:tcPr>
            <w:tcW w:w="790" w:type="dxa"/>
            <w:tcBorders>
              <w:top w:val="single" w:sz="4" w:space="0" w:color="auto"/>
              <w:left w:val="single" w:sz="4" w:space="0" w:color="auto"/>
              <w:bottom w:val="single" w:sz="4" w:space="0" w:color="auto"/>
              <w:right w:val="single" w:sz="4" w:space="0" w:color="auto"/>
            </w:tcBorders>
          </w:tcPr>
          <w:p w14:paraId="1978BE56" w14:textId="60E173B0"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7</w:t>
            </w:r>
          </w:p>
        </w:tc>
      </w:tr>
      <w:tr w:rsidR="005C0200" w14:paraId="29B8AF9B" w14:textId="77777777" w:rsidTr="0046198A">
        <w:tc>
          <w:tcPr>
            <w:tcW w:w="1795" w:type="dxa"/>
            <w:tcBorders>
              <w:top w:val="single" w:sz="4" w:space="0" w:color="auto"/>
              <w:left w:val="single" w:sz="4" w:space="0" w:color="auto"/>
              <w:bottom w:val="single" w:sz="4" w:space="0" w:color="auto"/>
              <w:right w:val="single" w:sz="4" w:space="0" w:color="auto"/>
            </w:tcBorders>
          </w:tcPr>
          <w:p w14:paraId="28F2CC2D" w14:textId="1FC4AD23" w:rsidR="005C0200" w:rsidRDefault="0046198A" w:rsidP="005A0058">
            <w:pPr>
              <w:tabs>
                <w:tab w:val="left" w:pos="1080"/>
                <w:tab w:val="left" w:pos="1800"/>
              </w:tabs>
              <w:spacing w:before="120" w:after="120"/>
              <w:rPr>
                <w:rFonts w:ascii="Arial" w:hAnsi="Arial" w:cs="Arial"/>
                <w:bCs/>
              </w:rPr>
            </w:pPr>
            <w:r>
              <w:rPr>
                <w:rFonts w:ascii="Arial" w:hAnsi="Arial" w:cs="Arial"/>
                <w:bCs/>
              </w:rPr>
              <w:t>SECTION 8</w:t>
            </w:r>
          </w:p>
        </w:tc>
        <w:tc>
          <w:tcPr>
            <w:tcW w:w="6657" w:type="dxa"/>
            <w:tcBorders>
              <w:top w:val="single" w:sz="4" w:space="0" w:color="auto"/>
              <w:left w:val="single" w:sz="4" w:space="0" w:color="auto"/>
              <w:bottom w:val="single" w:sz="4" w:space="0" w:color="auto"/>
              <w:right w:val="single" w:sz="4" w:space="0" w:color="auto"/>
            </w:tcBorders>
          </w:tcPr>
          <w:p w14:paraId="058FAC9F" w14:textId="77777777"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information sharing</w:t>
            </w:r>
          </w:p>
        </w:tc>
        <w:tc>
          <w:tcPr>
            <w:tcW w:w="790" w:type="dxa"/>
            <w:tcBorders>
              <w:top w:val="single" w:sz="4" w:space="0" w:color="auto"/>
              <w:left w:val="single" w:sz="4" w:space="0" w:color="auto"/>
              <w:bottom w:val="single" w:sz="4" w:space="0" w:color="auto"/>
              <w:right w:val="single" w:sz="4" w:space="0" w:color="auto"/>
            </w:tcBorders>
          </w:tcPr>
          <w:p w14:paraId="73DE142B" w14:textId="441FFEFA"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7</w:t>
            </w:r>
          </w:p>
        </w:tc>
      </w:tr>
      <w:tr w:rsidR="005C0200" w14:paraId="4702D168" w14:textId="77777777" w:rsidTr="0046198A">
        <w:tc>
          <w:tcPr>
            <w:tcW w:w="1795" w:type="dxa"/>
            <w:tcBorders>
              <w:top w:val="single" w:sz="4" w:space="0" w:color="auto"/>
              <w:left w:val="single" w:sz="4" w:space="0" w:color="auto"/>
              <w:bottom w:val="single" w:sz="4" w:space="0" w:color="auto"/>
              <w:right w:val="single" w:sz="4" w:space="0" w:color="auto"/>
            </w:tcBorders>
          </w:tcPr>
          <w:p w14:paraId="2D359C0F" w14:textId="540E586F" w:rsidR="005C0200" w:rsidRDefault="0046198A" w:rsidP="005A0058">
            <w:pPr>
              <w:tabs>
                <w:tab w:val="left" w:pos="1080"/>
                <w:tab w:val="left" w:pos="1800"/>
              </w:tabs>
              <w:spacing w:before="120" w:after="120"/>
              <w:rPr>
                <w:rFonts w:ascii="Arial" w:hAnsi="Arial" w:cs="Arial"/>
                <w:bCs/>
              </w:rPr>
            </w:pPr>
            <w:r>
              <w:rPr>
                <w:rFonts w:ascii="Arial" w:hAnsi="Arial" w:cs="Arial"/>
                <w:bCs/>
              </w:rPr>
              <w:t>SECTION 9</w:t>
            </w:r>
          </w:p>
        </w:tc>
        <w:tc>
          <w:tcPr>
            <w:tcW w:w="6657" w:type="dxa"/>
            <w:tcBorders>
              <w:top w:val="single" w:sz="4" w:space="0" w:color="auto"/>
              <w:left w:val="single" w:sz="4" w:space="0" w:color="auto"/>
              <w:bottom w:val="single" w:sz="4" w:space="0" w:color="auto"/>
              <w:right w:val="single" w:sz="4" w:space="0" w:color="auto"/>
            </w:tcBorders>
          </w:tcPr>
          <w:p w14:paraId="7CB0C19D" w14:textId="77777777"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raising concerns</w:t>
            </w:r>
          </w:p>
        </w:tc>
        <w:tc>
          <w:tcPr>
            <w:tcW w:w="790" w:type="dxa"/>
            <w:tcBorders>
              <w:top w:val="single" w:sz="4" w:space="0" w:color="auto"/>
              <w:left w:val="single" w:sz="4" w:space="0" w:color="auto"/>
              <w:bottom w:val="single" w:sz="4" w:space="0" w:color="auto"/>
              <w:right w:val="single" w:sz="4" w:space="0" w:color="auto"/>
            </w:tcBorders>
          </w:tcPr>
          <w:p w14:paraId="24009FE5" w14:textId="54FCF35A"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8</w:t>
            </w:r>
          </w:p>
        </w:tc>
      </w:tr>
      <w:tr w:rsidR="005C0200" w14:paraId="687C7C6C" w14:textId="77777777" w:rsidTr="0046198A">
        <w:tc>
          <w:tcPr>
            <w:tcW w:w="1795" w:type="dxa"/>
            <w:tcBorders>
              <w:top w:val="single" w:sz="4" w:space="0" w:color="auto"/>
              <w:left w:val="single" w:sz="4" w:space="0" w:color="auto"/>
              <w:bottom w:val="single" w:sz="4" w:space="0" w:color="auto"/>
              <w:right w:val="single" w:sz="4" w:space="0" w:color="auto"/>
            </w:tcBorders>
          </w:tcPr>
          <w:p w14:paraId="52286BFB" w14:textId="0D153A76" w:rsidR="005C0200" w:rsidRDefault="0046198A" w:rsidP="005A0058">
            <w:pPr>
              <w:tabs>
                <w:tab w:val="left" w:pos="1080"/>
                <w:tab w:val="left" w:pos="1800"/>
              </w:tabs>
              <w:spacing w:before="120" w:after="120"/>
              <w:rPr>
                <w:rFonts w:ascii="Arial" w:hAnsi="Arial" w:cs="Arial"/>
                <w:bCs/>
              </w:rPr>
            </w:pPr>
            <w:r>
              <w:rPr>
                <w:rFonts w:ascii="Arial" w:hAnsi="Arial" w:cs="Arial"/>
                <w:bCs/>
              </w:rPr>
              <w:t>SECTION 10</w:t>
            </w:r>
          </w:p>
        </w:tc>
        <w:tc>
          <w:tcPr>
            <w:tcW w:w="6657" w:type="dxa"/>
            <w:tcBorders>
              <w:top w:val="single" w:sz="4" w:space="0" w:color="auto"/>
              <w:left w:val="single" w:sz="4" w:space="0" w:color="auto"/>
              <w:bottom w:val="single" w:sz="4" w:space="0" w:color="auto"/>
              <w:right w:val="single" w:sz="4" w:space="0" w:color="auto"/>
            </w:tcBorders>
          </w:tcPr>
          <w:p w14:paraId="73C356EB" w14:textId="0BF2846E"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equali</w:t>
            </w:r>
            <w:r w:rsidR="00E73EAF">
              <w:rPr>
                <w:rFonts w:ascii="Arial" w:hAnsi="Arial" w:cs="Arial"/>
                <w:bCs/>
                <w:caps/>
              </w:rPr>
              <w:t>ty</w:t>
            </w:r>
            <w:r>
              <w:rPr>
                <w:rFonts w:ascii="Arial" w:hAnsi="Arial" w:cs="Arial"/>
                <w:bCs/>
                <w:caps/>
              </w:rPr>
              <w:t xml:space="preserve"> st</w:t>
            </w:r>
            <w:r w:rsidR="00E73EAF">
              <w:rPr>
                <w:rFonts w:ascii="Arial" w:hAnsi="Arial" w:cs="Arial"/>
                <w:bCs/>
                <w:caps/>
              </w:rPr>
              <w:t>atement</w:t>
            </w:r>
          </w:p>
        </w:tc>
        <w:tc>
          <w:tcPr>
            <w:tcW w:w="790" w:type="dxa"/>
            <w:tcBorders>
              <w:top w:val="single" w:sz="4" w:space="0" w:color="auto"/>
              <w:left w:val="single" w:sz="4" w:space="0" w:color="auto"/>
              <w:bottom w:val="single" w:sz="4" w:space="0" w:color="auto"/>
              <w:right w:val="single" w:sz="4" w:space="0" w:color="auto"/>
            </w:tcBorders>
          </w:tcPr>
          <w:p w14:paraId="27EA744D" w14:textId="5446329F"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9</w:t>
            </w:r>
          </w:p>
        </w:tc>
      </w:tr>
      <w:tr w:rsidR="005C0200" w14:paraId="7B23FF6B" w14:textId="77777777" w:rsidTr="0046198A">
        <w:tc>
          <w:tcPr>
            <w:tcW w:w="1795" w:type="dxa"/>
            <w:tcBorders>
              <w:top w:val="single" w:sz="4" w:space="0" w:color="auto"/>
              <w:left w:val="single" w:sz="4" w:space="0" w:color="auto"/>
              <w:bottom w:val="single" w:sz="4" w:space="0" w:color="auto"/>
              <w:right w:val="single" w:sz="4" w:space="0" w:color="auto"/>
            </w:tcBorders>
          </w:tcPr>
          <w:p w14:paraId="0ABE1BE5" w14:textId="7AE6B9E4" w:rsidR="005C0200" w:rsidRDefault="0046198A" w:rsidP="005A0058">
            <w:pPr>
              <w:tabs>
                <w:tab w:val="left" w:pos="1080"/>
                <w:tab w:val="left" w:pos="1800"/>
              </w:tabs>
              <w:spacing w:before="120" w:after="120"/>
              <w:rPr>
                <w:rFonts w:ascii="Arial" w:hAnsi="Arial" w:cs="Arial"/>
                <w:bCs/>
              </w:rPr>
            </w:pPr>
            <w:r>
              <w:rPr>
                <w:rFonts w:ascii="Arial" w:hAnsi="Arial" w:cs="Arial"/>
                <w:bCs/>
              </w:rPr>
              <w:t>SECTION 11</w:t>
            </w:r>
          </w:p>
        </w:tc>
        <w:tc>
          <w:tcPr>
            <w:tcW w:w="6657" w:type="dxa"/>
            <w:tcBorders>
              <w:top w:val="single" w:sz="4" w:space="0" w:color="auto"/>
              <w:left w:val="single" w:sz="4" w:space="0" w:color="auto"/>
              <w:bottom w:val="single" w:sz="4" w:space="0" w:color="auto"/>
              <w:right w:val="single" w:sz="4" w:space="0" w:color="auto"/>
            </w:tcBorders>
          </w:tcPr>
          <w:p w14:paraId="3A40DFCE" w14:textId="65151266"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monitor</w:t>
            </w:r>
            <w:r w:rsidR="00EE4E2C">
              <w:rPr>
                <w:rFonts w:ascii="Arial" w:hAnsi="Arial" w:cs="Arial"/>
                <w:bCs/>
                <w:caps/>
              </w:rPr>
              <w:t>ING</w:t>
            </w:r>
            <w:r>
              <w:rPr>
                <w:rFonts w:ascii="Arial" w:hAnsi="Arial" w:cs="Arial"/>
                <w:bCs/>
                <w:caps/>
              </w:rPr>
              <w:t xml:space="preserve"> and review</w:t>
            </w:r>
          </w:p>
        </w:tc>
        <w:tc>
          <w:tcPr>
            <w:tcW w:w="790" w:type="dxa"/>
            <w:tcBorders>
              <w:top w:val="single" w:sz="4" w:space="0" w:color="auto"/>
              <w:left w:val="single" w:sz="4" w:space="0" w:color="auto"/>
              <w:bottom w:val="single" w:sz="4" w:space="0" w:color="auto"/>
              <w:right w:val="single" w:sz="4" w:space="0" w:color="auto"/>
            </w:tcBorders>
          </w:tcPr>
          <w:p w14:paraId="65D6C3D7" w14:textId="554C27A7" w:rsidR="005C0200" w:rsidRDefault="00F565B1" w:rsidP="005A0058">
            <w:pPr>
              <w:tabs>
                <w:tab w:val="left" w:pos="1080"/>
                <w:tab w:val="left" w:pos="1800"/>
              </w:tabs>
              <w:spacing w:before="120" w:after="120"/>
              <w:jc w:val="center"/>
              <w:rPr>
                <w:rFonts w:ascii="Arial" w:hAnsi="Arial" w:cs="Arial"/>
                <w:bCs/>
              </w:rPr>
            </w:pPr>
            <w:r>
              <w:rPr>
                <w:rFonts w:ascii="Arial" w:hAnsi="Arial" w:cs="Arial"/>
                <w:bCs/>
              </w:rPr>
              <w:t>9</w:t>
            </w:r>
          </w:p>
        </w:tc>
      </w:tr>
      <w:tr w:rsidR="005C0200" w14:paraId="03A810C1" w14:textId="77777777" w:rsidTr="0046198A">
        <w:tc>
          <w:tcPr>
            <w:tcW w:w="1795" w:type="dxa"/>
            <w:tcBorders>
              <w:top w:val="single" w:sz="4" w:space="0" w:color="auto"/>
              <w:left w:val="single" w:sz="4" w:space="0" w:color="auto"/>
              <w:bottom w:val="single" w:sz="4" w:space="0" w:color="auto"/>
              <w:right w:val="single" w:sz="4" w:space="0" w:color="auto"/>
            </w:tcBorders>
          </w:tcPr>
          <w:p w14:paraId="2F0AB6CA" w14:textId="3EC5FDDF" w:rsidR="005C0200" w:rsidRDefault="0046198A" w:rsidP="005A0058">
            <w:pPr>
              <w:tabs>
                <w:tab w:val="left" w:pos="1080"/>
                <w:tab w:val="left" w:pos="1800"/>
              </w:tabs>
              <w:spacing w:before="120" w:after="120"/>
              <w:rPr>
                <w:rFonts w:ascii="Arial" w:hAnsi="Arial" w:cs="Arial"/>
                <w:bCs/>
              </w:rPr>
            </w:pPr>
            <w:r>
              <w:rPr>
                <w:rFonts w:ascii="Arial" w:hAnsi="Arial" w:cs="Arial"/>
                <w:bCs/>
              </w:rPr>
              <w:t>SECTION 12</w:t>
            </w:r>
          </w:p>
        </w:tc>
        <w:tc>
          <w:tcPr>
            <w:tcW w:w="6657" w:type="dxa"/>
            <w:tcBorders>
              <w:top w:val="single" w:sz="4" w:space="0" w:color="auto"/>
              <w:left w:val="single" w:sz="4" w:space="0" w:color="auto"/>
              <w:bottom w:val="single" w:sz="4" w:space="0" w:color="auto"/>
              <w:right w:val="single" w:sz="4" w:space="0" w:color="auto"/>
            </w:tcBorders>
          </w:tcPr>
          <w:p w14:paraId="4913343B" w14:textId="77777777"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glossary</w:t>
            </w:r>
          </w:p>
        </w:tc>
        <w:tc>
          <w:tcPr>
            <w:tcW w:w="790" w:type="dxa"/>
            <w:tcBorders>
              <w:top w:val="single" w:sz="4" w:space="0" w:color="auto"/>
              <w:left w:val="single" w:sz="4" w:space="0" w:color="auto"/>
              <w:bottom w:val="single" w:sz="4" w:space="0" w:color="auto"/>
              <w:right w:val="single" w:sz="4" w:space="0" w:color="auto"/>
            </w:tcBorders>
          </w:tcPr>
          <w:p w14:paraId="00C794E7" w14:textId="09D57094" w:rsidR="005C0200" w:rsidRDefault="00511EA9" w:rsidP="005A0058">
            <w:pPr>
              <w:tabs>
                <w:tab w:val="left" w:pos="1080"/>
                <w:tab w:val="left" w:pos="1800"/>
              </w:tabs>
              <w:spacing w:before="120" w:after="120"/>
              <w:jc w:val="center"/>
              <w:rPr>
                <w:rFonts w:ascii="Arial" w:hAnsi="Arial" w:cs="Arial"/>
                <w:bCs/>
              </w:rPr>
            </w:pPr>
            <w:r>
              <w:rPr>
                <w:rFonts w:ascii="Arial" w:hAnsi="Arial" w:cs="Arial"/>
                <w:bCs/>
              </w:rPr>
              <w:t>10</w:t>
            </w:r>
          </w:p>
        </w:tc>
      </w:tr>
      <w:tr w:rsidR="005C0200" w14:paraId="11AA3DD7" w14:textId="77777777" w:rsidTr="0046198A">
        <w:tc>
          <w:tcPr>
            <w:tcW w:w="1795" w:type="dxa"/>
            <w:tcBorders>
              <w:top w:val="single" w:sz="4" w:space="0" w:color="auto"/>
              <w:left w:val="single" w:sz="4" w:space="0" w:color="auto"/>
              <w:bottom w:val="single" w:sz="4" w:space="0" w:color="auto"/>
              <w:right w:val="single" w:sz="4" w:space="0" w:color="auto"/>
            </w:tcBorders>
          </w:tcPr>
          <w:p w14:paraId="61975D62" w14:textId="7058BD34" w:rsidR="005C0200" w:rsidRDefault="0046198A" w:rsidP="005A0058">
            <w:pPr>
              <w:tabs>
                <w:tab w:val="left" w:pos="1080"/>
                <w:tab w:val="left" w:pos="1800"/>
              </w:tabs>
              <w:spacing w:before="120" w:after="120"/>
              <w:rPr>
                <w:rFonts w:ascii="Arial" w:hAnsi="Arial" w:cs="Arial"/>
                <w:bCs/>
              </w:rPr>
            </w:pPr>
            <w:r>
              <w:rPr>
                <w:rFonts w:ascii="Arial" w:hAnsi="Arial" w:cs="Arial"/>
                <w:bCs/>
              </w:rPr>
              <w:t>SECTION 13</w:t>
            </w:r>
          </w:p>
        </w:tc>
        <w:tc>
          <w:tcPr>
            <w:tcW w:w="6657" w:type="dxa"/>
            <w:tcBorders>
              <w:top w:val="single" w:sz="4" w:space="0" w:color="auto"/>
              <w:left w:val="single" w:sz="4" w:space="0" w:color="auto"/>
              <w:bottom w:val="single" w:sz="4" w:space="0" w:color="auto"/>
              <w:right w:val="single" w:sz="4" w:space="0" w:color="auto"/>
            </w:tcBorders>
          </w:tcPr>
          <w:p w14:paraId="06E65074" w14:textId="77777777" w:rsidR="005C0200" w:rsidRDefault="005C0200" w:rsidP="005A0058">
            <w:pPr>
              <w:tabs>
                <w:tab w:val="left" w:pos="1080"/>
                <w:tab w:val="left" w:pos="1800"/>
                <w:tab w:val="left" w:leader="dot" w:pos="7371"/>
              </w:tabs>
              <w:spacing w:before="120" w:after="120"/>
              <w:rPr>
                <w:rFonts w:ascii="Arial" w:hAnsi="Arial" w:cs="Arial"/>
                <w:bCs/>
                <w:caps/>
              </w:rPr>
            </w:pPr>
            <w:r>
              <w:rPr>
                <w:rFonts w:ascii="Arial" w:hAnsi="Arial" w:cs="Arial"/>
                <w:bCs/>
                <w:caps/>
              </w:rPr>
              <w:t>further reading</w:t>
            </w:r>
          </w:p>
        </w:tc>
        <w:tc>
          <w:tcPr>
            <w:tcW w:w="790" w:type="dxa"/>
            <w:tcBorders>
              <w:top w:val="single" w:sz="4" w:space="0" w:color="auto"/>
              <w:left w:val="single" w:sz="4" w:space="0" w:color="auto"/>
              <w:bottom w:val="single" w:sz="4" w:space="0" w:color="auto"/>
              <w:right w:val="single" w:sz="4" w:space="0" w:color="auto"/>
            </w:tcBorders>
          </w:tcPr>
          <w:p w14:paraId="4CA9302E" w14:textId="656A0159" w:rsidR="005C0200" w:rsidRDefault="00F565B1" w:rsidP="005A0058">
            <w:pPr>
              <w:tabs>
                <w:tab w:val="left" w:pos="1080"/>
                <w:tab w:val="left" w:pos="1800"/>
              </w:tabs>
              <w:spacing w:before="120" w:after="120"/>
              <w:jc w:val="center"/>
              <w:rPr>
                <w:rFonts w:ascii="Arial" w:hAnsi="Arial" w:cs="Arial"/>
                <w:bCs/>
              </w:rPr>
            </w:pPr>
            <w:r>
              <w:rPr>
                <w:rFonts w:ascii="Arial" w:hAnsi="Arial" w:cs="Arial"/>
                <w:bCs/>
              </w:rPr>
              <w:t>10</w:t>
            </w:r>
          </w:p>
        </w:tc>
      </w:tr>
      <w:tr w:rsidR="005C0200" w14:paraId="35209447" w14:textId="77777777" w:rsidTr="005A0058">
        <w:trPr>
          <w:cantSplit/>
        </w:trPr>
        <w:tc>
          <w:tcPr>
            <w:tcW w:w="9242" w:type="dxa"/>
            <w:gridSpan w:val="3"/>
            <w:tcBorders>
              <w:top w:val="single" w:sz="4" w:space="0" w:color="auto"/>
              <w:left w:val="single" w:sz="4" w:space="0" w:color="auto"/>
              <w:bottom w:val="single" w:sz="4" w:space="0" w:color="auto"/>
              <w:right w:val="single" w:sz="4" w:space="0" w:color="auto"/>
            </w:tcBorders>
          </w:tcPr>
          <w:p w14:paraId="4B130E83" w14:textId="77777777" w:rsidR="005C0200" w:rsidRDefault="005C0200" w:rsidP="005A0058">
            <w:pPr>
              <w:tabs>
                <w:tab w:val="left" w:pos="1080"/>
                <w:tab w:val="left" w:pos="1800"/>
              </w:tabs>
              <w:spacing w:before="120" w:after="120"/>
              <w:rPr>
                <w:rFonts w:ascii="Arial" w:hAnsi="Arial" w:cs="Arial"/>
                <w:b/>
                <w:bCs/>
                <w:caps/>
              </w:rPr>
            </w:pPr>
          </w:p>
        </w:tc>
      </w:tr>
      <w:tr w:rsidR="005C0200" w14:paraId="546BEA74" w14:textId="77777777" w:rsidTr="00F565B1">
        <w:trPr>
          <w:trHeight w:val="710"/>
        </w:trPr>
        <w:tc>
          <w:tcPr>
            <w:tcW w:w="1795" w:type="dxa"/>
            <w:tcBorders>
              <w:top w:val="single" w:sz="4" w:space="0" w:color="auto"/>
              <w:left w:val="single" w:sz="4" w:space="0" w:color="auto"/>
              <w:bottom w:val="single" w:sz="4" w:space="0" w:color="auto"/>
              <w:right w:val="single" w:sz="4" w:space="0" w:color="auto"/>
            </w:tcBorders>
            <w:vAlign w:val="center"/>
            <w:hideMark/>
          </w:tcPr>
          <w:p w14:paraId="3DE535B8" w14:textId="40E1F1E7" w:rsidR="005C0200" w:rsidRDefault="005C0200" w:rsidP="005A0058">
            <w:pPr>
              <w:pStyle w:val="Footer"/>
              <w:tabs>
                <w:tab w:val="left" w:pos="1080"/>
                <w:tab w:val="left" w:pos="1800"/>
              </w:tabs>
              <w:spacing w:before="120" w:after="120"/>
              <w:rPr>
                <w:rFonts w:ascii="Arial" w:hAnsi="Arial" w:cs="Arial"/>
                <w:bCs/>
              </w:rPr>
            </w:pPr>
            <w:r>
              <w:rPr>
                <w:rFonts w:ascii="Arial" w:hAnsi="Arial" w:cs="Arial"/>
                <w:bCs/>
              </w:rPr>
              <w:t xml:space="preserve">APPENDIX </w:t>
            </w:r>
            <w:r w:rsidR="0046198A">
              <w:rPr>
                <w:rFonts w:ascii="Arial" w:hAnsi="Arial" w:cs="Arial"/>
                <w:bCs/>
              </w:rPr>
              <w:t>A</w:t>
            </w:r>
          </w:p>
        </w:tc>
        <w:tc>
          <w:tcPr>
            <w:tcW w:w="7447" w:type="dxa"/>
            <w:gridSpan w:val="2"/>
            <w:tcBorders>
              <w:top w:val="single" w:sz="4" w:space="0" w:color="auto"/>
              <w:left w:val="single" w:sz="4" w:space="0" w:color="auto"/>
              <w:bottom w:val="single" w:sz="4" w:space="0" w:color="auto"/>
              <w:right w:val="single" w:sz="4" w:space="0" w:color="auto"/>
            </w:tcBorders>
            <w:vAlign w:val="center"/>
          </w:tcPr>
          <w:p w14:paraId="1A520EA1" w14:textId="44EC5074" w:rsidR="0046198A" w:rsidRPr="0046198A" w:rsidRDefault="0046198A" w:rsidP="0046198A">
            <w:pPr>
              <w:tabs>
                <w:tab w:val="left" w:pos="900"/>
                <w:tab w:val="left" w:pos="1620"/>
                <w:tab w:val="left" w:pos="2250"/>
              </w:tabs>
              <w:rPr>
                <w:rFonts w:ascii="Arial" w:hAnsi="Arial" w:cs="Arial"/>
                <w:bCs/>
                <w:caps/>
              </w:rPr>
            </w:pPr>
            <w:r w:rsidRPr="0046198A">
              <w:rPr>
                <w:rFonts w:ascii="Arial" w:hAnsi="Arial" w:cs="Arial"/>
                <w:bCs/>
                <w:caps/>
              </w:rPr>
              <w:t>HOW TO ESCAL</w:t>
            </w:r>
            <w:r w:rsidR="00E73EAF">
              <w:rPr>
                <w:rFonts w:ascii="Arial" w:hAnsi="Arial" w:cs="Arial"/>
                <w:bCs/>
                <w:caps/>
              </w:rPr>
              <w:t>a</w:t>
            </w:r>
            <w:r w:rsidRPr="0046198A">
              <w:rPr>
                <w:rFonts w:ascii="Arial" w:hAnsi="Arial" w:cs="Arial"/>
                <w:bCs/>
                <w:caps/>
              </w:rPr>
              <w:t xml:space="preserve">TE / REPORT A CONCERN IN RELATION </w:t>
            </w:r>
          </w:p>
          <w:p w14:paraId="1D4AAA17" w14:textId="3C2692EC" w:rsidR="005C0200" w:rsidRPr="0046198A" w:rsidRDefault="0046198A" w:rsidP="0046198A">
            <w:pPr>
              <w:tabs>
                <w:tab w:val="left" w:pos="900"/>
                <w:tab w:val="left" w:pos="1620"/>
                <w:tab w:val="left" w:pos="2250"/>
              </w:tabs>
              <w:rPr>
                <w:rFonts w:ascii="Arial" w:hAnsi="Arial" w:cs="Arial"/>
                <w:b/>
              </w:rPr>
            </w:pPr>
            <w:r w:rsidRPr="0046198A">
              <w:rPr>
                <w:rFonts w:ascii="Arial" w:hAnsi="Arial" w:cs="Arial"/>
                <w:bCs/>
                <w:caps/>
              </w:rPr>
              <w:t>TO A PATIENT OR EMPL</w:t>
            </w:r>
            <w:r w:rsidR="00E73EAF">
              <w:rPr>
                <w:rFonts w:ascii="Arial" w:hAnsi="Arial" w:cs="Arial"/>
                <w:bCs/>
                <w:caps/>
              </w:rPr>
              <w:t>o</w:t>
            </w:r>
            <w:r w:rsidRPr="0046198A">
              <w:rPr>
                <w:rFonts w:ascii="Arial" w:hAnsi="Arial" w:cs="Arial"/>
                <w:bCs/>
                <w:caps/>
              </w:rPr>
              <w:t>YEE</w:t>
            </w:r>
          </w:p>
        </w:tc>
      </w:tr>
      <w:bookmarkEnd w:id="2"/>
    </w:tbl>
    <w:p w14:paraId="7121D758" w14:textId="77777777" w:rsidR="003D0AD5" w:rsidRDefault="003D0AD5" w:rsidP="003D0AD5">
      <w:pPr>
        <w:tabs>
          <w:tab w:val="left" w:pos="1083"/>
        </w:tabs>
        <w:jc w:val="center"/>
        <w:rPr>
          <w:rFonts w:ascii="Arial" w:hAnsi="Arial" w:cs="Arial"/>
          <w:b/>
        </w:rPr>
      </w:pPr>
    </w:p>
    <w:p w14:paraId="0E8DCE1D" w14:textId="7B0CED7A" w:rsidR="003D0AD5" w:rsidRDefault="003D0AD5">
      <w:pPr>
        <w:rPr>
          <w:rFonts w:ascii="Arial" w:hAnsi="Arial" w:cs="Arial"/>
          <w:b/>
        </w:rPr>
      </w:pPr>
    </w:p>
    <w:p w14:paraId="140FDAAF" w14:textId="77777777" w:rsidR="003D0AD5" w:rsidRDefault="003D0AD5" w:rsidP="00FD0DE4">
      <w:pPr>
        <w:tabs>
          <w:tab w:val="left" w:pos="900"/>
          <w:tab w:val="left" w:pos="1620"/>
          <w:tab w:val="left" w:pos="2250"/>
        </w:tabs>
        <w:spacing w:after="240"/>
        <w:jc w:val="both"/>
        <w:outlineLvl w:val="0"/>
        <w:rPr>
          <w:b/>
          <w:caps/>
          <w:kern w:val="28"/>
        </w:rPr>
      </w:pPr>
    </w:p>
    <w:p w14:paraId="31D97E40" w14:textId="3608BF68" w:rsidR="003D0AD5" w:rsidRPr="009D4F75" w:rsidRDefault="003D0AD5" w:rsidP="00FD0DE4">
      <w:pPr>
        <w:tabs>
          <w:tab w:val="left" w:pos="900"/>
          <w:tab w:val="left" w:pos="1620"/>
          <w:tab w:val="left" w:pos="2250"/>
        </w:tabs>
        <w:spacing w:after="240"/>
        <w:jc w:val="both"/>
        <w:outlineLvl w:val="0"/>
        <w:rPr>
          <w:b/>
          <w:caps/>
          <w:kern w:val="28"/>
        </w:rPr>
        <w:sectPr w:rsidR="003D0AD5" w:rsidRPr="009D4F75" w:rsidSect="00554840">
          <w:headerReference w:type="even" r:id="rId11"/>
          <w:headerReference w:type="default" r:id="rId12"/>
          <w:footerReference w:type="default" r:id="rId13"/>
          <w:headerReference w:type="first" r:id="rId14"/>
          <w:pgSz w:w="11906" w:h="16838" w:code="9"/>
          <w:pgMar w:top="1440" w:right="1440" w:bottom="851" w:left="1440" w:header="709" w:footer="709" w:gutter="0"/>
          <w:pgNumType w:start="0"/>
          <w:cols w:space="708"/>
          <w:docGrid w:linePitch="360"/>
        </w:sectPr>
      </w:pPr>
    </w:p>
    <w:p w14:paraId="7FCD3CB4" w14:textId="73AC6C12" w:rsidR="009D4F75" w:rsidRPr="00C0679C" w:rsidRDefault="00C0679C" w:rsidP="00FD0DE4">
      <w:pPr>
        <w:tabs>
          <w:tab w:val="left" w:pos="900"/>
          <w:tab w:val="left" w:pos="1620"/>
          <w:tab w:val="left" w:pos="2250"/>
        </w:tabs>
        <w:jc w:val="center"/>
        <w:rPr>
          <w:rFonts w:ascii="Arial" w:hAnsi="Arial" w:cs="Arial"/>
          <w:b/>
          <w:bCs/>
          <w:lang w:val="en-US" w:eastAsia="en-GB"/>
        </w:rPr>
      </w:pPr>
      <w:r w:rsidRPr="00C0679C">
        <w:rPr>
          <w:rFonts w:ascii="Arial" w:hAnsi="Arial" w:cs="Arial"/>
          <w:b/>
          <w:bCs/>
          <w:lang w:val="en-US" w:eastAsia="en-GB"/>
        </w:rPr>
        <w:lastRenderedPageBreak/>
        <w:t>PREVENT POLICY</w:t>
      </w:r>
    </w:p>
    <w:p w14:paraId="7F9ED553" w14:textId="77777777" w:rsidR="00A10528" w:rsidRPr="009D4F75" w:rsidRDefault="00A10528" w:rsidP="00FD0DE4">
      <w:pPr>
        <w:tabs>
          <w:tab w:val="left" w:pos="900"/>
          <w:tab w:val="left" w:pos="1620"/>
          <w:tab w:val="left" w:pos="2250"/>
        </w:tabs>
        <w:jc w:val="center"/>
        <w:rPr>
          <w:rFonts w:ascii="Arial" w:hAnsi="Arial" w:cs="Arial"/>
          <w:b/>
          <w:lang w:eastAsia="en-GB"/>
        </w:rPr>
      </w:pPr>
    </w:p>
    <w:p w14:paraId="0B6ACED0" w14:textId="77777777" w:rsidR="009D4F75" w:rsidRPr="009D4F75" w:rsidRDefault="009D4F75" w:rsidP="00FD0DE4">
      <w:pPr>
        <w:tabs>
          <w:tab w:val="left" w:pos="900"/>
          <w:tab w:val="left" w:pos="1620"/>
          <w:tab w:val="left" w:pos="2250"/>
        </w:tabs>
        <w:jc w:val="center"/>
        <w:rPr>
          <w:rFonts w:ascii="Arial" w:hAnsi="Arial" w:cs="Arial"/>
          <w:lang w:eastAsia="en-GB"/>
        </w:rPr>
      </w:pPr>
      <w:r w:rsidRPr="009D4F75">
        <w:rPr>
          <w:rFonts w:ascii="Arial" w:hAnsi="Arial" w:cs="Arial"/>
          <w:b/>
          <w:lang w:eastAsia="en-GB"/>
        </w:rPr>
        <w:t>VERSION CONTROL</w:t>
      </w:r>
    </w:p>
    <w:p w14:paraId="1B8CA634" w14:textId="77777777" w:rsidR="009D4F75" w:rsidRPr="009D4F75" w:rsidRDefault="009D4F75" w:rsidP="00FD0DE4">
      <w:pPr>
        <w:tabs>
          <w:tab w:val="left" w:pos="900"/>
          <w:tab w:val="left" w:pos="1620"/>
          <w:tab w:val="left" w:pos="2250"/>
        </w:tabs>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73"/>
      </w:tblGrid>
      <w:tr w:rsidR="009D4F75" w:rsidRPr="009D4F75" w14:paraId="6F948CB8" w14:textId="77777777" w:rsidTr="00242585">
        <w:trPr>
          <w:trHeight w:val="591"/>
        </w:trPr>
        <w:tc>
          <w:tcPr>
            <w:tcW w:w="3369" w:type="dxa"/>
          </w:tcPr>
          <w:p w14:paraId="7DD0EBE8" w14:textId="77777777" w:rsidR="009D4F75" w:rsidRPr="009D4F75" w:rsidRDefault="009D4F75" w:rsidP="00FD0DE4">
            <w:pPr>
              <w:tabs>
                <w:tab w:val="left" w:pos="900"/>
                <w:tab w:val="left" w:pos="1620"/>
                <w:tab w:val="left" w:pos="2250"/>
              </w:tabs>
              <w:spacing w:before="200" w:after="200"/>
              <w:jc w:val="both"/>
              <w:rPr>
                <w:rFonts w:ascii="Arial" w:hAnsi="Arial" w:cs="Arial"/>
                <w:lang w:val="en-US" w:eastAsia="en-GB"/>
              </w:rPr>
            </w:pPr>
            <w:r w:rsidRPr="009D4F75">
              <w:rPr>
                <w:rFonts w:ascii="Arial" w:hAnsi="Arial" w:cs="Arial"/>
                <w:b/>
                <w:lang w:val="en-US" w:eastAsia="en-GB"/>
              </w:rPr>
              <w:t>Document Status</w:t>
            </w:r>
            <w:r w:rsidRPr="009D4F75">
              <w:rPr>
                <w:rFonts w:ascii="Arial" w:hAnsi="Arial" w:cs="Arial"/>
                <w:lang w:val="en-US" w:eastAsia="en-GB"/>
              </w:rPr>
              <w:t>:</w:t>
            </w:r>
          </w:p>
        </w:tc>
        <w:tc>
          <w:tcPr>
            <w:tcW w:w="5873" w:type="dxa"/>
          </w:tcPr>
          <w:p w14:paraId="52F72D60" w14:textId="1770DCA2" w:rsidR="009D4F75" w:rsidRPr="009D4F75" w:rsidRDefault="0070604D" w:rsidP="00FD0DE4">
            <w:pPr>
              <w:tabs>
                <w:tab w:val="left" w:pos="900"/>
                <w:tab w:val="left" w:pos="1620"/>
                <w:tab w:val="left" w:pos="2250"/>
              </w:tabs>
              <w:spacing w:before="200" w:after="120"/>
              <w:jc w:val="center"/>
              <w:rPr>
                <w:rFonts w:ascii="Arial" w:hAnsi="Arial" w:cs="Arial"/>
                <w:lang w:val="en-US" w:eastAsia="en-GB"/>
              </w:rPr>
            </w:pPr>
            <w:r>
              <w:rPr>
                <w:rFonts w:ascii="Arial" w:hAnsi="Arial" w:cs="Arial"/>
                <w:lang w:val="en-US" w:eastAsia="en-GB"/>
              </w:rPr>
              <w:t>FINAL</w:t>
            </w:r>
          </w:p>
        </w:tc>
      </w:tr>
      <w:tr w:rsidR="009D4F75" w:rsidRPr="00447BAA" w14:paraId="07204796" w14:textId="77777777" w:rsidTr="00242585">
        <w:tc>
          <w:tcPr>
            <w:tcW w:w="3369" w:type="dxa"/>
          </w:tcPr>
          <w:p w14:paraId="30E76EAC" w14:textId="77777777" w:rsidR="009D4F75" w:rsidRPr="00447BAA" w:rsidRDefault="009D4F75" w:rsidP="00FD0DE4">
            <w:pPr>
              <w:tabs>
                <w:tab w:val="left" w:pos="900"/>
                <w:tab w:val="left" w:pos="1620"/>
                <w:tab w:val="left" w:pos="2250"/>
              </w:tabs>
              <w:spacing w:before="200" w:after="200"/>
              <w:jc w:val="both"/>
              <w:rPr>
                <w:rFonts w:ascii="Arial" w:hAnsi="Arial" w:cs="Arial"/>
                <w:b/>
                <w:lang w:val="en-US" w:eastAsia="en-GB"/>
              </w:rPr>
            </w:pPr>
            <w:r w:rsidRPr="00447BAA">
              <w:rPr>
                <w:rFonts w:ascii="Arial" w:hAnsi="Arial" w:cs="Arial"/>
                <w:b/>
                <w:lang w:val="en-US" w:eastAsia="en-GB"/>
              </w:rPr>
              <w:t>Version:</w:t>
            </w:r>
          </w:p>
        </w:tc>
        <w:tc>
          <w:tcPr>
            <w:tcW w:w="5873" w:type="dxa"/>
          </w:tcPr>
          <w:p w14:paraId="398D91D4" w14:textId="75AB9B60" w:rsidR="009D4F75" w:rsidRPr="00C91013" w:rsidRDefault="005B3CE5" w:rsidP="00FD0DE4">
            <w:pPr>
              <w:tabs>
                <w:tab w:val="left" w:pos="900"/>
                <w:tab w:val="left" w:pos="1620"/>
                <w:tab w:val="left" w:pos="2250"/>
              </w:tabs>
              <w:spacing w:before="200" w:after="120"/>
              <w:jc w:val="center"/>
              <w:rPr>
                <w:rFonts w:ascii="Arial" w:hAnsi="Arial" w:cs="Arial"/>
                <w:color w:val="00B050"/>
                <w:lang w:val="en-US" w:eastAsia="en-GB"/>
              </w:rPr>
            </w:pPr>
            <w:r w:rsidRPr="0070604D">
              <w:rPr>
                <w:rFonts w:ascii="Arial" w:hAnsi="Arial" w:cs="Arial"/>
                <w:lang w:val="en-US" w:eastAsia="en-GB"/>
              </w:rPr>
              <w:t>V1</w:t>
            </w:r>
          </w:p>
        </w:tc>
      </w:tr>
    </w:tbl>
    <w:p w14:paraId="7C670999" w14:textId="77777777" w:rsidR="009D4F75" w:rsidRPr="00447BAA" w:rsidRDefault="009D4F75" w:rsidP="00FD0DE4">
      <w:pPr>
        <w:tabs>
          <w:tab w:val="left" w:pos="900"/>
          <w:tab w:val="left" w:pos="1620"/>
          <w:tab w:val="left" w:pos="2250"/>
        </w:tabs>
        <w:spacing w:before="120" w:after="120"/>
        <w:rPr>
          <w:rFonts w:ascii="Arial" w:hAnsi="Arial" w:cs="Arial"/>
          <w:sz w:val="22"/>
          <w:szCs w:val="2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5871"/>
      </w:tblGrid>
      <w:tr w:rsidR="009D4F75" w:rsidRPr="00447BAA" w14:paraId="4294F352" w14:textId="77777777" w:rsidTr="00554840">
        <w:trPr>
          <w:cantSplit/>
        </w:trPr>
        <w:tc>
          <w:tcPr>
            <w:tcW w:w="9240" w:type="dxa"/>
            <w:gridSpan w:val="3"/>
          </w:tcPr>
          <w:p w14:paraId="17E8370F" w14:textId="77777777" w:rsidR="009D4F75" w:rsidRPr="00447BAA" w:rsidRDefault="009D4F75" w:rsidP="00FD0DE4">
            <w:pPr>
              <w:tabs>
                <w:tab w:val="left" w:pos="900"/>
                <w:tab w:val="left" w:pos="1620"/>
                <w:tab w:val="left" w:pos="2250"/>
              </w:tabs>
              <w:spacing w:before="200" w:after="200"/>
              <w:jc w:val="center"/>
              <w:rPr>
                <w:rFonts w:ascii="Arial" w:hAnsi="Arial" w:cs="Arial"/>
                <w:b/>
                <w:lang w:val="en-US" w:eastAsia="en-GB"/>
              </w:rPr>
            </w:pPr>
            <w:r w:rsidRPr="00447BAA">
              <w:rPr>
                <w:rFonts w:ascii="Arial" w:hAnsi="Arial" w:cs="Arial"/>
                <w:b/>
                <w:lang w:val="en-US" w:eastAsia="en-GB"/>
              </w:rPr>
              <w:t>DOCUMENT CHANGE HISTORY</w:t>
            </w:r>
          </w:p>
        </w:tc>
      </w:tr>
      <w:tr w:rsidR="009D4F75" w:rsidRPr="00447BAA" w14:paraId="31017AC1" w14:textId="77777777" w:rsidTr="00242585">
        <w:tc>
          <w:tcPr>
            <w:tcW w:w="1242" w:type="dxa"/>
          </w:tcPr>
          <w:p w14:paraId="67476575" w14:textId="77777777" w:rsidR="009D4F75" w:rsidRPr="00447BAA" w:rsidRDefault="009D4F75" w:rsidP="00FD0DE4">
            <w:pPr>
              <w:tabs>
                <w:tab w:val="left" w:pos="900"/>
                <w:tab w:val="left" w:pos="1620"/>
                <w:tab w:val="left" w:pos="2250"/>
              </w:tabs>
              <w:spacing w:before="120" w:after="120"/>
              <w:jc w:val="center"/>
              <w:rPr>
                <w:rFonts w:ascii="Arial" w:hAnsi="Arial" w:cs="Arial"/>
                <w:b/>
                <w:lang w:val="en-US" w:eastAsia="en-GB"/>
              </w:rPr>
            </w:pPr>
            <w:r w:rsidRPr="00447BAA">
              <w:rPr>
                <w:rFonts w:ascii="Arial" w:hAnsi="Arial" w:cs="Arial"/>
                <w:b/>
                <w:lang w:val="en-US" w:eastAsia="en-GB"/>
              </w:rPr>
              <w:t>Version</w:t>
            </w:r>
          </w:p>
        </w:tc>
        <w:tc>
          <w:tcPr>
            <w:tcW w:w="2127" w:type="dxa"/>
          </w:tcPr>
          <w:p w14:paraId="390C1D16" w14:textId="77777777" w:rsidR="009D4F75" w:rsidRPr="00447BAA" w:rsidRDefault="009D4F75" w:rsidP="00FD0DE4">
            <w:pPr>
              <w:tabs>
                <w:tab w:val="left" w:pos="900"/>
                <w:tab w:val="left" w:pos="1620"/>
                <w:tab w:val="left" w:pos="2250"/>
              </w:tabs>
              <w:spacing w:before="120" w:after="120"/>
              <w:jc w:val="center"/>
              <w:rPr>
                <w:rFonts w:ascii="Arial" w:hAnsi="Arial" w:cs="Arial"/>
                <w:b/>
                <w:lang w:val="en-US" w:eastAsia="en-GB"/>
              </w:rPr>
            </w:pPr>
            <w:r w:rsidRPr="00447BAA">
              <w:rPr>
                <w:rFonts w:ascii="Arial" w:hAnsi="Arial" w:cs="Arial"/>
                <w:b/>
                <w:lang w:val="en-US" w:eastAsia="en-GB"/>
              </w:rPr>
              <w:t>Date</w:t>
            </w:r>
          </w:p>
        </w:tc>
        <w:tc>
          <w:tcPr>
            <w:tcW w:w="5871" w:type="dxa"/>
          </w:tcPr>
          <w:p w14:paraId="20C497D5" w14:textId="77777777" w:rsidR="009D4F75" w:rsidRPr="00447BAA" w:rsidRDefault="009D4F75" w:rsidP="00FD0DE4">
            <w:pPr>
              <w:tabs>
                <w:tab w:val="left" w:pos="900"/>
                <w:tab w:val="left" w:pos="1620"/>
                <w:tab w:val="left" w:pos="2250"/>
              </w:tabs>
              <w:spacing w:before="120" w:after="120"/>
              <w:jc w:val="center"/>
              <w:rPr>
                <w:rFonts w:ascii="Arial" w:hAnsi="Arial" w:cs="Arial"/>
                <w:b/>
                <w:lang w:val="en-US" w:eastAsia="en-GB"/>
              </w:rPr>
            </w:pPr>
            <w:r w:rsidRPr="00447BAA">
              <w:rPr>
                <w:rFonts w:ascii="Arial" w:hAnsi="Arial" w:cs="Arial"/>
                <w:b/>
                <w:lang w:val="en-US" w:eastAsia="en-GB"/>
              </w:rPr>
              <w:t>Comments</w:t>
            </w:r>
          </w:p>
        </w:tc>
      </w:tr>
      <w:tr w:rsidR="009D4F75" w:rsidRPr="00447BAA" w14:paraId="3AF9FFEB" w14:textId="77777777" w:rsidTr="00242585">
        <w:tc>
          <w:tcPr>
            <w:tcW w:w="1242" w:type="dxa"/>
          </w:tcPr>
          <w:p w14:paraId="20CF16AE" w14:textId="77777777" w:rsidR="009D4F75" w:rsidRPr="00447BAA" w:rsidRDefault="009D4F75" w:rsidP="00FD0DE4">
            <w:pPr>
              <w:tabs>
                <w:tab w:val="left" w:pos="900"/>
                <w:tab w:val="left" w:pos="1620"/>
                <w:tab w:val="left" w:pos="2250"/>
              </w:tabs>
              <w:spacing w:before="120"/>
              <w:jc w:val="center"/>
              <w:rPr>
                <w:rFonts w:ascii="Arial" w:hAnsi="Arial" w:cs="Arial"/>
                <w:lang w:eastAsia="en-GB"/>
              </w:rPr>
            </w:pPr>
          </w:p>
        </w:tc>
        <w:tc>
          <w:tcPr>
            <w:tcW w:w="2127" w:type="dxa"/>
          </w:tcPr>
          <w:p w14:paraId="43A5DF83" w14:textId="77777777" w:rsidR="009D4F75" w:rsidRPr="00447BAA" w:rsidRDefault="009D4F75" w:rsidP="00FD0DE4">
            <w:pPr>
              <w:tabs>
                <w:tab w:val="left" w:pos="900"/>
                <w:tab w:val="left" w:pos="1620"/>
                <w:tab w:val="left" w:pos="2250"/>
              </w:tabs>
              <w:spacing w:before="120"/>
              <w:jc w:val="both"/>
              <w:rPr>
                <w:rFonts w:ascii="Arial" w:hAnsi="Arial" w:cs="Arial"/>
                <w:lang w:eastAsia="en-GB"/>
              </w:rPr>
            </w:pPr>
          </w:p>
        </w:tc>
        <w:tc>
          <w:tcPr>
            <w:tcW w:w="5871" w:type="dxa"/>
          </w:tcPr>
          <w:p w14:paraId="4D7C774F" w14:textId="77777777" w:rsidR="009D4F75" w:rsidRPr="00447BAA" w:rsidRDefault="009D4F75" w:rsidP="00FD0DE4">
            <w:pPr>
              <w:tabs>
                <w:tab w:val="left" w:pos="900"/>
                <w:tab w:val="left" w:pos="1620"/>
                <w:tab w:val="left" w:pos="2250"/>
              </w:tabs>
              <w:spacing w:before="120"/>
              <w:rPr>
                <w:rFonts w:ascii="Arial" w:hAnsi="Arial" w:cs="Arial"/>
                <w:lang w:eastAsia="en-GB"/>
              </w:rPr>
            </w:pPr>
          </w:p>
        </w:tc>
      </w:tr>
      <w:tr w:rsidR="009D4F75" w:rsidRPr="00447BAA" w14:paraId="0546F4BC" w14:textId="77777777" w:rsidTr="00242585">
        <w:tc>
          <w:tcPr>
            <w:tcW w:w="1242" w:type="dxa"/>
            <w:tcBorders>
              <w:bottom w:val="single" w:sz="4" w:space="0" w:color="auto"/>
            </w:tcBorders>
          </w:tcPr>
          <w:p w14:paraId="23DBBBA1" w14:textId="77777777" w:rsidR="009D4F75" w:rsidRPr="00447BAA" w:rsidRDefault="009D4F75" w:rsidP="00FD0DE4">
            <w:pPr>
              <w:tabs>
                <w:tab w:val="left" w:pos="900"/>
                <w:tab w:val="left" w:pos="1620"/>
                <w:tab w:val="left" w:pos="2250"/>
              </w:tabs>
              <w:spacing w:before="120"/>
              <w:jc w:val="center"/>
              <w:rPr>
                <w:rFonts w:ascii="Arial" w:hAnsi="Arial" w:cs="Arial"/>
                <w:lang w:val="en-US" w:eastAsia="en-GB"/>
              </w:rPr>
            </w:pPr>
          </w:p>
        </w:tc>
        <w:tc>
          <w:tcPr>
            <w:tcW w:w="2127" w:type="dxa"/>
            <w:tcBorders>
              <w:bottom w:val="single" w:sz="4" w:space="0" w:color="auto"/>
            </w:tcBorders>
          </w:tcPr>
          <w:p w14:paraId="3FB9E07C" w14:textId="77777777" w:rsidR="009D4F75" w:rsidRPr="00447BAA" w:rsidRDefault="009D4F75" w:rsidP="00FD0DE4">
            <w:pPr>
              <w:tabs>
                <w:tab w:val="left" w:pos="900"/>
                <w:tab w:val="left" w:pos="1620"/>
                <w:tab w:val="left" w:pos="2250"/>
              </w:tabs>
              <w:spacing w:before="120"/>
              <w:jc w:val="both"/>
              <w:rPr>
                <w:rFonts w:ascii="Arial" w:hAnsi="Arial" w:cs="Arial"/>
                <w:lang w:val="en-US" w:eastAsia="en-GB"/>
              </w:rPr>
            </w:pPr>
          </w:p>
        </w:tc>
        <w:tc>
          <w:tcPr>
            <w:tcW w:w="5871" w:type="dxa"/>
            <w:tcBorders>
              <w:bottom w:val="single" w:sz="4" w:space="0" w:color="auto"/>
            </w:tcBorders>
          </w:tcPr>
          <w:p w14:paraId="58E5DC72" w14:textId="77777777" w:rsidR="009D4F75" w:rsidRPr="00447BAA" w:rsidRDefault="009D4F75" w:rsidP="00FD0DE4">
            <w:pPr>
              <w:tabs>
                <w:tab w:val="left" w:pos="900"/>
                <w:tab w:val="left" w:pos="1620"/>
                <w:tab w:val="left" w:pos="2250"/>
              </w:tabs>
              <w:spacing w:before="120"/>
              <w:rPr>
                <w:rFonts w:ascii="Arial" w:hAnsi="Arial" w:cs="Arial"/>
                <w:lang w:val="en-US" w:eastAsia="en-GB"/>
              </w:rPr>
            </w:pPr>
          </w:p>
        </w:tc>
      </w:tr>
      <w:tr w:rsidR="009D4F75" w:rsidRPr="00447BAA" w14:paraId="5FA27F39" w14:textId="77777777" w:rsidTr="00242585">
        <w:trPr>
          <w:trHeight w:val="454"/>
        </w:trPr>
        <w:tc>
          <w:tcPr>
            <w:tcW w:w="1242" w:type="dxa"/>
          </w:tcPr>
          <w:p w14:paraId="0E277251" w14:textId="77777777" w:rsidR="009D4F75" w:rsidRPr="00447BAA" w:rsidRDefault="009D4F75" w:rsidP="00FD0DE4">
            <w:pPr>
              <w:tabs>
                <w:tab w:val="left" w:pos="900"/>
                <w:tab w:val="left" w:pos="1620"/>
                <w:tab w:val="left" w:pos="2250"/>
              </w:tabs>
              <w:spacing w:before="120"/>
              <w:jc w:val="center"/>
              <w:rPr>
                <w:rFonts w:ascii="Arial" w:hAnsi="Arial" w:cs="Arial"/>
                <w:lang w:val="en-US" w:eastAsia="en-GB"/>
              </w:rPr>
            </w:pPr>
          </w:p>
        </w:tc>
        <w:tc>
          <w:tcPr>
            <w:tcW w:w="2127" w:type="dxa"/>
          </w:tcPr>
          <w:p w14:paraId="1A5952BD" w14:textId="77777777" w:rsidR="009D4F75" w:rsidRPr="00447BAA" w:rsidRDefault="009D4F75" w:rsidP="00FD0DE4">
            <w:pPr>
              <w:tabs>
                <w:tab w:val="left" w:pos="900"/>
                <w:tab w:val="left" w:pos="1620"/>
                <w:tab w:val="left" w:pos="2250"/>
              </w:tabs>
              <w:spacing w:before="120"/>
              <w:rPr>
                <w:rFonts w:ascii="Arial" w:hAnsi="Arial" w:cs="Arial"/>
                <w:lang w:val="en-US" w:eastAsia="en-GB"/>
              </w:rPr>
            </w:pPr>
          </w:p>
        </w:tc>
        <w:tc>
          <w:tcPr>
            <w:tcW w:w="5871" w:type="dxa"/>
          </w:tcPr>
          <w:p w14:paraId="6FC7D0CF" w14:textId="77777777" w:rsidR="00242585" w:rsidRPr="00447BAA" w:rsidRDefault="00242585" w:rsidP="00FD0DE4">
            <w:pPr>
              <w:tabs>
                <w:tab w:val="left" w:pos="900"/>
                <w:tab w:val="left" w:pos="1620"/>
                <w:tab w:val="left" w:pos="2250"/>
              </w:tabs>
              <w:ind w:left="365"/>
              <w:jc w:val="both"/>
              <w:rPr>
                <w:rFonts w:ascii="Arial" w:hAnsi="Arial" w:cs="Arial"/>
                <w:lang w:val="en-US" w:eastAsia="en-GB"/>
              </w:rPr>
            </w:pPr>
          </w:p>
        </w:tc>
      </w:tr>
      <w:tr w:rsidR="003A3400" w:rsidRPr="00447BAA" w14:paraId="7FE5C395" w14:textId="77777777" w:rsidTr="00242585">
        <w:trPr>
          <w:trHeight w:val="454"/>
        </w:trPr>
        <w:tc>
          <w:tcPr>
            <w:tcW w:w="1242" w:type="dxa"/>
          </w:tcPr>
          <w:p w14:paraId="77F78871" w14:textId="77777777" w:rsidR="003A3400" w:rsidRPr="00447BAA" w:rsidRDefault="003A3400" w:rsidP="00FD0DE4">
            <w:pPr>
              <w:tabs>
                <w:tab w:val="left" w:pos="900"/>
                <w:tab w:val="left" w:pos="1620"/>
                <w:tab w:val="left" w:pos="2250"/>
              </w:tabs>
              <w:spacing w:before="120"/>
              <w:jc w:val="center"/>
              <w:rPr>
                <w:rFonts w:ascii="Arial" w:hAnsi="Arial" w:cs="Arial"/>
                <w:lang w:val="en-US" w:eastAsia="en-GB"/>
              </w:rPr>
            </w:pPr>
          </w:p>
        </w:tc>
        <w:tc>
          <w:tcPr>
            <w:tcW w:w="2127" w:type="dxa"/>
          </w:tcPr>
          <w:p w14:paraId="6E3A55FA" w14:textId="77777777" w:rsidR="003A3400" w:rsidRPr="00447BAA" w:rsidRDefault="003A3400" w:rsidP="00FD0DE4">
            <w:pPr>
              <w:tabs>
                <w:tab w:val="left" w:pos="900"/>
                <w:tab w:val="left" w:pos="1620"/>
                <w:tab w:val="left" w:pos="2250"/>
              </w:tabs>
              <w:spacing w:before="120"/>
              <w:rPr>
                <w:rFonts w:ascii="Arial" w:hAnsi="Arial" w:cs="Arial"/>
                <w:lang w:val="en-US" w:eastAsia="en-GB"/>
              </w:rPr>
            </w:pPr>
          </w:p>
        </w:tc>
        <w:tc>
          <w:tcPr>
            <w:tcW w:w="5871" w:type="dxa"/>
          </w:tcPr>
          <w:p w14:paraId="4F014CA2" w14:textId="77777777" w:rsidR="003A3400" w:rsidRPr="00447BAA" w:rsidRDefault="003A3400" w:rsidP="00FD0DE4">
            <w:pPr>
              <w:tabs>
                <w:tab w:val="left" w:pos="900"/>
                <w:tab w:val="left" w:pos="1620"/>
                <w:tab w:val="left" w:pos="2250"/>
              </w:tabs>
              <w:jc w:val="both"/>
              <w:rPr>
                <w:rFonts w:ascii="Arial" w:hAnsi="Arial" w:cs="Arial"/>
                <w:lang w:val="en-US" w:eastAsia="en-GB"/>
              </w:rPr>
            </w:pPr>
          </w:p>
        </w:tc>
      </w:tr>
      <w:tr w:rsidR="003D1882" w:rsidRPr="00943FF2" w14:paraId="3EC8CBEE" w14:textId="77777777" w:rsidTr="00B2247A">
        <w:trPr>
          <w:trHeight w:val="454"/>
        </w:trPr>
        <w:tc>
          <w:tcPr>
            <w:tcW w:w="1242" w:type="dxa"/>
          </w:tcPr>
          <w:p w14:paraId="2C8D1813" w14:textId="77777777" w:rsidR="003D1882" w:rsidRPr="00A826E0" w:rsidRDefault="003D1882" w:rsidP="00FD0DE4">
            <w:pPr>
              <w:tabs>
                <w:tab w:val="left" w:pos="900"/>
                <w:tab w:val="left" w:pos="1620"/>
                <w:tab w:val="left" w:pos="2250"/>
              </w:tabs>
              <w:spacing w:before="120"/>
              <w:jc w:val="center"/>
              <w:rPr>
                <w:rFonts w:ascii="Arial" w:hAnsi="Arial" w:cs="Arial"/>
                <w:lang w:val="en-US" w:eastAsia="en-GB"/>
              </w:rPr>
            </w:pPr>
          </w:p>
        </w:tc>
        <w:tc>
          <w:tcPr>
            <w:tcW w:w="2127" w:type="dxa"/>
          </w:tcPr>
          <w:p w14:paraId="3BE16EF0" w14:textId="77777777" w:rsidR="003D1882" w:rsidRPr="00A826E0" w:rsidRDefault="003D1882" w:rsidP="00FD0DE4">
            <w:pPr>
              <w:tabs>
                <w:tab w:val="left" w:pos="900"/>
                <w:tab w:val="left" w:pos="1620"/>
                <w:tab w:val="left" w:pos="2250"/>
              </w:tabs>
              <w:spacing w:before="120"/>
              <w:rPr>
                <w:rFonts w:ascii="Arial" w:hAnsi="Arial" w:cs="Arial"/>
                <w:lang w:val="en-US" w:eastAsia="en-GB"/>
              </w:rPr>
            </w:pPr>
          </w:p>
        </w:tc>
        <w:tc>
          <w:tcPr>
            <w:tcW w:w="5871" w:type="dxa"/>
          </w:tcPr>
          <w:p w14:paraId="5269C574" w14:textId="77777777" w:rsidR="003D1882" w:rsidRPr="00A826E0" w:rsidRDefault="003D1882" w:rsidP="00FD0DE4">
            <w:pPr>
              <w:tabs>
                <w:tab w:val="left" w:pos="900"/>
                <w:tab w:val="left" w:pos="1620"/>
                <w:tab w:val="left" w:pos="2250"/>
              </w:tabs>
              <w:jc w:val="both"/>
              <w:rPr>
                <w:rFonts w:ascii="Arial" w:hAnsi="Arial" w:cs="Arial"/>
                <w:lang w:val="en-US" w:eastAsia="en-GB"/>
              </w:rPr>
            </w:pPr>
          </w:p>
        </w:tc>
      </w:tr>
      <w:tr w:rsidR="00FC12F7" w:rsidRPr="00943FF2" w14:paraId="74D0DD72" w14:textId="77777777" w:rsidTr="00B2247A">
        <w:trPr>
          <w:trHeight w:val="454"/>
        </w:trPr>
        <w:tc>
          <w:tcPr>
            <w:tcW w:w="1242" w:type="dxa"/>
          </w:tcPr>
          <w:p w14:paraId="38444CAB" w14:textId="77777777" w:rsidR="00FC12F7" w:rsidRDefault="00FC12F7" w:rsidP="00FD0DE4">
            <w:pPr>
              <w:tabs>
                <w:tab w:val="left" w:pos="900"/>
                <w:tab w:val="left" w:pos="1620"/>
                <w:tab w:val="left" w:pos="2250"/>
              </w:tabs>
              <w:spacing w:before="120"/>
              <w:jc w:val="center"/>
              <w:rPr>
                <w:rFonts w:ascii="Arial" w:hAnsi="Arial" w:cs="Arial"/>
                <w:lang w:val="en-US" w:eastAsia="en-GB"/>
              </w:rPr>
            </w:pPr>
          </w:p>
        </w:tc>
        <w:tc>
          <w:tcPr>
            <w:tcW w:w="2127" w:type="dxa"/>
          </w:tcPr>
          <w:p w14:paraId="2F3E027B" w14:textId="77777777" w:rsidR="00FC12F7" w:rsidRDefault="00FC12F7" w:rsidP="00FD0DE4">
            <w:pPr>
              <w:tabs>
                <w:tab w:val="left" w:pos="900"/>
                <w:tab w:val="left" w:pos="1620"/>
                <w:tab w:val="left" w:pos="2250"/>
              </w:tabs>
              <w:spacing w:before="120"/>
              <w:rPr>
                <w:rFonts w:ascii="Arial" w:hAnsi="Arial" w:cs="Arial"/>
                <w:lang w:val="en-US" w:eastAsia="en-GB"/>
              </w:rPr>
            </w:pPr>
          </w:p>
        </w:tc>
        <w:tc>
          <w:tcPr>
            <w:tcW w:w="5871" w:type="dxa"/>
          </w:tcPr>
          <w:p w14:paraId="78F1F1A9" w14:textId="77777777" w:rsidR="00FC12F7" w:rsidRDefault="00FC12F7" w:rsidP="00FD0DE4">
            <w:pPr>
              <w:tabs>
                <w:tab w:val="left" w:pos="900"/>
                <w:tab w:val="left" w:pos="1620"/>
                <w:tab w:val="left" w:pos="2250"/>
              </w:tabs>
              <w:jc w:val="both"/>
              <w:rPr>
                <w:rFonts w:ascii="Arial" w:hAnsi="Arial" w:cs="Arial"/>
                <w:lang w:val="en-US" w:eastAsia="en-GB"/>
              </w:rPr>
            </w:pPr>
          </w:p>
        </w:tc>
      </w:tr>
      <w:tr w:rsidR="00AB3A04" w:rsidRPr="00943FF2" w14:paraId="1C089F35" w14:textId="77777777" w:rsidTr="00B2247A">
        <w:trPr>
          <w:trHeight w:val="454"/>
        </w:trPr>
        <w:tc>
          <w:tcPr>
            <w:tcW w:w="1242" w:type="dxa"/>
          </w:tcPr>
          <w:p w14:paraId="0BCC64C4" w14:textId="77777777" w:rsidR="00AB3A04" w:rsidRDefault="00AB3A04" w:rsidP="00FD0DE4">
            <w:pPr>
              <w:tabs>
                <w:tab w:val="left" w:pos="900"/>
                <w:tab w:val="left" w:pos="1620"/>
                <w:tab w:val="left" w:pos="2250"/>
              </w:tabs>
              <w:spacing w:before="120"/>
              <w:jc w:val="center"/>
              <w:rPr>
                <w:rFonts w:ascii="Arial" w:hAnsi="Arial" w:cs="Arial"/>
                <w:lang w:val="en-US" w:eastAsia="en-GB"/>
              </w:rPr>
            </w:pPr>
          </w:p>
        </w:tc>
        <w:tc>
          <w:tcPr>
            <w:tcW w:w="2127" w:type="dxa"/>
          </w:tcPr>
          <w:p w14:paraId="3B425A8B" w14:textId="77777777" w:rsidR="00AB3A04" w:rsidRDefault="00AB3A04" w:rsidP="00FD0DE4">
            <w:pPr>
              <w:tabs>
                <w:tab w:val="left" w:pos="900"/>
                <w:tab w:val="left" w:pos="1620"/>
                <w:tab w:val="left" w:pos="2250"/>
              </w:tabs>
              <w:spacing w:before="120"/>
              <w:rPr>
                <w:rFonts w:ascii="Arial" w:hAnsi="Arial" w:cs="Arial"/>
                <w:lang w:val="en-US" w:eastAsia="en-GB"/>
              </w:rPr>
            </w:pPr>
          </w:p>
        </w:tc>
        <w:tc>
          <w:tcPr>
            <w:tcW w:w="5871" w:type="dxa"/>
          </w:tcPr>
          <w:p w14:paraId="7B9847D5" w14:textId="77777777" w:rsidR="00AB3A04" w:rsidRDefault="00AB3A04" w:rsidP="00FD0DE4">
            <w:pPr>
              <w:tabs>
                <w:tab w:val="left" w:pos="900"/>
                <w:tab w:val="left" w:pos="1620"/>
                <w:tab w:val="left" w:pos="2250"/>
              </w:tabs>
              <w:jc w:val="both"/>
              <w:rPr>
                <w:rFonts w:ascii="Arial" w:hAnsi="Arial" w:cs="Arial"/>
                <w:lang w:val="en-US" w:eastAsia="en-GB"/>
              </w:rPr>
            </w:pPr>
          </w:p>
        </w:tc>
      </w:tr>
      <w:tr w:rsidR="000521DB" w:rsidRPr="00943FF2" w14:paraId="094D266C" w14:textId="77777777" w:rsidTr="00B2247A">
        <w:trPr>
          <w:trHeight w:val="454"/>
        </w:trPr>
        <w:tc>
          <w:tcPr>
            <w:tcW w:w="1242" w:type="dxa"/>
          </w:tcPr>
          <w:p w14:paraId="11D06C3A" w14:textId="77777777" w:rsidR="000521DB" w:rsidRDefault="000521DB" w:rsidP="00FD0DE4">
            <w:pPr>
              <w:tabs>
                <w:tab w:val="left" w:pos="900"/>
                <w:tab w:val="left" w:pos="1620"/>
                <w:tab w:val="left" w:pos="2250"/>
              </w:tabs>
              <w:spacing w:before="120"/>
              <w:jc w:val="center"/>
              <w:rPr>
                <w:rFonts w:ascii="Arial" w:hAnsi="Arial" w:cs="Arial"/>
                <w:lang w:val="en-US" w:eastAsia="en-GB"/>
              </w:rPr>
            </w:pPr>
          </w:p>
        </w:tc>
        <w:tc>
          <w:tcPr>
            <w:tcW w:w="2127" w:type="dxa"/>
          </w:tcPr>
          <w:p w14:paraId="03D4BADA" w14:textId="77777777" w:rsidR="000521DB" w:rsidRDefault="000521DB" w:rsidP="00FD0DE4">
            <w:pPr>
              <w:tabs>
                <w:tab w:val="left" w:pos="900"/>
                <w:tab w:val="left" w:pos="1620"/>
                <w:tab w:val="left" w:pos="2250"/>
              </w:tabs>
              <w:spacing w:before="120"/>
              <w:rPr>
                <w:rFonts w:ascii="Arial" w:hAnsi="Arial" w:cs="Arial"/>
                <w:lang w:val="en-US" w:eastAsia="en-GB"/>
              </w:rPr>
            </w:pPr>
          </w:p>
        </w:tc>
        <w:tc>
          <w:tcPr>
            <w:tcW w:w="5871" w:type="dxa"/>
          </w:tcPr>
          <w:p w14:paraId="1310DF24" w14:textId="77777777" w:rsidR="00693863" w:rsidRDefault="00693863" w:rsidP="00FD0DE4">
            <w:pPr>
              <w:tabs>
                <w:tab w:val="left" w:pos="900"/>
                <w:tab w:val="left" w:pos="1620"/>
                <w:tab w:val="left" w:pos="2250"/>
              </w:tabs>
              <w:jc w:val="both"/>
              <w:rPr>
                <w:rFonts w:ascii="Arial" w:hAnsi="Arial" w:cs="Arial"/>
                <w:lang w:val="en-US" w:eastAsia="en-GB"/>
              </w:rPr>
            </w:pPr>
          </w:p>
        </w:tc>
      </w:tr>
      <w:tr w:rsidR="00644629" w:rsidRPr="00943FF2" w14:paraId="083DABE1" w14:textId="77777777" w:rsidTr="00B2247A">
        <w:trPr>
          <w:trHeight w:val="454"/>
        </w:trPr>
        <w:tc>
          <w:tcPr>
            <w:tcW w:w="1242" w:type="dxa"/>
          </w:tcPr>
          <w:p w14:paraId="6FC7B581" w14:textId="77777777" w:rsidR="00644629" w:rsidRDefault="00644629" w:rsidP="00FD0DE4">
            <w:pPr>
              <w:tabs>
                <w:tab w:val="left" w:pos="900"/>
                <w:tab w:val="left" w:pos="1620"/>
                <w:tab w:val="left" w:pos="2250"/>
              </w:tabs>
              <w:spacing w:before="120"/>
              <w:jc w:val="center"/>
              <w:rPr>
                <w:rFonts w:ascii="Arial" w:hAnsi="Arial" w:cs="Arial"/>
                <w:lang w:val="en-US" w:eastAsia="en-GB"/>
              </w:rPr>
            </w:pPr>
          </w:p>
        </w:tc>
        <w:tc>
          <w:tcPr>
            <w:tcW w:w="2127" w:type="dxa"/>
          </w:tcPr>
          <w:p w14:paraId="5B8AFF83" w14:textId="77777777" w:rsidR="00644629" w:rsidRDefault="00644629" w:rsidP="00FD0DE4">
            <w:pPr>
              <w:tabs>
                <w:tab w:val="left" w:pos="900"/>
                <w:tab w:val="left" w:pos="1620"/>
                <w:tab w:val="left" w:pos="2250"/>
              </w:tabs>
              <w:spacing w:before="120"/>
              <w:rPr>
                <w:rFonts w:ascii="Arial" w:hAnsi="Arial" w:cs="Arial"/>
                <w:lang w:val="en-US" w:eastAsia="en-GB"/>
              </w:rPr>
            </w:pPr>
          </w:p>
        </w:tc>
        <w:tc>
          <w:tcPr>
            <w:tcW w:w="5871" w:type="dxa"/>
          </w:tcPr>
          <w:p w14:paraId="7E7922EC" w14:textId="77777777" w:rsidR="00644629" w:rsidRDefault="00644629" w:rsidP="00FD0DE4">
            <w:pPr>
              <w:tabs>
                <w:tab w:val="left" w:pos="900"/>
                <w:tab w:val="left" w:pos="1620"/>
                <w:tab w:val="left" w:pos="2250"/>
              </w:tabs>
              <w:jc w:val="both"/>
              <w:rPr>
                <w:rFonts w:ascii="Arial" w:hAnsi="Arial" w:cs="Arial"/>
                <w:lang w:val="en-US" w:eastAsia="en-GB"/>
              </w:rPr>
            </w:pPr>
          </w:p>
        </w:tc>
      </w:tr>
      <w:tr w:rsidR="007241B5" w:rsidRPr="00943FF2" w14:paraId="012A37B6"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40F778D5" w14:textId="77777777" w:rsidR="007241B5" w:rsidRPr="00204083" w:rsidRDefault="007241B5" w:rsidP="00FD0DE4">
            <w:pPr>
              <w:tabs>
                <w:tab w:val="left" w:pos="900"/>
                <w:tab w:val="left" w:pos="1620"/>
                <w:tab w:val="left" w:pos="2250"/>
              </w:tabs>
              <w:spacing w:before="120"/>
              <w:jc w:val="center"/>
              <w:rPr>
                <w:rFonts w:ascii="Arial" w:hAnsi="Arial" w:cs="Arial"/>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70E34FA7" w14:textId="77777777" w:rsidR="007241B5" w:rsidRPr="00204083" w:rsidRDefault="007241B5" w:rsidP="00FD0DE4">
            <w:pPr>
              <w:tabs>
                <w:tab w:val="left" w:pos="900"/>
                <w:tab w:val="left" w:pos="1620"/>
                <w:tab w:val="left" w:pos="2250"/>
              </w:tabs>
              <w:spacing w:before="120"/>
              <w:rPr>
                <w:rFonts w:ascii="Arial" w:hAnsi="Arial" w:cs="Arial"/>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5B73B66C" w14:textId="77777777" w:rsidR="007241B5" w:rsidRPr="00204083" w:rsidRDefault="007241B5" w:rsidP="00FD0DE4">
            <w:pPr>
              <w:tabs>
                <w:tab w:val="left" w:pos="900"/>
                <w:tab w:val="left" w:pos="1620"/>
                <w:tab w:val="left" w:pos="2250"/>
              </w:tabs>
              <w:jc w:val="both"/>
              <w:rPr>
                <w:rFonts w:ascii="Arial" w:hAnsi="Arial" w:cs="Arial"/>
                <w:lang w:val="en-US" w:eastAsia="en-GB"/>
              </w:rPr>
            </w:pPr>
          </w:p>
        </w:tc>
      </w:tr>
      <w:tr w:rsidR="00204083" w:rsidRPr="00943FF2" w14:paraId="7E896A56"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4BA7F8DD" w14:textId="77777777" w:rsidR="00204083" w:rsidRPr="002B2F04" w:rsidRDefault="00204083" w:rsidP="00FD0DE4">
            <w:pPr>
              <w:tabs>
                <w:tab w:val="left" w:pos="900"/>
                <w:tab w:val="left" w:pos="1620"/>
                <w:tab w:val="left" w:pos="2250"/>
              </w:tabs>
              <w:spacing w:before="120"/>
              <w:jc w:val="center"/>
              <w:rPr>
                <w:rFonts w:ascii="Arial" w:hAnsi="Arial" w:cs="Arial"/>
                <w:color w:val="00B050"/>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06031586" w14:textId="77777777" w:rsidR="00204083" w:rsidRPr="002B2F04" w:rsidRDefault="00204083" w:rsidP="00FD0DE4">
            <w:pPr>
              <w:tabs>
                <w:tab w:val="left" w:pos="900"/>
                <w:tab w:val="left" w:pos="1620"/>
                <w:tab w:val="left" w:pos="2250"/>
              </w:tabs>
              <w:spacing w:before="120"/>
              <w:rPr>
                <w:rFonts w:ascii="Arial" w:hAnsi="Arial" w:cs="Arial"/>
                <w:color w:val="00B050"/>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3F5D6F73" w14:textId="77777777" w:rsidR="00204083" w:rsidRPr="002B2F04" w:rsidRDefault="00204083" w:rsidP="00FD0DE4">
            <w:pPr>
              <w:tabs>
                <w:tab w:val="left" w:pos="900"/>
                <w:tab w:val="left" w:pos="1620"/>
                <w:tab w:val="left" w:pos="2250"/>
              </w:tabs>
              <w:jc w:val="both"/>
              <w:rPr>
                <w:rFonts w:ascii="Arial" w:hAnsi="Arial" w:cs="Arial"/>
                <w:color w:val="00B050"/>
                <w:lang w:val="en-US" w:eastAsia="en-GB"/>
              </w:rPr>
            </w:pPr>
          </w:p>
        </w:tc>
      </w:tr>
    </w:tbl>
    <w:p w14:paraId="78C16418" w14:textId="77777777" w:rsidR="009D4F75" w:rsidRPr="00447BAA" w:rsidRDefault="009D4F75" w:rsidP="00FD0DE4">
      <w:pPr>
        <w:tabs>
          <w:tab w:val="left" w:pos="900"/>
          <w:tab w:val="left" w:pos="1620"/>
          <w:tab w:val="left" w:pos="2250"/>
        </w:tabs>
        <w:spacing w:before="200" w:after="200"/>
        <w:jc w:val="both"/>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28"/>
      </w:tblGrid>
      <w:tr w:rsidR="009D4F75" w:rsidRPr="009D4F75" w14:paraId="178C9439" w14:textId="77777777" w:rsidTr="00242585">
        <w:trPr>
          <w:trHeight w:val="989"/>
        </w:trPr>
        <w:tc>
          <w:tcPr>
            <w:tcW w:w="3369" w:type="dxa"/>
          </w:tcPr>
          <w:p w14:paraId="2E29DA7D" w14:textId="77777777" w:rsidR="009D4F75" w:rsidRPr="00447BAA" w:rsidRDefault="009D4F75" w:rsidP="00EE4E2C">
            <w:pPr>
              <w:tabs>
                <w:tab w:val="left" w:pos="900"/>
                <w:tab w:val="left" w:pos="1620"/>
                <w:tab w:val="left" w:pos="2250"/>
              </w:tabs>
              <w:jc w:val="both"/>
              <w:rPr>
                <w:rFonts w:ascii="Arial" w:hAnsi="Arial" w:cs="Arial"/>
                <w:b/>
                <w:lang w:val="en-US" w:eastAsia="en-GB"/>
              </w:rPr>
            </w:pPr>
            <w:r w:rsidRPr="00447BAA">
              <w:rPr>
                <w:rFonts w:ascii="Arial" w:hAnsi="Arial" w:cs="Arial"/>
                <w:b/>
                <w:lang w:val="en-US" w:eastAsia="en-GB"/>
              </w:rPr>
              <w:t>Sponsoring Director:</w:t>
            </w:r>
          </w:p>
          <w:p w14:paraId="16AFCB4C" w14:textId="77777777" w:rsidR="009D4F75" w:rsidRPr="00447BAA" w:rsidRDefault="009D4F75" w:rsidP="00EE4E2C">
            <w:pPr>
              <w:tabs>
                <w:tab w:val="left" w:pos="900"/>
                <w:tab w:val="left" w:pos="1620"/>
                <w:tab w:val="left" w:pos="2250"/>
              </w:tabs>
              <w:jc w:val="both"/>
              <w:rPr>
                <w:rFonts w:ascii="Arial" w:hAnsi="Arial" w:cs="Arial"/>
                <w:b/>
                <w:lang w:val="en-US" w:eastAsia="en-GB"/>
              </w:rPr>
            </w:pPr>
            <w:r w:rsidRPr="00447BAA">
              <w:rPr>
                <w:rFonts w:ascii="Arial" w:hAnsi="Arial" w:cs="Arial"/>
                <w:b/>
                <w:lang w:val="en-US" w:eastAsia="en-GB"/>
              </w:rPr>
              <w:t>Author(s):</w:t>
            </w:r>
          </w:p>
        </w:tc>
        <w:tc>
          <w:tcPr>
            <w:tcW w:w="5828" w:type="dxa"/>
          </w:tcPr>
          <w:p w14:paraId="21BAE398" w14:textId="04651216" w:rsidR="009D4F75" w:rsidRDefault="0070604D" w:rsidP="00EE4E2C">
            <w:pPr>
              <w:tabs>
                <w:tab w:val="left" w:pos="900"/>
                <w:tab w:val="left" w:pos="1620"/>
                <w:tab w:val="left" w:pos="2250"/>
              </w:tabs>
              <w:jc w:val="both"/>
              <w:rPr>
                <w:rFonts w:ascii="Arial" w:hAnsi="Arial" w:cs="Arial"/>
                <w:lang w:val="en-US" w:eastAsia="en-GB"/>
              </w:rPr>
            </w:pPr>
            <w:r>
              <w:rPr>
                <w:rFonts w:ascii="Arial" w:hAnsi="Arial" w:cs="Arial"/>
                <w:lang w:val="en-US" w:eastAsia="en-GB"/>
              </w:rPr>
              <w:t>Shelagh Meldrum</w:t>
            </w:r>
          </w:p>
          <w:p w14:paraId="5D0452B1" w14:textId="77777777" w:rsidR="00EE4E2C" w:rsidRDefault="00EE4E2C" w:rsidP="00EE4E2C">
            <w:pPr>
              <w:tabs>
                <w:tab w:val="left" w:pos="900"/>
                <w:tab w:val="left" w:pos="1620"/>
                <w:tab w:val="left" w:pos="2250"/>
              </w:tabs>
              <w:rPr>
                <w:rFonts w:ascii="Arial" w:hAnsi="Arial" w:cs="Arial"/>
                <w:lang w:val="en-US" w:eastAsia="en-GB"/>
              </w:rPr>
            </w:pPr>
          </w:p>
          <w:p w14:paraId="7CAFEEB2" w14:textId="6B66ACE9" w:rsidR="00EE4E2C" w:rsidRDefault="0070604D" w:rsidP="00EE4E2C">
            <w:pPr>
              <w:tabs>
                <w:tab w:val="left" w:pos="900"/>
                <w:tab w:val="left" w:pos="1620"/>
                <w:tab w:val="left" w:pos="2250"/>
              </w:tabs>
              <w:rPr>
                <w:rFonts w:ascii="Arial" w:hAnsi="Arial" w:cs="Arial"/>
                <w:lang w:val="en-US" w:eastAsia="en-GB"/>
              </w:rPr>
            </w:pPr>
            <w:r w:rsidRPr="0070604D">
              <w:rPr>
                <w:rFonts w:ascii="Arial" w:hAnsi="Arial" w:cs="Arial"/>
                <w:lang w:val="en-US" w:eastAsia="en-GB"/>
              </w:rPr>
              <w:t xml:space="preserve">Louise Smailes </w:t>
            </w:r>
          </w:p>
          <w:p w14:paraId="7116ECF0" w14:textId="746FB642" w:rsidR="0070604D" w:rsidRPr="009D4F75" w:rsidRDefault="0070604D" w:rsidP="00EE4E2C">
            <w:pPr>
              <w:tabs>
                <w:tab w:val="left" w:pos="900"/>
                <w:tab w:val="left" w:pos="1620"/>
                <w:tab w:val="left" w:pos="2250"/>
              </w:tabs>
              <w:rPr>
                <w:rFonts w:ascii="Arial" w:hAnsi="Arial" w:cs="Arial"/>
                <w:lang w:val="en-US" w:eastAsia="en-GB"/>
              </w:rPr>
            </w:pPr>
            <w:r w:rsidRPr="0070604D">
              <w:rPr>
                <w:rFonts w:ascii="Arial" w:hAnsi="Arial" w:cs="Arial"/>
                <w:lang w:val="en-US" w:eastAsia="en-GB"/>
              </w:rPr>
              <w:t>Deputy Named Nurse for Safeguarding Adults</w:t>
            </w:r>
          </w:p>
        </w:tc>
      </w:tr>
      <w:tr w:rsidR="009D4F75" w:rsidRPr="009D4F75" w14:paraId="55C2F218" w14:textId="77777777" w:rsidTr="00242585">
        <w:trPr>
          <w:trHeight w:val="494"/>
        </w:trPr>
        <w:tc>
          <w:tcPr>
            <w:tcW w:w="3369" w:type="dxa"/>
          </w:tcPr>
          <w:p w14:paraId="071F0AE1" w14:textId="77777777" w:rsidR="009D4F75" w:rsidRPr="009D4F75" w:rsidRDefault="009D4F75" w:rsidP="00EE4E2C">
            <w:pPr>
              <w:tabs>
                <w:tab w:val="left" w:pos="900"/>
                <w:tab w:val="left" w:pos="1620"/>
                <w:tab w:val="left" w:pos="2250"/>
              </w:tabs>
              <w:spacing w:before="120" w:after="120"/>
              <w:jc w:val="both"/>
              <w:rPr>
                <w:rFonts w:ascii="Arial" w:hAnsi="Arial" w:cs="Arial"/>
                <w:b/>
                <w:lang w:val="en-US" w:eastAsia="en-GB"/>
              </w:rPr>
            </w:pPr>
            <w:r w:rsidRPr="009D4F75">
              <w:rPr>
                <w:rFonts w:ascii="Arial" w:hAnsi="Arial" w:cs="Arial"/>
                <w:b/>
                <w:lang w:val="en-US" w:eastAsia="en-GB"/>
              </w:rPr>
              <w:t>Document Reference:</w:t>
            </w:r>
          </w:p>
        </w:tc>
        <w:tc>
          <w:tcPr>
            <w:tcW w:w="5828" w:type="dxa"/>
          </w:tcPr>
          <w:p w14:paraId="4CF107BE" w14:textId="77777777" w:rsidR="009D4F75" w:rsidRPr="009D4F75" w:rsidRDefault="009D4F75" w:rsidP="00EE4E2C">
            <w:pPr>
              <w:tabs>
                <w:tab w:val="left" w:pos="900"/>
                <w:tab w:val="left" w:pos="1620"/>
                <w:tab w:val="left" w:pos="2250"/>
              </w:tabs>
              <w:spacing w:before="120" w:after="120"/>
              <w:rPr>
                <w:rFonts w:ascii="Arial" w:hAnsi="Arial" w:cs="Arial"/>
                <w:noProof/>
                <w:lang w:val="en-US" w:eastAsia="en-GB"/>
              </w:rPr>
            </w:pPr>
          </w:p>
        </w:tc>
      </w:tr>
    </w:tbl>
    <w:p w14:paraId="32CE560A" w14:textId="77777777" w:rsidR="009D4F75" w:rsidRPr="009D4F75" w:rsidRDefault="009D4F75" w:rsidP="00FD0DE4">
      <w:pPr>
        <w:tabs>
          <w:tab w:val="left" w:pos="900"/>
          <w:tab w:val="left" w:pos="1620"/>
          <w:tab w:val="left" w:pos="2250"/>
        </w:tabs>
        <w:spacing w:before="200" w:after="200"/>
        <w:jc w:val="both"/>
        <w:rPr>
          <w:rFonts w:ascii="Arial" w:hAnsi="Arial" w:cs="Arial"/>
          <w:b/>
          <w:sz w:val="28"/>
          <w:szCs w:val="28"/>
          <w:lang w:eastAsia="en-GB"/>
        </w:rPr>
        <w:sectPr w:rsidR="009D4F75" w:rsidRPr="009D4F75" w:rsidSect="00554840">
          <w:footerReference w:type="default" r:id="rId15"/>
          <w:pgSz w:w="11906" w:h="16838" w:code="9"/>
          <w:pgMar w:top="1440" w:right="1440" w:bottom="1440" w:left="1440" w:header="709" w:footer="567" w:gutter="0"/>
          <w:pgNumType w:fmt="lowerRoman" w:start="1"/>
          <w:cols w:space="708"/>
          <w:docGrid w:linePitch="360"/>
        </w:sectPr>
      </w:pPr>
    </w:p>
    <w:p w14:paraId="6DAD440E" w14:textId="37DB9529" w:rsidR="00C0679C" w:rsidRDefault="00C0679C" w:rsidP="000A2387">
      <w:pPr>
        <w:tabs>
          <w:tab w:val="left" w:pos="900"/>
          <w:tab w:val="left" w:pos="1620"/>
          <w:tab w:val="left" w:pos="2250"/>
        </w:tabs>
        <w:jc w:val="center"/>
        <w:rPr>
          <w:rFonts w:ascii="Arial" w:hAnsi="Arial" w:cs="Arial"/>
          <w:b/>
          <w:bCs/>
          <w:lang w:val="en-US"/>
        </w:rPr>
      </w:pPr>
      <w:r w:rsidRPr="00C0679C">
        <w:rPr>
          <w:rFonts w:ascii="Arial" w:hAnsi="Arial" w:cs="Arial"/>
          <w:b/>
          <w:bCs/>
          <w:lang w:val="en-US"/>
        </w:rPr>
        <w:lastRenderedPageBreak/>
        <w:t>PREVENT POLICY</w:t>
      </w:r>
    </w:p>
    <w:p w14:paraId="5B74DEF8" w14:textId="77777777" w:rsidR="00427634" w:rsidRDefault="00427634" w:rsidP="00FD0DE4">
      <w:pPr>
        <w:tabs>
          <w:tab w:val="left" w:pos="900"/>
          <w:tab w:val="left" w:pos="1620"/>
          <w:tab w:val="left" w:pos="2250"/>
        </w:tabs>
        <w:rPr>
          <w:rFonts w:ascii="Arial" w:hAnsi="Arial" w:cs="Arial"/>
          <w:b/>
        </w:rPr>
      </w:pPr>
    </w:p>
    <w:p w14:paraId="6F45C3B9" w14:textId="61D8F523" w:rsidR="00427634" w:rsidRDefault="00427634" w:rsidP="000E7C31">
      <w:pPr>
        <w:tabs>
          <w:tab w:val="left" w:pos="900"/>
          <w:tab w:val="left" w:pos="1620"/>
          <w:tab w:val="left" w:pos="2250"/>
        </w:tabs>
        <w:rPr>
          <w:rFonts w:ascii="Arial" w:hAnsi="Arial" w:cs="Arial"/>
          <w:b/>
        </w:rPr>
      </w:pPr>
      <w:r>
        <w:rPr>
          <w:rFonts w:ascii="Arial" w:hAnsi="Arial" w:cs="Arial"/>
          <w:b/>
        </w:rPr>
        <w:t>1</w:t>
      </w:r>
      <w:r>
        <w:rPr>
          <w:rFonts w:ascii="Arial" w:hAnsi="Arial" w:cs="Arial"/>
          <w:b/>
        </w:rPr>
        <w:tab/>
        <w:t>INTRODUCTION</w:t>
      </w:r>
    </w:p>
    <w:p w14:paraId="43D2EC6D" w14:textId="77777777" w:rsidR="00427634" w:rsidRDefault="00427634" w:rsidP="000E7C31">
      <w:pPr>
        <w:tabs>
          <w:tab w:val="left" w:pos="900"/>
          <w:tab w:val="left" w:pos="1620"/>
          <w:tab w:val="left" w:pos="2250"/>
        </w:tabs>
        <w:rPr>
          <w:rFonts w:ascii="Arial" w:hAnsi="Arial" w:cs="Arial"/>
          <w:bCs/>
        </w:rPr>
      </w:pPr>
    </w:p>
    <w:p w14:paraId="3D61D3AD" w14:textId="56B52675" w:rsidR="00427634" w:rsidRDefault="00FD0DE4" w:rsidP="000E7C31">
      <w:pPr>
        <w:tabs>
          <w:tab w:val="left" w:pos="900"/>
          <w:tab w:val="left" w:pos="1620"/>
          <w:tab w:val="left" w:pos="2250"/>
        </w:tabs>
        <w:ind w:left="900" w:hanging="900"/>
        <w:rPr>
          <w:rFonts w:ascii="Arial" w:hAnsi="Arial" w:cs="Arial"/>
          <w:bCs/>
        </w:rPr>
      </w:pPr>
      <w:r>
        <w:rPr>
          <w:rFonts w:ascii="Arial" w:hAnsi="Arial" w:cs="Arial"/>
          <w:bCs/>
        </w:rPr>
        <w:t>1.1</w:t>
      </w:r>
      <w:r>
        <w:rPr>
          <w:rFonts w:ascii="Arial" w:hAnsi="Arial" w:cs="Arial"/>
          <w:bCs/>
        </w:rPr>
        <w:tab/>
      </w:r>
      <w:r w:rsidR="00427634" w:rsidRPr="00EB2535">
        <w:rPr>
          <w:rFonts w:ascii="Arial" w:hAnsi="Arial" w:cs="Arial"/>
          <w:bCs/>
        </w:rPr>
        <w:t xml:space="preserve">This policy aims to make clear the duties of NHS </w:t>
      </w:r>
      <w:r w:rsidR="00427634">
        <w:rPr>
          <w:rFonts w:ascii="Arial" w:hAnsi="Arial" w:cs="Arial"/>
          <w:bCs/>
        </w:rPr>
        <w:t>Somerset</w:t>
      </w:r>
      <w:r w:rsidR="00427634" w:rsidRPr="00EB2535">
        <w:rPr>
          <w:rFonts w:ascii="Arial" w:hAnsi="Arial" w:cs="Arial"/>
          <w:bCs/>
        </w:rPr>
        <w:t xml:space="preserve"> Integrated Care Board</w:t>
      </w:r>
      <w:r w:rsidR="00427634">
        <w:rPr>
          <w:rFonts w:ascii="Arial" w:hAnsi="Arial" w:cs="Arial"/>
          <w:bCs/>
        </w:rPr>
        <w:t xml:space="preserve"> (“The ICB”)</w:t>
      </w:r>
      <w:r w:rsidR="00427634" w:rsidRPr="00EB2535">
        <w:rPr>
          <w:rFonts w:ascii="Arial" w:hAnsi="Arial" w:cs="Arial"/>
          <w:bCs/>
        </w:rPr>
        <w:t xml:space="preserve"> </w:t>
      </w:r>
      <w:r w:rsidR="00E73EAF">
        <w:rPr>
          <w:rFonts w:ascii="Arial" w:hAnsi="Arial" w:cs="Arial"/>
          <w:bCs/>
        </w:rPr>
        <w:t xml:space="preserve">who </w:t>
      </w:r>
      <w:r w:rsidR="00427634" w:rsidRPr="00687B8C">
        <w:rPr>
          <w:rFonts w:ascii="Arial" w:hAnsi="Arial" w:cs="Arial"/>
          <w:bCs/>
        </w:rPr>
        <w:t>supports, coordinates and provides strategic assurance regarding the delivery of the statutory Prevent duty across the Integrated Care System (ICS), primarily the NHS Foundation Trust, and the local</w:t>
      </w:r>
      <w:r w:rsidR="00427634">
        <w:rPr>
          <w:rFonts w:ascii="Arial" w:hAnsi="Arial" w:cs="Arial"/>
          <w:bCs/>
        </w:rPr>
        <w:t xml:space="preserve"> </w:t>
      </w:r>
      <w:r w:rsidR="00427634" w:rsidRPr="00687B8C">
        <w:rPr>
          <w:rFonts w:ascii="Arial" w:hAnsi="Arial" w:cs="Arial"/>
          <w:bCs/>
        </w:rPr>
        <w:t>Prevent multi-agency</w:t>
      </w:r>
      <w:r w:rsidR="00427634">
        <w:rPr>
          <w:rFonts w:ascii="Arial" w:hAnsi="Arial" w:cs="Arial"/>
          <w:bCs/>
        </w:rPr>
        <w:t xml:space="preserve"> board, </w:t>
      </w:r>
      <w:r w:rsidR="00427634" w:rsidRPr="00687B8C">
        <w:rPr>
          <w:rFonts w:ascii="Arial" w:hAnsi="Arial" w:cs="Arial"/>
          <w:bCs/>
        </w:rPr>
        <w:t xml:space="preserve">who have statutory </w:t>
      </w:r>
      <w:r w:rsidR="00B522CE" w:rsidRPr="00687B8C">
        <w:rPr>
          <w:rFonts w:ascii="Arial" w:hAnsi="Arial" w:cs="Arial"/>
          <w:bCs/>
        </w:rPr>
        <w:t>requirements outlined</w:t>
      </w:r>
      <w:r w:rsidR="00427634" w:rsidRPr="00687B8C">
        <w:rPr>
          <w:rFonts w:ascii="Arial" w:hAnsi="Arial" w:cs="Arial"/>
          <w:bCs/>
        </w:rPr>
        <w:t xml:space="preserve"> in the Prevent duty guidance.</w:t>
      </w:r>
    </w:p>
    <w:p w14:paraId="6D026092" w14:textId="77777777" w:rsidR="00427634" w:rsidRDefault="00427634" w:rsidP="000E7C31">
      <w:pPr>
        <w:tabs>
          <w:tab w:val="left" w:pos="900"/>
          <w:tab w:val="left" w:pos="1620"/>
          <w:tab w:val="left" w:pos="2250"/>
        </w:tabs>
        <w:rPr>
          <w:rFonts w:ascii="Arial" w:hAnsi="Arial" w:cs="Arial"/>
          <w:bCs/>
        </w:rPr>
      </w:pPr>
    </w:p>
    <w:p w14:paraId="0F3FC13F" w14:textId="7BD30D79" w:rsidR="00427634" w:rsidRDefault="00FD0DE4" w:rsidP="00CA482F">
      <w:pPr>
        <w:tabs>
          <w:tab w:val="left" w:pos="900"/>
          <w:tab w:val="left" w:pos="1620"/>
          <w:tab w:val="left" w:pos="2250"/>
        </w:tabs>
        <w:ind w:left="900" w:hanging="900"/>
        <w:rPr>
          <w:rFonts w:ascii="Arial" w:hAnsi="Arial" w:cs="Arial"/>
          <w:bCs/>
        </w:rPr>
      </w:pPr>
      <w:r>
        <w:rPr>
          <w:rFonts w:ascii="Arial" w:hAnsi="Arial" w:cs="Arial"/>
          <w:bCs/>
        </w:rPr>
        <w:t>1.2</w:t>
      </w:r>
      <w:r>
        <w:rPr>
          <w:rFonts w:ascii="Arial" w:hAnsi="Arial" w:cs="Arial"/>
          <w:bCs/>
        </w:rPr>
        <w:tab/>
      </w:r>
      <w:r w:rsidR="00427634" w:rsidRPr="00687B8C">
        <w:rPr>
          <w:rFonts w:ascii="Arial" w:hAnsi="Arial" w:cs="Arial"/>
          <w:bCs/>
        </w:rPr>
        <w:t>It is the role of the ICB to have strategic oversight and coordination functions with regards to the delivery of the Prevent duty by specified authorities, service providers commissioned on Standard NHS Contracts and other local health providers or services. It is not responsible for ensuring providers that are specified authorities are paying due regard to stopping individuals from being drawn into terrorism. That responsibility lies with the individual specified authorities.</w:t>
      </w:r>
    </w:p>
    <w:p w14:paraId="3D7BFBCD" w14:textId="77777777" w:rsidR="00427634" w:rsidRDefault="00427634" w:rsidP="000E7C31">
      <w:pPr>
        <w:tabs>
          <w:tab w:val="left" w:pos="900"/>
          <w:tab w:val="left" w:pos="1620"/>
          <w:tab w:val="left" w:pos="2250"/>
        </w:tabs>
        <w:rPr>
          <w:rFonts w:ascii="Arial" w:hAnsi="Arial" w:cs="Arial"/>
          <w:b/>
        </w:rPr>
      </w:pPr>
    </w:p>
    <w:p w14:paraId="5877C92E" w14:textId="04EB706E" w:rsidR="00427634" w:rsidRDefault="00FD0DE4" w:rsidP="000E7C31">
      <w:pPr>
        <w:tabs>
          <w:tab w:val="left" w:pos="900"/>
          <w:tab w:val="left" w:pos="1620"/>
          <w:tab w:val="left" w:pos="2250"/>
        </w:tabs>
        <w:rPr>
          <w:rFonts w:ascii="Arial" w:hAnsi="Arial" w:cs="Arial"/>
          <w:b/>
        </w:rPr>
      </w:pPr>
      <w:r>
        <w:rPr>
          <w:rFonts w:ascii="Arial" w:hAnsi="Arial" w:cs="Arial"/>
          <w:b/>
        </w:rPr>
        <w:t>2</w:t>
      </w:r>
      <w:r>
        <w:rPr>
          <w:rFonts w:ascii="Arial" w:hAnsi="Arial" w:cs="Arial"/>
          <w:b/>
        </w:rPr>
        <w:tab/>
      </w:r>
      <w:r w:rsidR="00427634">
        <w:rPr>
          <w:rFonts w:ascii="Arial" w:hAnsi="Arial" w:cs="Arial"/>
          <w:b/>
        </w:rPr>
        <w:t>CONTEXT AND LEGAL FRAMEWORK</w:t>
      </w:r>
    </w:p>
    <w:p w14:paraId="066DBE29" w14:textId="77777777" w:rsidR="00427634" w:rsidRDefault="00427634" w:rsidP="000E7C31">
      <w:pPr>
        <w:tabs>
          <w:tab w:val="left" w:pos="900"/>
          <w:tab w:val="left" w:pos="1620"/>
          <w:tab w:val="left" w:pos="2250"/>
        </w:tabs>
        <w:rPr>
          <w:rFonts w:ascii="Arial" w:hAnsi="Arial" w:cs="Arial"/>
          <w:b/>
        </w:rPr>
      </w:pPr>
    </w:p>
    <w:p w14:paraId="3B24D335" w14:textId="3DD858C5" w:rsidR="00427634" w:rsidRPr="00687B8C" w:rsidRDefault="00FD0DE4" w:rsidP="000E7C31">
      <w:pPr>
        <w:tabs>
          <w:tab w:val="left" w:pos="900"/>
          <w:tab w:val="left" w:pos="1620"/>
          <w:tab w:val="left" w:pos="2250"/>
        </w:tabs>
        <w:ind w:left="900" w:hanging="900"/>
        <w:rPr>
          <w:rFonts w:ascii="Arial" w:hAnsi="Arial" w:cs="Arial"/>
          <w:bCs/>
        </w:rPr>
      </w:pPr>
      <w:r>
        <w:rPr>
          <w:rFonts w:ascii="Arial" w:hAnsi="Arial" w:cs="Arial"/>
          <w:bCs/>
        </w:rPr>
        <w:t>2.1</w:t>
      </w:r>
      <w:r>
        <w:rPr>
          <w:rFonts w:ascii="Arial" w:hAnsi="Arial" w:cs="Arial"/>
          <w:bCs/>
        </w:rPr>
        <w:tab/>
      </w:r>
      <w:r w:rsidR="00427634" w:rsidRPr="00687B8C">
        <w:rPr>
          <w:rFonts w:ascii="Arial" w:hAnsi="Arial" w:cs="Arial"/>
          <w:bCs/>
        </w:rPr>
        <w:t xml:space="preserve">The need for all specified authorities to evidence that they are paying due regard to the statutory duty placed </w:t>
      </w:r>
      <w:r w:rsidR="00427634">
        <w:rPr>
          <w:rFonts w:ascii="Arial" w:hAnsi="Arial" w:cs="Arial"/>
          <w:bCs/>
        </w:rPr>
        <w:t>them</w:t>
      </w:r>
      <w:r w:rsidR="00427634" w:rsidRPr="00687B8C">
        <w:rPr>
          <w:rFonts w:ascii="Arial" w:hAnsi="Arial" w:cs="Arial"/>
          <w:bCs/>
        </w:rPr>
        <w:t xml:space="preserve">, is defined by the </w:t>
      </w:r>
      <w:proofErr w:type="gramStart"/>
      <w:r w:rsidR="00427634" w:rsidRPr="00687B8C">
        <w:rPr>
          <w:rFonts w:ascii="Arial" w:hAnsi="Arial" w:cs="Arial"/>
          <w:bCs/>
        </w:rPr>
        <w:t>Counter-Terrorism</w:t>
      </w:r>
      <w:proofErr w:type="gramEnd"/>
      <w:r w:rsidR="00427634" w:rsidRPr="00687B8C">
        <w:rPr>
          <w:rFonts w:ascii="Arial" w:hAnsi="Arial" w:cs="Arial"/>
          <w:bCs/>
        </w:rPr>
        <w:t xml:space="preserve"> &amp; Security Act 2015 (CTSA 2015), which mandates that all specified authorities have “due regard to the need to prevent people from being drawn into terrorism”, (Section. 26, CTSA 2015). These procedures, practices and processes are based on the CONTEST Strategy 2023, the statutory Prevent Duty Guidance 2023, the Channel Guidance 2023, and the Home Office Benchmarking Tool.</w:t>
      </w:r>
    </w:p>
    <w:p w14:paraId="0EC76775" w14:textId="77777777" w:rsidR="00427634" w:rsidRDefault="00427634" w:rsidP="000E7C31">
      <w:pPr>
        <w:tabs>
          <w:tab w:val="left" w:pos="900"/>
          <w:tab w:val="left" w:pos="1620"/>
          <w:tab w:val="left" w:pos="2250"/>
        </w:tabs>
        <w:rPr>
          <w:rFonts w:ascii="Arial" w:hAnsi="Arial" w:cs="Arial"/>
          <w:b/>
        </w:rPr>
      </w:pPr>
    </w:p>
    <w:p w14:paraId="12D8A6C2" w14:textId="098D2505" w:rsidR="00427634" w:rsidRPr="005559F9" w:rsidRDefault="00343BD8" w:rsidP="000E7C31">
      <w:pPr>
        <w:tabs>
          <w:tab w:val="left" w:pos="900"/>
          <w:tab w:val="left" w:pos="1620"/>
          <w:tab w:val="left" w:pos="2250"/>
        </w:tabs>
        <w:spacing w:after="120"/>
        <w:rPr>
          <w:rFonts w:ascii="Arial" w:hAnsi="Arial" w:cs="Arial"/>
        </w:rPr>
      </w:pPr>
      <w:r>
        <w:tab/>
      </w:r>
      <w:hyperlink r:id="rId16" w:history="1">
        <w:r w:rsidR="00427634" w:rsidRPr="001D7BB9">
          <w:rPr>
            <w:rStyle w:val="Hyperlink"/>
            <w:rFonts w:ascii="Arial" w:hAnsi="Arial" w:cs="Arial"/>
          </w:rPr>
          <w:t>Prevent duty guidance 2023</w:t>
        </w:r>
      </w:hyperlink>
    </w:p>
    <w:p w14:paraId="1C821D3F" w14:textId="06D1E485" w:rsidR="00427634" w:rsidRPr="005559F9" w:rsidRDefault="00343BD8" w:rsidP="000E7C31">
      <w:pPr>
        <w:tabs>
          <w:tab w:val="left" w:pos="900"/>
          <w:tab w:val="left" w:pos="1620"/>
          <w:tab w:val="left" w:pos="2250"/>
        </w:tabs>
        <w:spacing w:after="120"/>
        <w:rPr>
          <w:rFonts w:ascii="Arial" w:hAnsi="Arial" w:cs="Arial"/>
        </w:rPr>
      </w:pPr>
      <w:r>
        <w:tab/>
      </w:r>
      <w:hyperlink r:id="rId17" w:history="1">
        <w:r w:rsidR="00427634" w:rsidRPr="005559F9">
          <w:rPr>
            <w:rStyle w:val="Hyperlink"/>
            <w:rFonts w:ascii="Arial" w:hAnsi="Arial" w:cs="Arial"/>
          </w:rPr>
          <w:t xml:space="preserve">Prevent duty guidance: Local authority toolkit </w:t>
        </w:r>
      </w:hyperlink>
    </w:p>
    <w:p w14:paraId="46A8B947" w14:textId="3D388288" w:rsidR="00427634" w:rsidRPr="005559F9" w:rsidRDefault="00343BD8" w:rsidP="000E7C31">
      <w:pPr>
        <w:tabs>
          <w:tab w:val="left" w:pos="900"/>
          <w:tab w:val="left" w:pos="1620"/>
          <w:tab w:val="left" w:pos="2250"/>
        </w:tabs>
        <w:spacing w:after="120"/>
        <w:rPr>
          <w:rFonts w:ascii="Arial" w:hAnsi="Arial" w:cs="Arial"/>
        </w:rPr>
      </w:pPr>
      <w:r>
        <w:tab/>
      </w:r>
      <w:hyperlink r:id="rId18" w:history="1">
        <w:r w:rsidR="00427634" w:rsidRPr="005559F9">
          <w:rPr>
            <w:rStyle w:val="Hyperlink"/>
            <w:rFonts w:ascii="Arial" w:hAnsi="Arial" w:cs="Arial"/>
          </w:rPr>
          <w:t xml:space="preserve">Channel Duty Guidance: Protecting people susceptible to radicalisation </w:t>
        </w:r>
      </w:hyperlink>
    </w:p>
    <w:p w14:paraId="51D8A5E5" w14:textId="3BF4686F" w:rsidR="00427634" w:rsidRPr="005559F9" w:rsidRDefault="00343BD8" w:rsidP="000E7C31">
      <w:pPr>
        <w:tabs>
          <w:tab w:val="left" w:pos="900"/>
          <w:tab w:val="left" w:pos="1620"/>
          <w:tab w:val="left" w:pos="2250"/>
        </w:tabs>
        <w:spacing w:after="120"/>
        <w:rPr>
          <w:rFonts w:ascii="Arial" w:hAnsi="Arial" w:cs="Arial"/>
        </w:rPr>
      </w:pPr>
      <w:r>
        <w:tab/>
      </w:r>
      <w:hyperlink r:id="rId19" w:history="1">
        <w:r w:rsidR="00427634" w:rsidRPr="005559F9">
          <w:rPr>
            <w:rStyle w:val="Hyperlink"/>
            <w:rFonts w:ascii="Arial" w:hAnsi="Arial" w:cs="Arial"/>
          </w:rPr>
          <w:t>NHSE prevent-mental-health-guidance</w:t>
        </w:r>
      </w:hyperlink>
    </w:p>
    <w:p w14:paraId="7F611881" w14:textId="2A5739AD" w:rsidR="00427634" w:rsidRPr="005559F9" w:rsidRDefault="00343BD8" w:rsidP="00343BD8">
      <w:pPr>
        <w:tabs>
          <w:tab w:val="left" w:pos="900"/>
          <w:tab w:val="left" w:pos="1620"/>
          <w:tab w:val="left" w:pos="2250"/>
        </w:tabs>
        <w:ind w:left="900" w:hanging="900"/>
        <w:rPr>
          <w:rFonts w:ascii="Arial" w:hAnsi="Arial" w:cs="Arial"/>
        </w:rPr>
      </w:pPr>
      <w:r>
        <w:tab/>
      </w:r>
      <w:hyperlink r:id="rId20" w:history="1">
        <w:r w:rsidR="00427634" w:rsidRPr="005559F9">
          <w:rPr>
            <w:rStyle w:val="Hyperlink"/>
            <w:rFonts w:ascii="Arial" w:hAnsi="Arial" w:cs="Arial"/>
          </w:rPr>
          <w:t>Dept for Health Building Partnerships, Staying Safe</w:t>
        </w:r>
      </w:hyperlink>
      <w:r w:rsidR="00427634" w:rsidRPr="005559F9">
        <w:rPr>
          <w:rFonts w:ascii="Arial" w:hAnsi="Arial" w:cs="Arial"/>
        </w:rPr>
        <w:t xml:space="preserve"> (under review and will be Prevent Core Standards in Health)</w:t>
      </w:r>
    </w:p>
    <w:p w14:paraId="4AF616A8" w14:textId="77777777" w:rsidR="00427634" w:rsidRDefault="00427634" w:rsidP="000E7C31">
      <w:pPr>
        <w:tabs>
          <w:tab w:val="left" w:pos="900"/>
          <w:tab w:val="left" w:pos="1620"/>
          <w:tab w:val="left" w:pos="2250"/>
        </w:tabs>
        <w:rPr>
          <w:rFonts w:ascii="Arial" w:hAnsi="Arial" w:cs="Arial"/>
          <w:b/>
        </w:rPr>
      </w:pPr>
    </w:p>
    <w:p w14:paraId="5DD0065E" w14:textId="41B3B4AB" w:rsidR="00427634" w:rsidRDefault="00FD0DE4" w:rsidP="000E7C31">
      <w:pPr>
        <w:tabs>
          <w:tab w:val="left" w:pos="900"/>
          <w:tab w:val="left" w:pos="1620"/>
          <w:tab w:val="left" w:pos="2250"/>
        </w:tabs>
        <w:ind w:left="900" w:hanging="900"/>
        <w:rPr>
          <w:rFonts w:ascii="Arial" w:hAnsi="Arial" w:cs="Arial"/>
          <w:bCs/>
        </w:rPr>
      </w:pPr>
      <w:r>
        <w:rPr>
          <w:rFonts w:ascii="Arial" w:hAnsi="Arial" w:cs="Arial"/>
          <w:bCs/>
        </w:rPr>
        <w:t>2.2</w:t>
      </w:r>
      <w:r>
        <w:rPr>
          <w:rFonts w:ascii="Arial" w:hAnsi="Arial" w:cs="Arial"/>
          <w:bCs/>
        </w:rPr>
        <w:tab/>
      </w:r>
      <w:r w:rsidR="00427634" w:rsidRPr="00EB2535">
        <w:rPr>
          <w:rFonts w:ascii="Arial" w:hAnsi="Arial" w:cs="Arial"/>
          <w:bCs/>
        </w:rPr>
        <w:t>The aim of the Prevent strategy is to reduce the threat to the UK from terrorism by stopping people becoming terrorists or supporting terrorism. It is part of a wider non-criminalising early response to raising concerns and helping people. To deliver the Prevent agenda, three national objectives have been identified:</w:t>
      </w:r>
    </w:p>
    <w:p w14:paraId="3C65E045" w14:textId="77777777" w:rsidR="00FD0DE4" w:rsidRPr="00EB2535" w:rsidRDefault="00FD0DE4" w:rsidP="000E7C31">
      <w:pPr>
        <w:tabs>
          <w:tab w:val="left" w:pos="900"/>
          <w:tab w:val="left" w:pos="1620"/>
          <w:tab w:val="left" w:pos="2250"/>
        </w:tabs>
        <w:rPr>
          <w:rFonts w:ascii="Arial" w:hAnsi="Arial" w:cs="Arial"/>
          <w:bCs/>
        </w:rPr>
      </w:pPr>
    </w:p>
    <w:p w14:paraId="1D93B077" w14:textId="06CA1FA4" w:rsidR="00427634" w:rsidRPr="00CA482F" w:rsidRDefault="00CA482F" w:rsidP="00CA482F">
      <w:pPr>
        <w:tabs>
          <w:tab w:val="left" w:pos="900"/>
          <w:tab w:val="left" w:pos="1620"/>
          <w:tab w:val="left" w:pos="2250"/>
        </w:tabs>
        <w:ind w:left="900" w:hanging="900"/>
        <w:rPr>
          <w:rFonts w:ascii="Arial" w:hAnsi="Arial" w:cs="Arial"/>
          <w:bCs/>
        </w:rPr>
      </w:pPr>
      <w:r>
        <w:rPr>
          <w:rFonts w:ascii="Arial" w:hAnsi="Arial" w:cs="Arial"/>
          <w:bCs/>
        </w:rPr>
        <w:tab/>
      </w:r>
      <w:r w:rsidR="00427634" w:rsidRPr="00CA482F">
        <w:rPr>
          <w:rFonts w:ascii="Arial" w:hAnsi="Arial" w:cs="Arial"/>
          <w:b/>
        </w:rPr>
        <w:t>Objective 1:</w:t>
      </w:r>
      <w:r w:rsidR="00427634" w:rsidRPr="00CA482F">
        <w:rPr>
          <w:rFonts w:ascii="Arial" w:hAnsi="Arial" w:cs="Arial"/>
          <w:bCs/>
        </w:rPr>
        <w:t xml:space="preserve"> respond to the ideological challenge of terrorism and the threat we face from those who promote it.</w:t>
      </w:r>
    </w:p>
    <w:p w14:paraId="45E58C7D" w14:textId="77777777" w:rsidR="00427634" w:rsidRPr="00EB2535" w:rsidRDefault="00427634" w:rsidP="000E7C31">
      <w:pPr>
        <w:tabs>
          <w:tab w:val="left" w:pos="900"/>
          <w:tab w:val="left" w:pos="1620"/>
          <w:tab w:val="left" w:pos="2250"/>
        </w:tabs>
        <w:rPr>
          <w:rFonts w:ascii="Arial" w:hAnsi="Arial" w:cs="Arial"/>
          <w:bCs/>
        </w:rPr>
      </w:pPr>
    </w:p>
    <w:p w14:paraId="124B6749" w14:textId="672EBB08" w:rsidR="00427634" w:rsidRPr="00CA482F" w:rsidRDefault="00CA482F" w:rsidP="00CA482F">
      <w:pPr>
        <w:tabs>
          <w:tab w:val="left" w:pos="900"/>
          <w:tab w:val="left" w:pos="1620"/>
          <w:tab w:val="left" w:pos="2250"/>
        </w:tabs>
        <w:ind w:left="900" w:hanging="900"/>
        <w:rPr>
          <w:rFonts w:ascii="Arial" w:hAnsi="Arial" w:cs="Arial"/>
          <w:bCs/>
        </w:rPr>
      </w:pPr>
      <w:r>
        <w:rPr>
          <w:rFonts w:ascii="Arial" w:hAnsi="Arial" w:cs="Arial"/>
          <w:bCs/>
        </w:rPr>
        <w:tab/>
      </w:r>
      <w:r w:rsidR="00427634" w:rsidRPr="00CA482F">
        <w:rPr>
          <w:rFonts w:ascii="Arial" w:hAnsi="Arial" w:cs="Arial"/>
          <w:b/>
        </w:rPr>
        <w:t>Objective 2</w:t>
      </w:r>
      <w:r w:rsidR="00427634" w:rsidRPr="00CA482F">
        <w:rPr>
          <w:rFonts w:ascii="Arial" w:hAnsi="Arial" w:cs="Arial"/>
          <w:bCs/>
        </w:rPr>
        <w:t>: prevent people from being drawn into terrorism and ensure that they are given appropriate advice and support.</w:t>
      </w:r>
    </w:p>
    <w:p w14:paraId="71C6271F" w14:textId="77777777" w:rsidR="00427634" w:rsidRPr="00EB2535" w:rsidRDefault="00427634" w:rsidP="000E7C31">
      <w:pPr>
        <w:tabs>
          <w:tab w:val="left" w:pos="900"/>
          <w:tab w:val="left" w:pos="1620"/>
          <w:tab w:val="left" w:pos="2250"/>
        </w:tabs>
        <w:rPr>
          <w:rFonts w:ascii="Arial" w:hAnsi="Arial" w:cs="Arial"/>
          <w:bCs/>
        </w:rPr>
      </w:pPr>
    </w:p>
    <w:p w14:paraId="59D7B4AA" w14:textId="2F3A35CD" w:rsidR="00427634" w:rsidRPr="00CA482F" w:rsidRDefault="00CA482F" w:rsidP="00CA482F">
      <w:pPr>
        <w:tabs>
          <w:tab w:val="left" w:pos="900"/>
          <w:tab w:val="left" w:pos="1620"/>
          <w:tab w:val="left" w:pos="2250"/>
        </w:tabs>
        <w:ind w:left="900" w:hanging="900"/>
        <w:rPr>
          <w:rFonts w:ascii="Arial" w:hAnsi="Arial" w:cs="Arial"/>
          <w:bCs/>
        </w:rPr>
      </w:pPr>
      <w:r>
        <w:rPr>
          <w:rFonts w:ascii="Arial" w:hAnsi="Arial" w:cs="Arial"/>
          <w:bCs/>
        </w:rPr>
        <w:tab/>
      </w:r>
      <w:r w:rsidR="00427634" w:rsidRPr="00CA482F">
        <w:rPr>
          <w:rFonts w:ascii="Arial" w:hAnsi="Arial" w:cs="Arial"/>
          <w:b/>
        </w:rPr>
        <w:t>Objective 3:</w:t>
      </w:r>
      <w:r w:rsidR="00427634" w:rsidRPr="00CA482F">
        <w:rPr>
          <w:rFonts w:ascii="Arial" w:hAnsi="Arial" w:cs="Arial"/>
          <w:bCs/>
        </w:rPr>
        <w:t xml:space="preserve"> work with sectors and institutions where there are risks of radicalisation which we need to address.</w:t>
      </w:r>
    </w:p>
    <w:p w14:paraId="40EC9FDF" w14:textId="365AF296" w:rsidR="00427634" w:rsidRPr="00A37D98" w:rsidRDefault="00FD0DE4" w:rsidP="000E7C31">
      <w:pPr>
        <w:tabs>
          <w:tab w:val="left" w:pos="900"/>
          <w:tab w:val="left" w:pos="1620"/>
          <w:tab w:val="left" w:pos="2250"/>
        </w:tabs>
        <w:rPr>
          <w:rFonts w:ascii="Arial" w:hAnsi="Arial" w:cs="Arial"/>
          <w:b/>
        </w:rPr>
      </w:pPr>
      <w:r>
        <w:rPr>
          <w:rFonts w:ascii="Arial" w:hAnsi="Arial" w:cs="Arial"/>
          <w:b/>
        </w:rPr>
        <w:lastRenderedPageBreak/>
        <w:t>3</w:t>
      </w:r>
      <w:r>
        <w:rPr>
          <w:rFonts w:ascii="Arial" w:hAnsi="Arial" w:cs="Arial"/>
          <w:b/>
        </w:rPr>
        <w:tab/>
      </w:r>
      <w:r w:rsidR="00427634" w:rsidRPr="00A37D98">
        <w:rPr>
          <w:rFonts w:ascii="Arial" w:hAnsi="Arial" w:cs="Arial"/>
          <w:b/>
        </w:rPr>
        <w:t>ROLES AND FUNCTIONS FOR THE ICB</w:t>
      </w:r>
    </w:p>
    <w:p w14:paraId="50BE0AB3" w14:textId="77777777" w:rsidR="00427634" w:rsidRDefault="00427634" w:rsidP="000E7C31">
      <w:pPr>
        <w:tabs>
          <w:tab w:val="left" w:pos="900"/>
          <w:tab w:val="left" w:pos="1620"/>
          <w:tab w:val="left" w:pos="2250"/>
        </w:tabs>
        <w:rPr>
          <w:rFonts w:ascii="Arial" w:hAnsi="Arial" w:cs="Arial"/>
          <w:bCs/>
        </w:rPr>
      </w:pPr>
    </w:p>
    <w:p w14:paraId="25AD42F4" w14:textId="11C9E9D3" w:rsidR="00427634" w:rsidRPr="00687B8C" w:rsidRDefault="00FD0DE4" w:rsidP="00CA482F">
      <w:pPr>
        <w:tabs>
          <w:tab w:val="left" w:pos="900"/>
          <w:tab w:val="left" w:pos="1620"/>
          <w:tab w:val="left" w:pos="2250"/>
        </w:tabs>
        <w:ind w:left="900" w:hanging="900"/>
        <w:rPr>
          <w:rFonts w:ascii="Arial" w:hAnsi="Arial" w:cs="Arial"/>
          <w:bCs/>
        </w:rPr>
      </w:pPr>
      <w:r>
        <w:rPr>
          <w:rFonts w:ascii="Arial" w:hAnsi="Arial" w:cs="Arial"/>
          <w:bCs/>
        </w:rPr>
        <w:t>3.1</w:t>
      </w:r>
      <w:r>
        <w:rPr>
          <w:rFonts w:ascii="Arial" w:hAnsi="Arial" w:cs="Arial"/>
          <w:bCs/>
        </w:rPr>
        <w:tab/>
      </w:r>
      <w:r w:rsidR="00427634" w:rsidRPr="00687B8C">
        <w:rPr>
          <w:rFonts w:ascii="Arial" w:hAnsi="Arial" w:cs="Arial"/>
          <w:bCs/>
        </w:rPr>
        <w:t xml:space="preserve">The roles and functions of the ICB are indicated below. Please note that </w:t>
      </w:r>
      <w:r w:rsidR="00427634">
        <w:rPr>
          <w:rFonts w:ascii="Arial" w:hAnsi="Arial" w:cs="Arial"/>
          <w:bCs/>
        </w:rPr>
        <w:t>t</w:t>
      </w:r>
      <w:r w:rsidR="00427634" w:rsidRPr="00687B8C">
        <w:rPr>
          <w:rFonts w:ascii="Arial" w:hAnsi="Arial" w:cs="Arial"/>
          <w:bCs/>
        </w:rPr>
        <w:t>he CTSA 2015 directs that all NHS Trusts and Foundation Trusts are designated as specified authorities and have a statutory responsibility in relation to the Prevent Duty</w:t>
      </w:r>
      <w:r w:rsidR="00427634">
        <w:rPr>
          <w:rFonts w:ascii="Arial" w:hAnsi="Arial" w:cs="Arial"/>
          <w:bCs/>
        </w:rPr>
        <w:t>.</w:t>
      </w:r>
    </w:p>
    <w:p w14:paraId="02EE60E3" w14:textId="77777777" w:rsidR="00427634" w:rsidRPr="00687B8C" w:rsidRDefault="00427634" w:rsidP="000E7C31">
      <w:pPr>
        <w:tabs>
          <w:tab w:val="left" w:pos="900"/>
          <w:tab w:val="left" w:pos="1620"/>
          <w:tab w:val="left" w:pos="2250"/>
        </w:tabs>
        <w:rPr>
          <w:rFonts w:ascii="Arial" w:hAnsi="Arial" w:cs="Arial"/>
          <w:bCs/>
        </w:rPr>
      </w:pPr>
    </w:p>
    <w:p w14:paraId="0E079A91" w14:textId="3004841C" w:rsidR="00427634" w:rsidRDefault="00343BD8" w:rsidP="000E7C31">
      <w:pPr>
        <w:tabs>
          <w:tab w:val="left" w:pos="900"/>
          <w:tab w:val="left" w:pos="1620"/>
          <w:tab w:val="left" w:pos="2250"/>
        </w:tabs>
        <w:rPr>
          <w:rFonts w:ascii="Arial" w:hAnsi="Arial" w:cs="Arial"/>
          <w:b/>
        </w:rPr>
      </w:pPr>
      <w:r>
        <w:rPr>
          <w:rFonts w:ascii="Arial" w:hAnsi="Arial" w:cs="Arial"/>
          <w:b/>
        </w:rPr>
        <w:tab/>
      </w:r>
      <w:r w:rsidR="00427634" w:rsidRPr="00FD0DE4">
        <w:rPr>
          <w:rFonts w:ascii="Arial" w:hAnsi="Arial" w:cs="Arial"/>
          <w:b/>
        </w:rPr>
        <w:t xml:space="preserve">ICB Chief Nurse </w:t>
      </w:r>
    </w:p>
    <w:p w14:paraId="60802B28" w14:textId="77777777" w:rsidR="00343BD8" w:rsidRPr="00FD0DE4" w:rsidRDefault="00343BD8" w:rsidP="000E7C31">
      <w:pPr>
        <w:tabs>
          <w:tab w:val="left" w:pos="900"/>
          <w:tab w:val="left" w:pos="1620"/>
          <w:tab w:val="left" w:pos="2250"/>
        </w:tabs>
        <w:rPr>
          <w:rFonts w:ascii="Arial" w:hAnsi="Arial" w:cs="Arial"/>
          <w:b/>
        </w:rPr>
      </w:pPr>
    </w:p>
    <w:p w14:paraId="54C165B3" w14:textId="09F4E59D" w:rsidR="00427634" w:rsidRDefault="00FD0DE4" w:rsidP="000E7C31">
      <w:pPr>
        <w:tabs>
          <w:tab w:val="left" w:pos="900"/>
          <w:tab w:val="left" w:pos="1620"/>
          <w:tab w:val="left" w:pos="2250"/>
        </w:tabs>
        <w:ind w:left="900" w:hanging="900"/>
        <w:rPr>
          <w:rFonts w:ascii="Arial" w:hAnsi="Arial" w:cs="Arial"/>
          <w:bCs/>
        </w:rPr>
      </w:pPr>
      <w:r>
        <w:rPr>
          <w:rFonts w:ascii="Arial" w:hAnsi="Arial" w:cs="Arial"/>
          <w:bCs/>
        </w:rPr>
        <w:t>3.2</w:t>
      </w:r>
      <w:r>
        <w:rPr>
          <w:rFonts w:ascii="Arial" w:hAnsi="Arial" w:cs="Arial"/>
          <w:bCs/>
        </w:rPr>
        <w:tab/>
      </w:r>
      <w:r w:rsidR="00427634" w:rsidRPr="005559F9">
        <w:rPr>
          <w:rFonts w:ascii="Arial" w:hAnsi="Arial" w:cs="Arial"/>
          <w:bCs/>
        </w:rPr>
        <w:t>This role will be the strategic lead for Prevent for the ICB and is responsible for providing assurance at board level.</w:t>
      </w:r>
      <w:r w:rsidR="00427634">
        <w:rPr>
          <w:rFonts w:ascii="Arial" w:hAnsi="Arial" w:cs="Arial"/>
          <w:bCs/>
        </w:rPr>
        <w:t xml:space="preserve"> </w:t>
      </w:r>
      <w:r w:rsidR="00427634" w:rsidRPr="00687B8C">
        <w:rPr>
          <w:rFonts w:ascii="Arial" w:hAnsi="Arial" w:cs="Arial"/>
          <w:bCs/>
        </w:rPr>
        <w:t>The role will, on behalf of the ICB board</w:t>
      </w:r>
      <w:r w:rsidR="00427634">
        <w:rPr>
          <w:rFonts w:ascii="Arial" w:hAnsi="Arial" w:cs="Arial"/>
          <w:bCs/>
        </w:rPr>
        <w:t>:</w:t>
      </w:r>
    </w:p>
    <w:p w14:paraId="3388E675" w14:textId="77777777" w:rsidR="00CA482F" w:rsidRDefault="00CA482F" w:rsidP="000E7C31">
      <w:pPr>
        <w:tabs>
          <w:tab w:val="left" w:pos="900"/>
          <w:tab w:val="left" w:pos="1620"/>
          <w:tab w:val="left" w:pos="2250"/>
        </w:tabs>
        <w:ind w:left="900" w:hanging="900"/>
        <w:rPr>
          <w:rFonts w:ascii="Arial" w:hAnsi="Arial" w:cs="Arial"/>
          <w:bCs/>
        </w:rPr>
      </w:pPr>
    </w:p>
    <w:p w14:paraId="1A675746" w14:textId="0AE7CB47" w:rsidR="00427634" w:rsidRDefault="00427634" w:rsidP="00CA482F">
      <w:pPr>
        <w:pStyle w:val="ListParagraph"/>
        <w:numPr>
          <w:ilvl w:val="0"/>
          <w:numId w:val="21"/>
        </w:numPr>
        <w:tabs>
          <w:tab w:val="left" w:pos="900"/>
          <w:tab w:val="left" w:pos="1620"/>
          <w:tab w:val="left" w:pos="2250"/>
        </w:tabs>
        <w:spacing w:after="120"/>
        <w:ind w:left="1627" w:hanging="720"/>
        <w:rPr>
          <w:rFonts w:ascii="Arial" w:hAnsi="Arial" w:cs="Arial"/>
          <w:bCs/>
        </w:rPr>
      </w:pPr>
      <w:r w:rsidRPr="001D7BB9">
        <w:rPr>
          <w:rFonts w:ascii="Arial" w:hAnsi="Arial" w:cs="Arial"/>
          <w:bCs/>
        </w:rPr>
        <w:t xml:space="preserve">have oversight of this policy </w:t>
      </w:r>
      <w:r>
        <w:rPr>
          <w:rFonts w:ascii="Arial" w:hAnsi="Arial" w:cs="Arial"/>
          <w:bCs/>
        </w:rPr>
        <w:t xml:space="preserve">and </w:t>
      </w:r>
      <w:r w:rsidRPr="001D7BB9">
        <w:rPr>
          <w:rFonts w:ascii="Arial" w:hAnsi="Arial" w:cs="Arial"/>
          <w:bCs/>
        </w:rPr>
        <w:t>be responsible for the governance of this policy</w:t>
      </w:r>
      <w:r w:rsidR="00CA482F">
        <w:rPr>
          <w:rFonts w:ascii="Arial" w:hAnsi="Arial" w:cs="Arial"/>
          <w:bCs/>
        </w:rPr>
        <w:t>.</w:t>
      </w:r>
    </w:p>
    <w:p w14:paraId="57B7BFCD" w14:textId="5BD052F2" w:rsidR="00427634" w:rsidRPr="000607A1" w:rsidRDefault="00427634" w:rsidP="000607A1">
      <w:pPr>
        <w:pStyle w:val="ListParagraph"/>
        <w:numPr>
          <w:ilvl w:val="0"/>
          <w:numId w:val="21"/>
        </w:numPr>
        <w:tabs>
          <w:tab w:val="left" w:pos="900"/>
          <w:tab w:val="left" w:pos="1620"/>
          <w:tab w:val="left" w:pos="2250"/>
        </w:tabs>
        <w:ind w:left="1627" w:hanging="720"/>
        <w:rPr>
          <w:rFonts w:ascii="Arial" w:hAnsi="Arial" w:cs="Arial"/>
          <w:bCs/>
        </w:rPr>
      </w:pPr>
      <w:r w:rsidRPr="001D7BB9">
        <w:rPr>
          <w:rFonts w:ascii="Arial" w:hAnsi="Arial" w:cs="Arial"/>
          <w:bCs/>
        </w:rPr>
        <w:t xml:space="preserve">coordinate the resolution of any relevant issues regarding the statutory delivery of Prevent by the Foundation Trust and the contractual delivery of Prevent by any health providers commissioned by the ICB delivered under the Standard NHS Contract. </w:t>
      </w:r>
    </w:p>
    <w:p w14:paraId="7FF83ACD" w14:textId="77777777" w:rsidR="000607A1" w:rsidRDefault="000607A1" w:rsidP="000E7C31">
      <w:pPr>
        <w:tabs>
          <w:tab w:val="left" w:pos="900"/>
          <w:tab w:val="left" w:pos="1620"/>
          <w:tab w:val="left" w:pos="2250"/>
        </w:tabs>
        <w:rPr>
          <w:rFonts w:ascii="Arial" w:hAnsi="Arial" w:cs="Arial"/>
          <w:b/>
        </w:rPr>
      </w:pPr>
    </w:p>
    <w:p w14:paraId="3F45EF18" w14:textId="56E08FC4" w:rsidR="00427634" w:rsidRPr="00FD0DE4" w:rsidRDefault="00CA482F" w:rsidP="000E7C31">
      <w:pPr>
        <w:tabs>
          <w:tab w:val="left" w:pos="900"/>
          <w:tab w:val="left" w:pos="1620"/>
          <w:tab w:val="left" w:pos="2250"/>
        </w:tabs>
        <w:rPr>
          <w:rFonts w:ascii="Arial" w:hAnsi="Arial" w:cs="Arial"/>
          <w:b/>
        </w:rPr>
      </w:pPr>
      <w:r>
        <w:rPr>
          <w:rFonts w:ascii="Arial" w:hAnsi="Arial" w:cs="Arial"/>
          <w:b/>
        </w:rPr>
        <w:tab/>
      </w:r>
      <w:r w:rsidR="00427634" w:rsidRPr="00FD0DE4">
        <w:rPr>
          <w:rFonts w:ascii="Arial" w:hAnsi="Arial" w:cs="Arial"/>
          <w:b/>
        </w:rPr>
        <w:t xml:space="preserve">Associate Director for Safeguarding </w:t>
      </w:r>
    </w:p>
    <w:p w14:paraId="142260F7" w14:textId="77777777" w:rsidR="00FD0DE4" w:rsidRDefault="00FD0DE4" w:rsidP="000E7C31">
      <w:pPr>
        <w:tabs>
          <w:tab w:val="left" w:pos="900"/>
          <w:tab w:val="left" w:pos="1620"/>
          <w:tab w:val="left" w:pos="2250"/>
        </w:tabs>
        <w:rPr>
          <w:rFonts w:ascii="Arial" w:hAnsi="Arial" w:cs="Arial"/>
          <w:bCs/>
        </w:rPr>
      </w:pPr>
    </w:p>
    <w:p w14:paraId="78F23A77" w14:textId="229BE16D" w:rsidR="00427634" w:rsidRPr="00687B8C" w:rsidRDefault="00FD0DE4" w:rsidP="00CA482F">
      <w:pPr>
        <w:tabs>
          <w:tab w:val="left" w:pos="900"/>
          <w:tab w:val="left" w:pos="1620"/>
          <w:tab w:val="left" w:pos="2250"/>
        </w:tabs>
        <w:ind w:left="900" w:hanging="900"/>
        <w:rPr>
          <w:rFonts w:ascii="Arial" w:hAnsi="Arial" w:cs="Arial"/>
          <w:bCs/>
        </w:rPr>
      </w:pPr>
      <w:r>
        <w:rPr>
          <w:rFonts w:ascii="Arial" w:hAnsi="Arial" w:cs="Arial"/>
          <w:bCs/>
        </w:rPr>
        <w:t>3.3</w:t>
      </w:r>
      <w:r>
        <w:rPr>
          <w:rFonts w:ascii="Arial" w:hAnsi="Arial" w:cs="Arial"/>
          <w:bCs/>
        </w:rPr>
        <w:tab/>
      </w:r>
      <w:r w:rsidR="00427634" w:rsidRPr="00687B8C">
        <w:rPr>
          <w:rFonts w:ascii="Arial" w:hAnsi="Arial" w:cs="Arial"/>
          <w:bCs/>
        </w:rPr>
        <w:t>The role will oversee the Prevent arrangements and delivery of Prevent across the system and ensure that all governance reporting processes are adhered to.</w:t>
      </w:r>
    </w:p>
    <w:p w14:paraId="7FB9E3C2" w14:textId="77777777" w:rsidR="00427634" w:rsidRPr="00687B8C" w:rsidRDefault="00427634" w:rsidP="000E7C31">
      <w:pPr>
        <w:tabs>
          <w:tab w:val="left" w:pos="900"/>
          <w:tab w:val="left" w:pos="1620"/>
          <w:tab w:val="left" w:pos="2250"/>
        </w:tabs>
        <w:rPr>
          <w:rFonts w:ascii="Arial" w:hAnsi="Arial" w:cs="Arial"/>
          <w:bCs/>
        </w:rPr>
      </w:pPr>
    </w:p>
    <w:p w14:paraId="1963857C" w14:textId="07D6215D" w:rsidR="00427634" w:rsidRDefault="00CA482F" w:rsidP="000E7C31">
      <w:pPr>
        <w:tabs>
          <w:tab w:val="left" w:pos="900"/>
          <w:tab w:val="left" w:pos="1620"/>
          <w:tab w:val="left" w:pos="2250"/>
        </w:tabs>
        <w:rPr>
          <w:rFonts w:ascii="Arial" w:hAnsi="Arial" w:cs="Arial"/>
          <w:b/>
        </w:rPr>
      </w:pPr>
      <w:r>
        <w:rPr>
          <w:rFonts w:ascii="Arial" w:hAnsi="Arial" w:cs="Arial"/>
          <w:b/>
        </w:rPr>
        <w:tab/>
      </w:r>
      <w:r w:rsidR="00427634" w:rsidRPr="00FD0DE4">
        <w:rPr>
          <w:rFonts w:ascii="Arial" w:hAnsi="Arial" w:cs="Arial"/>
          <w:b/>
        </w:rPr>
        <w:t>Operational Prevent Lead(s)</w:t>
      </w:r>
    </w:p>
    <w:p w14:paraId="7B1ABAE0" w14:textId="77777777" w:rsidR="00343BD8" w:rsidRPr="00FD0DE4" w:rsidRDefault="00343BD8" w:rsidP="000E7C31">
      <w:pPr>
        <w:tabs>
          <w:tab w:val="left" w:pos="900"/>
          <w:tab w:val="left" w:pos="1620"/>
          <w:tab w:val="left" w:pos="2250"/>
        </w:tabs>
        <w:rPr>
          <w:rFonts w:ascii="Arial" w:hAnsi="Arial" w:cs="Arial"/>
          <w:b/>
        </w:rPr>
      </w:pPr>
    </w:p>
    <w:p w14:paraId="1A04B134" w14:textId="1617AFAF" w:rsidR="00427634" w:rsidRDefault="00FD0DE4" w:rsidP="00CA482F">
      <w:pPr>
        <w:tabs>
          <w:tab w:val="left" w:pos="900"/>
          <w:tab w:val="left" w:pos="1620"/>
          <w:tab w:val="left" w:pos="2250"/>
        </w:tabs>
        <w:ind w:left="900" w:hanging="900"/>
        <w:rPr>
          <w:rFonts w:ascii="Arial" w:hAnsi="Arial" w:cs="Arial"/>
          <w:bCs/>
        </w:rPr>
      </w:pPr>
      <w:r>
        <w:rPr>
          <w:rFonts w:ascii="Arial" w:hAnsi="Arial" w:cs="Arial"/>
          <w:bCs/>
        </w:rPr>
        <w:t>3.4</w:t>
      </w:r>
      <w:r>
        <w:rPr>
          <w:rFonts w:ascii="Arial" w:hAnsi="Arial" w:cs="Arial"/>
          <w:bCs/>
        </w:rPr>
        <w:tab/>
      </w:r>
      <w:r w:rsidR="00427634" w:rsidRPr="00687B8C">
        <w:rPr>
          <w:rFonts w:ascii="Arial" w:hAnsi="Arial" w:cs="Arial"/>
          <w:bCs/>
        </w:rPr>
        <w:t xml:space="preserve">The NHS Safeguarding Prevent Duty Protocol for Integrated Care Boards, (NHS England </w:t>
      </w:r>
      <w:r w:rsidR="00427634">
        <w:rPr>
          <w:rFonts w:ascii="Arial" w:hAnsi="Arial" w:cs="Arial"/>
          <w:bCs/>
        </w:rPr>
        <w:t>March</w:t>
      </w:r>
      <w:r w:rsidR="00427634" w:rsidRPr="00687B8C">
        <w:rPr>
          <w:rFonts w:ascii="Arial" w:hAnsi="Arial" w:cs="Arial"/>
          <w:bCs/>
        </w:rPr>
        <w:t xml:space="preserve"> 2024) states that all ICB organisations will have an Operational Prevent Lead responsible for delivery of the Prevent agenda (supported by the Designated Safeguarding Nurses/Leads at each place), including:</w:t>
      </w:r>
    </w:p>
    <w:p w14:paraId="343FC623" w14:textId="77777777" w:rsidR="00CA482F" w:rsidRPr="00687B8C" w:rsidRDefault="00CA482F" w:rsidP="00CA482F">
      <w:pPr>
        <w:tabs>
          <w:tab w:val="left" w:pos="900"/>
          <w:tab w:val="left" w:pos="1620"/>
          <w:tab w:val="left" w:pos="2250"/>
        </w:tabs>
        <w:ind w:left="900" w:hanging="900"/>
        <w:rPr>
          <w:rFonts w:ascii="Arial" w:hAnsi="Arial" w:cs="Arial"/>
          <w:bCs/>
        </w:rPr>
      </w:pPr>
    </w:p>
    <w:p w14:paraId="410ED27C" w14:textId="50C42A2C" w:rsidR="00427634" w:rsidRPr="00CA482F" w:rsidRDefault="00427634" w:rsidP="00CA482F">
      <w:pPr>
        <w:pStyle w:val="ListParagraph"/>
        <w:numPr>
          <w:ilvl w:val="0"/>
          <w:numId w:val="23"/>
        </w:numPr>
        <w:tabs>
          <w:tab w:val="left" w:pos="900"/>
          <w:tab w:val="left" w:pos="1620"/>
          <w:tab w:val="left" w:pos="2250"/>
        </w:tabs>
        <w:spacing w:after="120"/>
        <w:ind w:left="1627" w:hanging="720"/>
        <w:rPr>
          <w:rFonts w:ascii="Arial" w:hAnsi="Arial" w:cs="Arial"/>
          <w:bCs/>
        </w:rPr>
      </w:pPr>
      <w:r w:rsidRPr="00CA482F">
        <w:rPr>
          <w:rFonts w:ascii="Arial" w:hAnsi="Arial" w:cs="Arial"/>
          <w:bCs/>
        </w:rPr>
        <w:t>a clear understanding of their leadership role within the organisation and to any locally managed contracts as needed</w:t>
      </w:r>
    </w:p>
    <w:p w14:paraId="70ADBA88" w14:textId="5C6EAAEF" w:rsidR="00427634" w:rsidRPr="00CA482F" w:rsidRDefault="00427634" w:rsidP="00CA482F">
      <w:pPr>
        <w:pStyle w:val="ListParagraph"/>
        <w:numPr>
          <w:ilvl w:val="0"/>
          <w:numId w:val="23"/>
        </w:numPr>
        <w:tabs>
          <w:tab w:val="left" w:pos="900"/>
          <w:tab w:val="left" w:pos="1620"/>
          <w:tab w:val="left" w:pos="2250"/>
        </w:tabs>
        <w:spacing w:after="120"/>
        <w:ind w:left="1627" w:hanging="720"/>
        <w:rPr>
          <w:rFonts w:ascii="Arial" w:hAnsi="Arial" w:cs="Arial"/>
          <w:bCs/>
        </w:rPr>
      </w:pPr>
      <w:r w:rsidRPr="00CA482F">
        <w:rPr>
          <w:rFonts w:ascii="Arial" w:hAnsi="Arial" w:cs="Arial"/>
          <w:bCs/>
        </w:rPr>
        <w:t>work with their wider healthcare partners across their partnership geography to support the development of a community of practice for Prevent, supporting key partners to come together to develop shared understanding of roles and responsibilities, accountability, skills development, threat management, risk and issues oversight</w:t>
      </w:r>
    </w:p>
    <w:p w14:paraId="53D9EB4A" w14:textId="3DD2051A" w:rsidR="00427634" w:rsidRPr="00CA482F" w:rsidRDefault="00427634" w:rsidP="00CA482F">
      <w:pPr>
        <w:pStyle w:val="ListParagraph"/>
        <w:numPr>
          <w:ilvl w:val="0"/>
          <w:numId w:val="23"/>
        </w:numPr>
        <w:tabs>
          <w:tab w:val="left" w:pos="900"/>
          <w:tab w:val="left" w:pos="1620"/>
          <w:tab w:val="left" w:pos="2250"/>
        </w:tabs>
        <w:spacing w:after="120"/>
        <w:ind w:left="1627" w:hanging="720"/>
        <w:rPr>
          <w:rFonts w:ascii="Arial" w:hAnsi="Arial" w:cs="Arial"/>
          <w:bCs/>
        </w:rPr>
      </w:pPr>
      <w:r w:rsidRPr="00CA482F">
        <w:rPr>
          <w:rFonts w:ascii="Arial" w:hAnsi="Arial" w:cs="Arial"/>
          <w:bCs/>
        </w:rPr>
        <w:t>attending and contributing to their respective Prevent Partnership Board at the Community Safety Partnership Level</w:t>
      </w:r>
    </w:p>
    <w:p w14:paraId="6A2467B2" w14:textId="1A6A295A" w:rsidR="00427634" w:rsidRPr="00CA482F" w:rsidRDefault="00427634" w:rsidP="00CA482F">
      <w:pPr>
        <w:pStyle w:val="ListParagraph"/>
        <w:numPr>
          <w:ilvl w:val="0"/>
          <w:numId w:val="23"/>
        </w:numPr>
        <w:tabs>
          <w:tab w:val="left" w:pos="900"/>
          <w:tab w:val="left" w:pos="1620"/>
          <w:tab w:val="left" w:pos="2250"/>
        </w:tabs>
        <w:spacing w:after="120"/>
        <w:ind w:left="1627" w:hanging="720"/>
        <w:rPr>
          <w:rFonts w:ascii="Arial" w:hAnsi="Arial" w:cs="Arial"/>
          <w:bCs/>
        </w:rPr>
      </w:pPr>
      <w:r w:rsidRPr="00CA482F">
        <w:rPr>
          <w:rFonts w:ascii="Arial" w:hAnsi="Arial" w:cs="Arial"/>
          <w:bCs/>
        </w:rPr>
        <w:t>attending and contributing to their respective CONTEST boards</w:t>
      </w:r>
    </w:p>
    <w:p w14:paraId="11AB147F" w14:textId="7AE7698F" w:rsidR="00427634" w:rsidRPr="00CA482F" w:rsidRDefault="00427634" w:rsidP="00CA482F">
      <w:pPr>
        <w:pStyle w:val="ListParagraph"/>
        <w:numPr>
          <w:ilvl w:val="0"/>
          <w:numId w:val="23"/>
        </w:numPr>
        <w:tabs>
          <w:tab w:val="left" w:pos="900"/>
          <w:tab w:val="left" w:pos="1620"/>
          <w:tab w:val="left" w:pos="2250"/>
        </w:tabs>
        <w:spacing w:after="120"/>
        <w:ind w:left="1627" w:hanging="720"/>
        <w:rPr>
          <w:rFonts w:ascii="Arial" w:hAnsi="Arial" w:cs="Arial"/>
          <w:bCs/>
        </w:rPr>
      </w:pPr>
      <w:r w:rsidRPr="00CA482F">
        <w:rPr>
          <w:rFonts w:ascii="Arial" w:hAnsi="Arial" w:cs="Arial"/>
          <w:bCs/>
        </w:rPr>
        <w:t>responsive to Channel requests and work with multi-agency partners to respond to threats, risks and issues as required. They will ensure there are effective mechanisms in place for sharing/storing and managing information</w:t>
      </w:r>
    </w:p>
    <w:p w14:paraId="6B3E1723" w14:textId="4E39CD53" w:rsidR="00427634" w:rsidRPr="00CA482F" w:rsidRDefault="00427634" w:rsidP="00CA482F">
      <w:pPr>
        <w:pStyle w:val="ListParagraph"/>
        <w:numPr>
          <w:ilvl w:val="0"/>
          <w:numId w:val="23"/>
        </w:numPr>
        <w:tabs>
          <w:tab w:val="left" w:pos="900"/>
          <w:tab w:val="left" w:pos="1620"/>
          <w:tab w:val="left" w:pos="2250"/>
        </w:tabs>
        <w:ind w:left="1620" w:hanging="720"/>
        <w:rPr>
          <w:rFonts w:ascii="Arial" w:hAnsi="Arial" w:cs="Arial"/>
          <w:bCs/>
        </w:rPr>
      </w:pPr>
      <w:r w:rsidRPr="00CA482F">
        <w:rPr>
          <w:rFonts w:ascii="Arial" w:hAnsi="Arial" w:cs="Arial"/>
          <w:bCs/>
        </w:rPr>
        <w:t>identify a clear line of accountability to their ICB Board to enable notification of high-risk issues and escalation of concerns.</w:t>
      </w:r>
    </w:p>
    <w:p w14:paraId="58BA09CF" w14:textId="77777777" w:rsidR="00427634" w:rsidRDefault="00427634" w:rsidP="000E7C31">
      <w:pPr>
        <w:tabs>
          <w:tab w:val="left" w:pos="900"/>
          <w:tab w:val="left" w:pos="1620"/>
          <w:tab w:val="left" w:pos="2250"/>
        </w:tabs>
        <w:rPr>
          <w:rFonts w:ascii="Arial" w:hAnsi="Arial" w:cs="Arial"/>
          <w:bCs/>
        </w:rPr>
      </w:pPr>
    </w:p>
    <w:p w14:paraId="74174155" w14:textId="6662364C" w:rsidR="00427634" w:rsidRPr="00A37D98" w:rsidRDefault="00147EB5" w:rsidP="00CA77B5">
      <w:pPr>
        <w:tabs>
          <w:tab w:val="left" w:pos="900"/>
          <w:tab w:val="left" w:pos="1620"/>
          <w:tab w:val="left" w:pos="2250"/>
        </w:tabs>
        <w:ind w:left="900" w:hanging="900"/>
        <w:rPr>
          <w:rFonts w:ascii="Arial" w:hAnsi="Arial" w:cs="Arial"/>
          <w:b/>
        </w:rPr>
      </w:pPr>
      <w:r>
        <w:rPr>
          <w:rFonts w:ascii="Arial" w:hAnsi="Arial" w:cs="Arial"/>
          <w:b/>
        </w:rPr>
        <w:lastRenderedPageBreak/>
        <w:t>4</w:t>
      </w:r>
      <w:r>
        <w:rPr>
          <w:rFonts w:ascii="Arial" w:hAnsi="Arial" w:cs="Arial"/>
          <w:b/>
        </w:rPr>
        <w:tab/>
      </w:r>
      <w:r w:rsidR="00427634" w:rsidRPr="00A37D98">
        <w:rPr>
          <w:rFonts w:ascii="Arial" w:hAnsi="Arial" w:cs="Arial"/>
          <w:b/>
        </w:rPr>
        <w:t>DELIVERY OF P</w:t>
      </w:r>
      <w:r w:rsidR="00E73EAF">
        <w:rPr>
          <w:rFonts w:ascii="Arial" w:hAnsi="Arial" w:cs="Arial"/>
          <w:b/>
        </w:rPr>
        <w:t>R</w:t>
      </w:r>
      <w:r w:rsidR="00427634" w:rsidRPr="00A37D98">
        <w:rPr>
          <w:rFonts w:ascii="Arial" w:hAnsi="Arial" w:cs="Arial"/>
          <w:b/>
        </w:rPr>
        <w:t>EVENT BY HEALTH PROVIDERS</w:t>
      </w:r>
      <w:r w:rsidR="00A12C00">
        <w:rPr>
          <w:rFonts w:ascii="Arial" w:hAnsi="Arial" w:cs="Arial"/>
          <w:b/>
        </w:rPr>
        <w:t xml:space="preserve"> </w:t>
      </w:r>
      <w:r w:rsidR="00427634" w:rsidRPr="00A37D98">
        <w:rPr>
          <w:rFonts w:ascii="Arial" w:hAnsi="Arial" w:cs="Arial"/>
          <w:b/>
        </w:rPr>
        <w:t>/</w:t>
      </w:r>
      <w:r w:rsidR="00A12C00">
        <w:rPr>
          <w:rFonts w:ascii="Arial" w:hAnsi="Arial" w:cs="Arial"/>
          <w:b/>
        </w:rPr>
        <w:t xml:space="preserve"> </w:t>
      </w:r>
      <w:r w:rsidR="00427634" w:rsidRPr="00A37D98">
        <w:rPr>
          <w:rFonts w:ascii="Arial" w:hAnsi="Arial" w:cs="Arial"/>
          <w:b/>
        </w:rPr>
        <w:t>SERVICES WITHIN THE ICS</w:t>
      </w:r>
    </w:p>
    <w:p w14:paraId="3B3252BD" w14:textId="77777777" w:rsidR="00427634" w:rsidRDefault="00427634" w:rsidP="000E7C31">
      <w:pPr>
        <w:tabs>
          <w:tab w:val="left" w:pos="900"/>
          <w:tab w:val="left" w:pos="1620"/>
          <w:tab w:val="left" w:pos="2250"/>
        </w:tabs>
        <w:rPr>
          <w:rFonts w:ascii="Arial" w:hAnsi="Arial" w:cs="Arial"/>
          <w:bCs/>
        </w:rPr>
      </w:pPr>
    </w:p>
    <w:p w14:paraId="149CF60D" w14:textId="5663C6A7" w:rsidR="00427634" w:rsidRPr="00687B8C" w:rsidRDefault="00147EB5" w:rsidP="00CA77B5">
      <w:pPr>
        <w:tabs>
          <w:tab w:val="left" w:pos="900"/>
          <w:tab w:val="left" w:pos="1620"/>
          <w:tab w:val="left" w:pos="2250"/>
        </w:tabs>
        <w:ind w:left="900" w:hanging="900"/>
        <w:rPr>
          <w:rFonts w:ascii="Arial" w:hAnsi="Arial" w:cs="Arial"/>
          <w:bCs/>
        </w:rPr>
      </w:pPr>
      <w:r>
        <w:rPr>
          <w:rFonts w:ascii="Arial" w:hAnsi="Arial" w:cs="Arial"/>
          <w:bCs/>
        </w:rPr>
        <w:t>4.1</w:t>
      </w:r>
      <w:r>
        <w:rPr>
          <w:rFonts w:ascii="Arial" w:hAnsi="Arial" w:cs="Arial"/>
          <w:bCs/>
        </w:rPr>
        <w:tab/>
      </w:r>
      <w:r w:rsidR="00427634" w:rsidRPr="00687B8C">
        <w:rPr>
          <w:rFonts w:ascii="Arial" w:hAnsi="Arial" w:cs="Arial"/>
          <w:bCs/>
        </w:rPr>
        <w:t>The ICB will provide the coordination role in terms of the health-related specified authorities within the ICS and all service providers contracted on the Standard NHS Contract. The ICB support the delivery of Prevent within the ICS by:</w:t>
      </w:r>
    </w:p>
    <w:p w14:paraId="64981EF2" w14:textId="77777777" w:rsidR="00427634" w:rsidRPr="00687B8C" w:rsidRDefault="00427634" w:rsidP="000E7C31">
      <w:pPr>
        <w:tabs>
          <w:tab w:val="left" w:pos="900"/>
          <w:tab w:val="left" w:pos="1620"/>
          <w:tab w:val="left" w:pos="2250"/>
        </w:tabs>
        <w:rPr>
          <w:rFonts w:ascii="Arial" w:hAnsi="Arial" w:cs="Arial"/>
          <w:bCs/>
        </w:rPr>
      </w:pPr>
    </w:p>
    <w:p w14:paraId="3AE81C08" w14:textId="5C98F423" w:rsidR="00427634" w:rsidRDefault="00CA77B5" w:rsidP="000E7C31">
      <w:pPr>
        <w:tabs>
          <w:tab w:val="left" w:pos="900"/>
          <w:tab w:val="left" w:pos="1620"/>
          <w:tab w:val="left" w:pos="2250"/>
        </w:tabs>
        <w:rPr>
          <w:rFonts w:ascii="Arial" w:hAnsi="Arial" w:cs="Arial"/>
          <w:b/>
        </w:rPr>
      </w:pPr>
      <w:r>
        <w:rPr>
          <w:rFonts w:ascii="Arial" w:hAnsi="Arial" w:cs="Arial"/>
          <w:b/>
        </w:rPr>
        <w:tab/>
      </w:r>
      <w:r w:rsidR="00427634" w:rsidRPr="00147EB5">
        <w:rPr>
          <w:rFonts w:ascii="Arial" w:hAnsi="Arial" w:cs="Arial"/>
          <w:b/>
        </w:rPr>
        <w:t>Understanding Risk</w:t>
      </w:r>
    </w:p>
    <w:p w14:paraId="4C7AA584" w14:textId="77777777" w:rsidR="00CA77B5" w:rsidRPr="00147EB5" w:rsidRDefault="00CA77B5" w:rsidP="000E7C31">
      <w:pPr>
        <w:tabs>
          <w:tab w:val="left" w:pos="900"/>
          <w:tab w:val="left" w:pos="1620"/>
          <w:tab w:val="left" w:pos="2250"/>
        </w:tabs>
        <w:rPr>
          <w:rFonts w:ascii="Arial" w:hAnsi="Arial" w:cs="Arial"/>
          <w:b/>
        </w:rPr>
      </w:pPr>
    </w:p>
    <w:p w14:paraId="75882AE1" w14:textId="690AD264" w:rsidR="00427634" w:rsidRPr="00687B8C" w:rsidRDefault="00147EB5" w:rsidP="00CA77B5">
      <w:pPr>
        <w:tabs>
          <w:tab w:val="left" w:pos="900"/>
          <w:tab w:val="left" w:pos="1620"/>
          <w:tab w:val="left" w:pos="2250"/>
        </w:tabs>
        <w:ind w:left="900" w:hanging="900"/>
        <w:rPr>
          <w:rFonts w:ascii="Arial" w:hAnsi="Arial" w:cs="Arial"/>
          <w:bCs/>
        </w:rPr>
      </w:pPr>
      <w:r>
        <w:rPr>
          <w:rFonts w:ascii="Arial" w:hAnsi="Arial" w:cs="Arial"/>
          <w:bCs/>
        </w:rPr>
        <w:t>4.2</w:t>
      </w:r>
      <w:r>
        <w:rPr>
          <w:rFonts w:ascii="Arial" w:hAnsi="Arial" w:cs="Arial"/>
          <w:bCs/>
        </w:rPr>
        <w:tab/>
      </w:r>
      <w:r w:rsidR="00427634" w:rsidRPr="00687B8C">
        <w:rPr>
          <w:rFonts w:ascii="Arial" w:hAnsi="Arial" w:cs="Arial"/>
          <w:bCs/>
        </w:rPr>
        <w:t xml:space="preserve">The ICB will provide the health representative that attends the annual local Counter Terrorism Local Profile (CTLP) briefing to understand the local Counter Terrorist (CT) threat and risk and will monitor the local threat and risk perspective by receiving the updated local CT threat/risk delivered by the local CT policing at each partnership meeting. </w:t>
      </w:r>
    </w:p>
    <w:p w14:paraId="03E200FD" w14:textId="77777777" w:rsidR="00427634" w:rsidRPr="00687B8C" w:rsidRDefault="00427634" w:rsidP="00CA77B5">
      <w:pPr>
        <w:tabs>
          <w:tab w:val="left" w:pos="900"/>
          <w:tab w:val="left" w:pos="1620"/>
          <w:tab w:val="left" w:pos="2250"/>
        </w:tabs>
        <w:ind w:left="900" w:hanging="900"/>
        <w:rPr>
          <w:rFonts w:ascii="Arial" w:hAnsi="Arial" w:cs="Arial"/>
          <w:bCs/>
        </w:rPr>
      </w:pPr>
    </w:p>
    <w:p w14:paraId="104C9825" w14:textId="3D299838" w:rsidR="00427634" w:rsidRPr="00687B8C" w:rsidRDefault="00632E1C" w:rsidP="00CA77B5">
      <w:pPr>
        <w:tabs>
          <w:tab w:val="left" w:pos="900"/>
          <w:tab w:val="left" w:pos="1620"/>
          <w:tab w:val="left" w:pos="2250"/>
        </w:tabs>
        <w:ind w:left="900" w:hanging="900"/>
        <w:rPr>
          <w:rFonts w:ascii="Arial" w:hAnsi="Arial" w:cs="Arial"/>
          <w:bCs/>
        </w:rPr>
      </w:pPr>
      <w:r>
        <w:rPr>
          <w:rFonts w:ascii="Arial" w:hAnsi="Arial" w:cs="Arial"/>
          <w:bCs/>
        </w:rPr>
        <w:t>4.3</w:t>
      </w:r>
      <w:r>
        <w:rPr>
          <w:rFonts w:ascii="Arial" w:hAnsi="Arial" w:cs="Arial"/>
          <w:bCs/>
        </w:rPr>
        <w:tab/>
      </w:r>
      <w:r w:rsidR="00427634" w:rsidRPr="00687B8C">
        <w:rPr>
          <w:rFonts w:ascii="Arial" w:hAnsi="Arial" w:cs="Arial"/>
          <w:bCs/>
        </w:rPr>
        <w:t xml:space="preserve">The ICB will ensure that all relevant health leads, both within the ICB and local health provider/services, are briefed appropriately on the annual CTLP briefing and any subsequent significant changes to local CT threat/risk. This would include ensuring the ICB Exec Prevent lead is briefed, as well as appropriate representatives from local health specified authorities. </w:t>
      </w:r>
    </w:p>
    <w:p w14:paraId="657579B0" w14:textId="77777777" w:rsidR="00427634" w:rsidRPr="00687B8C" w:rsidRDefault="00427634" w:rsidP="00CA77B5">
      <w:pPr>
        <w:tabs>
          <w:tab w:val="left" w:pos="900"/>
          <w:tab w:val="left" w:pos="1620"/>
          <w:tab w:val="left" w:pos="2250"/>
        </w:tabs>
        <w:ind w:left="900" w:hanging="900"/>
        <w:rPr>
          <w:rFonts w:ascii="Arial" w:hAnsi="Arial" w:cs="Arial"/>
          <w:bCs/>
        </w:rPr>
      </w:pPr>
    </w:p>
    <w:p w14:paraId="66CA4241" w14:textId="026D59B6" w:rsidR="00427634" w:rsidRPr="00687B8C" w:rsidRDefault="00632E1C" w:rsidP="00CA77B5">
      <w:pPr>
        <w:tabs>
          <w:tab w:val="left" w:pos="900"/>
          <w:tab w:val="left" w:pos="1620"/>
          <w:tab w:val="left" w:pos="2250"/>
        </w:tabs>
        <w:ind w:left="900" w:hanging="900"/>
        <w:rPr>
          <w:rFonts w:ascii="Arial" w:hAnsi="Arial" w:cs="Arial"/>
          <w:bCs/>
        </w:rPr>
      </w:pPr>
      <w:r>
        <w:rPr>
          <w:rFonts w:ascii="Arial" w:hAnsi="Arial" w:cs="Arial"/>
          <w:bCs/>
        </w:rPr>
        <w:t>4.4</w:t>
      </w:r>
      <w:r>
        <w:rPr>
          <w:rFonts w:ascii="Arial" w:hAnsi="Arial" w:cs="Arial"/>
          <w:bCs/>
        </w:rPr>
        <w:tab/>
      </w:r>
      <w:r w:rsidR="00427634" w:rsidRPr="00687B8C">
        <w:rPr>
          <w:rFonts w:ascii="Arial" w:hAnsi="Arial" w:cs="Arial"/>
          <w:bCs/>
        </w:rPr>
        <w:t>The ICB will support the local partnership</w:t>
      </w:r>
      <w:r w:rsidR="00427634">
        <w:rPr>
          <w:rFonts w:ascii="Arial" w:hAnsi="Arial" w:cs="Arial"/>
          <w:bCs/>
        </w:rPr>
        <w:t xml:space="preserve"> (the Somerset Prevent Board)</w:t>
      </w:r>
      <w:r w:rsidR="00427634" w:rsidRPr="00687B8C">
        <w:rPr>
          <w:rFonts w:ascii="Arial" w:hAnsi="Arial" w:cs="Arial"/>
          <w:bCs/>
        </w:rPr>
        <w:t xml:space="preserve"> in producing a local Situational Risk assessment that identifies and agrees the local Prevent priorities on an annual basis based on the partnership’s risk assessment.</w:t>
      </w:r>
    </w:p>
    <w:p w14:paraId="785CB856" w14:textId="77777777" w:rsidR="00427634" w:rsidRPr="00687B8C" w:rsidRDefault="00427634" w:rsidP="00CA77B5">
      <w:pPr>
        <w:tabs>
          <w:tab w:val="left" w:pos="900"/>
          <w:tab w:val="left" w:pos="1620"/>
          <w:tab w:val="left" w:pos="2250"/>
        </w:tabs>
        <w:ind w:left="900" w:hanging="900"/>
        <w:rPr>
          <w:rFonts w:ascii="Arial" w:hAnsi="Arial" w:cs="Arial"/>
          <w:bCs/>
        </w:rPr>
      </w:pPr>
    </w:p>
    <w:p w14:paraId="1818BDB2" w14:textId="16C745E7" w:rsidR="00427634" w:rsidRPr="00687B8C" w:rsidRDefault="00632E1C" w:rsidP="00CA77B5">
      <w:pPr>
        <w:tabs>
          <w:tab w:val="left" w:pos="900"/>
          <w:tab w:val="left" w:pos="1620"/>
          <w:tab w:val="left" w:pos="2250"/>
        </w:tabs>
        <w:ind w:left="900" w:hanging="900"/>
        <w:rPr>
          <w:rFonts w:ascii="Arial" w:hAnsi="Arial" w:cs="Arial"/>
          <w:bCs/>
        </w:rPr>
      </w:pPr>
      <w:r>
        <w:rPr>
          <w:rFonts w:ascii="Arial" w:hAnsi="Arial" w:cs="Arial"/>
          <w:bCs/>
        </w:rPr>
        <w:t>4.5</w:t>
      </w:r>
      <w:r>
        <w:rPr>
          <w:rFonts w:ascii="Arial" w:hAnsi="Arial" w:cs="Arial"/>
          <w:bCs/>
        </w:rPr>
        <w:tab/>
      </w:r>
      <w:r w:rsidR="00427634" w:rsidRPr="00687B8C">
        <w:rPr>
          <w:rFonts w:ascii="Arial" w:hAnsi="Arial" w:cs="Arial"/>
          <w:bCs/>
        </w:rPr>
        <w:t>The ICB will support individual health provider Prevent Leads in utilising the local risk assessment in reviewing and assessing that the level of delivery by the provider is proportionate and appropriate for the local level of threat/risk.</w:t>
      </w:r>
    </w:p>
    <w:p w14:paraId="08321249" w14:textId="77777777" w:rsidR="00427634" w:rsidRPr="00687B8C" w:rsidRDefault="00427634" w:rsidP="000E7C31">
      <w:pPr>
        <w:tabs>
          <w:tab w:val="left" w:pos="900"/>
          <w:tab w:val="left" w:pos="1620"/>
          <w:tab w:val="left" w:pos="2250"/>
        </w:tabs>
        <w:rPr>
          <w:rFonts w:ascii="Arial" w:hAnsi="Arial" w:cs="Arial"/>
          <w:bCs/>
        </w:rPr>
      </w:pPr>
    </w:p>
    <w:p w14:paraId="03F42BFA" w14:textId="3C06519A" w:rsidR="00427634" w:rsidRPr="00687B8C" w:rsidRDefault="00632E1C" w:rsidP="00CA77B5">
      <w:pPr>
        <w:tabs>
          <w:tab w:val="left" w:pos="900"/>
          <w:tab w:val="left" w:pos="1620"/>
          <w:tab w:val="left" w:pos="2250"/>
        </w:tabs>
        <w:ind w:left="900" w:hanging="900"/>
        <w:rPr>
          <w:rFonts w:ascii="Arial" w:hAnsi="Arial" w:cs="Arial"/>
          <w:bCs/>
        </w:rPr>
      </w:pPr>
      <w:r>
        <w:rPr>
          <w:rFonts w:ascii="Arial" w:hAnsi="Arial" w:cs="Arial"/>
          <w:bCs/>
        </w:rPr>
        <w:t>4.6</w:t>
      </w:r>
      <w:r>
        <w:rPr>
          <w:rFonts w:ascii="Arial" w:hAnsi="Arial" w:cs="Arial"/>
          <w:bCs/>
        </w:rPr>
        <w:tab/>
      </w:r>
      <w:r w:rsidR="00427634" w:rsidRPr="00687B8C">
        <w:rPr>
          <w:rFonts w:ascii="Arial" w:hAnsi="Arial" w:cs="Arial"/>
          <w:bCs/>
        </w:rPr>
        <w:t xml:space="preserve">Following the production of the Situational </w:t>
      </w:r>
      <w:r w:rsidR="00427634">
        <w:rPr>
          <w:rFonts w:ascii="Arial" w:hAnsi="Arial" w:cs="Arial"/>
          <w:bCs/>
        </w:rPr>
        <w:t xml:space="preserve">Risk </w:t>
      </w:r>
      <w:r w:rsidR="00427634" w:rsidRPr="00687B8C">
        <w:rPr>
          <w:rFonts w:ascii="Arial" w:hAnsi="Arial" w:cs="Arial"/>
          <w:bCs/>
        </w:rPr>
        <w:t xml:space="preserve">Assessment the ICB Operational Lead will assess, based on the local threat/risk, if there is an any additional engagement required with local health providers/services that are not specified authorities to encourage and support them to take proportionate and appropriate actions that will support mitigating against the local CT threat/risk in terms of the Prevent strategy. </w:t>
      </w:r>
    </w:p>
    <w:p w14:paraId="4947C4CD" w14:textId="77777777" w:rsidR="00427634" w:rsidRPr="00687B8C" w:rsidRDefault="00427634" w:rsidP="00CA77B5">
      <w:pPr>
        <w:tabs>
          <w:tab w:val="left" w:pos="900"/>
          <w:tab w:val="left" w:pos="1620"/>
          <w:tab w:val="left" w:pos="2250"/>
        </w:tabs>
        <w:ind w:left="900" w:hanging="900"/>
        <w:rPr>
          <w:rFonts w:ascii="Arial" w:hAnsi="Arial" w:cs="Arial"/>
          <w:bCs/>
        </w:rPr>
      </w:pPr>
    </w:p>
    <w:p w14:paraId="6155C20A" w14:textId="3C215CF9" w:rsidR="00427634" w:rsidRDefault="00632E1C" w:rsidP="00CA77B5">
      <w:pPr>
        <w:tabs>
          <w:tab w:val="left" w:pos="900"/>
          <w:tab w:val="left" w:pos="1620"/>
          <w:tab w:val="left" w:pos="2250"/>
        </w:tabs>
        <w:ind w:left="900" w:hanging="900"/>
        <w:rPr>
          <w:rFonts w:ascii="Arial" w:hAnsi="Arial" w:cs="Arial"/>
          <w:bCs/>
        </w:rPr>
      </w:pPr>
      <w:r>
        <w:rPr>
          <w:rFonts w:ascii="Arial" w:hAnsi="Arial" w:cs="Arial"/>
          <w:bCs/>
        </w:rPr>
        <w:t>4.7</w:t>
      </w:r>
      <w:r>
        <w:rPr>
          <w:rFonts w:ascii="Arial" w:hAnsi="Arial" w:cs="Arial"/>
          <w:bCs/>
        </w:rPr>
        <w:tab/>
      </w:r>
      <w:r w:rsidR="00427634" w:rsidRPr="00687B8C">
        <w:rPr>
          <w:rFonts w:ascii="Arial" w:hAnsi="Arial" w:cs="Arial"/>
          <w:bCs/>
        </w:rPr>
        <w:t>The ICB will ensure that at least one of their safeguarding team is appropriately security vetted to receive relevant sensitive material from CTP or other local partners.</w:t>
      </w:r>
    </w:p>
    <w:p w14:paraId="3201E41B" w14:textId="77777777" w:rsidR="00427634" w:rsidRDefault="00427634" w:rsidP="000E7C31">
      <w:pPr>
        <w:tabs>
          <w:tab w:val="left" w:pos="900"/>
          <w:tab w:val="left" w:pos="1620"/>
          <w:tab w:val="left" w:pos="2250"/>
        </w:tabs>
        <w:rPr>
          <w:rFonts w:ascii="Arial" w:hAnsi="Arial" w:cs="Arial"/>
          <w:bCs/>
        </w:rPr>
      </w:pPr>
    </w:p>
    <w:p w14:paraId="0D98BDEC" w14:textId="6F9EE4E5" w:rsidR="00427634" w:rsidRDefault="00CA77B5" w:rsidP="000E7C31">
      <w:pPr>
        <w:tabs>
          <w:tab w:val="left" w:pos="900"/>
          <w:tab w:val="left" w:pos="1620"/>
          <w:tab w:val="left" w:pos="2250"/>
        </w:tabs>
        <w:rPr>
          <w:rFonts w:ascii="Arial" w:hAnsi="Arial" w:cs="Arial"/>
          <w:b/>
        </w:rPr>
      </w:pPr>
      <w:r>
        <w:rPr>
          <w:rFonts w:ascii="Arial" w:hAnsi="Arial" w:cs="Arial"/>
          <w:b/>
        </w:rPr>
        <w:tab/>
      </w:r>
      <w:r w:rsidR="00427634" w:rsidRPr="00411E3B">
        <w:rPr>
          <w:rFonts w:ascii="Arial" w:hAnsi="Arial" w:cs="Arial"/>
          <w:b/>
        </w:rPr>
        <w:t>Prevent multi-agency groups</w:t>
      </w:r>
    </w:p>
    <w:p w14:paraId="2ACA1144" w14:textId="77777777" w:rsidR="00CA77B5" w:rsidRPr="00411E3B" w:rsidRDefault="00CA77B5" w:rsidP="000E7C31">
      <w:pPr>
        <w:tabs>
          <w:tab w:val="left" w:pos="900"/>
          <w:tab w:val="left" w:pos="1620"/>
          <w:tab w:val="left" w:pos="2250"/>
        </w:tabs>
        <w:rPr>
          <w:rFonts w:ascii="Arial" w:hAnsi="Arial" w:cs="Arial"/>
          <w:b/>
        </w:rPr>
      </w:pPr>
    </w:p>
    <w:p w14:paraId="37BABF9B" w14:textId="2C236E82" w:rsidR="00427634" w:rsidRPr="00687B8C" w:rsidRDefault="00411E3B" w:rsidP="00CA77B5">
      <w:pPr>
        <w:tabs>
          <w:tab w:val="left" w:pos="900"/>
          <w:tab w:val="left" w:pos="1620"/>
          <w:tab w:val="left" w:pos="2250"/>
        </w:tabs>
        <w:ind w:left="900" w:hanging="900"/>
        <w:rPr>
          <w:rFonts w:ascii="Arial" w:hAnsi="Arial" w:cs="Arial"/>
          <w:bCs/>
        </w:rPr>
      </w:pPr>
      <w:r>
        <w:rPr>
          <w:rFonts w:ascii="Arial" w:hAnsi="Arial" w:cs="Arial"/>
          <w:bCs/>
        </w:rPr>
        <w:t>4.8</w:t>
      </w:r>
      <w:r>
        <w:rPr>
          <w:rFonts w:ascii="Arial" w:hAnsi="Arial" w:cs="Arial"/>
          <w:bCs/>
        </w:rPr>
        <w:tab/>
      </w:r>
      <w:r w:rsidR="00427634" w:rsidRPr="00687B8C">
        <w:rPr>
          <w:rFonts w:ascii="Arial" w:hAnsi="Arial" w:cs="Arial"/>
          <w:bCs/>
        </w:rPr>
        <w:t xml:space="preserve">The ICB will represent the ICB and ICS organisations at the </w:t>
      </w:r>
      <w:r w:rsidR="00427634">
        <w:rPr>
          <w:rFonts w:ascii="Arial" w:hAnsi="Arial" w:cs="Arial"/>
          <w:bCs/>
        </w:rPr>
        <w:t>Somerset</w:t>
      </w:r>
      <w:r w:rsidR="00427634" w:rsidRPr="00687B8C">
        <w:rPr>
          <w:rFonts w:ascii="Arial" w:hAnsi="Arial" w:cs="Arial"/>
          <w:bCs/>
        </w:rPr>
        <w:t xml:space="preserve"> Prevent</w:t>
      </w:r>
      <w:r w:rsidR="00427634">
        <w:rPr>
          <w:rFonts w:ascii="Arial" w:hAnsi="Arial" w:cs="Arial"/>
          <w:bCs/>
        </w:rPr>
        <w:t xml:space="preserve"> Board</w:t>
      </w:r>
      <w:r w:rsidR="00427634" w:rsidRPr="00687B8C">
        <w:rPr>
          <w:rFonts w:ascii="Arial" w:hAnsi="Arial" w:cs="Arial"/>
          <w:bCs/>
        </w:rPr>
        <w:t>.</w:t>
      </w:r>
    </w:p>
    <w:p w14:paraId="125571FB" w14:textId="77777777" w:rsidR="00427634" w:rsidRPr="00687B8C" w:rsidRDefault="00427634" w:rsidP="00CA77B5">
      <w:pPr>
        <w:tabs>
          <w:tab w:val="left" w:pos="900"/>
          <w:tab w:val="left" w:pos="1620"/>
          <w:tab w:val="left" w:pos="2250"/>
        </w:tabs>
        <w:ind w:left="900" w:hanging="900"/>
        <w:rPr>
          <w:rFonts w:ascii="Arial" w:hAnsi="Arial" w:cs="Arial"/>
          <w:bCs/>
        </w:rPr>
      </w:pPr>
    </w:p>
    <w:p w14:paraId="73026766" w14:textId="3888DDBC" w:rsidR="00427634" w:rsidRPr="00687B8C" w:rsidRDefault="00411E3B" w:rsidP="00CA77B5">
      <w:pPr>
        <w:tabs>
          <w:tab w:val="left" w:pos="900"/>
          <w:tab w:val="left" w:pos="1620"/>
          <w:tab w:val="left" w:pos="2250"/>
        </w:tabs>
        <w:ind w:left="900" w:hanging="900"/>
        <w:rPr>
          <w:rFonts w:ascii="Arial" w:hAnsi="Arial" w:cs="Arial"/>
          <w:bCs/>
        </w:rPr>
      </w:pPr>
      <w:r>
        <w:rPr>
          <w:rFonts w:ascii="Arial" w:hAnsi="Arial" w:cs="Arial"/>
          <w:bCs/>
        </w:rPr>
        <w:t>4.9</w:t>
      </w:r>
      <w:r>
        <w:rPr>
          <w:rFonts w:ascii="Arial" w:hAnsi="Arial" w:cs="Arial"/>
          <w:bCs/>
        </w:rPr>
        <w:tab/>
      </w:r>
      <w:r w:rsidR="00427634" w:rsidRPr="00687B8C">
        <w:rPr>
          <w:rFonts w:ascii="Arial" w:hAnsi="Arial" w:cs="Arial"/>
          <w:bCs/>
        </w:rPr>
        <w:t xml:space="preserve">The ICB will provide to the </w:t>
      </w:r>
      <w:r w:rsidR="00427634">
        <w:rPr>
          <w:rFonts w:ascii="Arial" w:hAnsi="Arial" w:cs="Arial"/>
          <w:bCs/>
        </w:rPr>
        <w:t>board</w:t>
      </w:r>
      <w:r w:rsidR="00427634" w:rsidRPr="00687B8C">
        <w:rPr>
          <w:rFonts w:ascii="Arial" w:hAnsi="Arial" w:cs="Arial"/>
          <w:bCs/>
        </w:rPr>
        <w:t>, at least annually</w:t>
      </w:r>
      <w:r w:rsidR="00427634">
        <w:rPr>
          <w:rFonts w:ascii="Arial" w:hAnsi="Arial" w:cs="Arial"/>
          <w:bCs/>
        </w:rPr>
        <w:t>,</w:t>
      </w:r>
      <w:r w:rsidR="00427634" w:rsidRPr="00687B8C">
        <w:rPr>
          <w:rFonts w:ascii="Arial" w:hAnsi="Arial" w:cs="Arial"/>
          <w:bCs/>
        </w:rPr>
        <w:t xml:space="preserve"> appropriate information to assure the local partnership how health related specified authorities are paying due regard to the duty.  The ICB Operational Lead will </w:t>
      </w:r>
      <w:r w:rsidR="00427634">
        <w:rPr>
          <w:rFonts w:ascii="Arial" w:hAnsi="Arial" w:cs="Arial"/>
          <w:bCs/>
        </w:rPr>
        <w:t xml:space="preserve">also </w:t>
      </w:r>
      <w:r w:rsidR="00427634" w:rsidRPr="00687B8C">
        <w:rPr>
          <w:rFonts w:ascii="Arial" w:hAnsi="Arial" w:cs="Arial"/>
          <w:bCs/>
        </w:rPr>
        <w:t>provide such assurance to the ICB Exec Prevent lead and leadership team</w:t>
      </w:r>
      <w:r w:rsidR="00427634">
        <w:rPr>
          <w:rFonts w:ascii="Arial" w:hAnsi="Arial" w:cs="Arial"/>
          <w:bCs/>
        </w:rPr>
        <w:t xml:space="preserve"> via the annual report</w:t>
      </w:r>
      <w:r w:rsidR="00427634" w:rsidRPr="00687B8C">
        <w:rPr>
          <w:rFonts w:ascii="Arial" w:hAnsi="Arial" w:cs="Arial"/>
          <w:bCs/>
        </w:rPr>
        <w:t>.</w:t>
      </w:r>
    </w:p>
    <w:p w14:paraId="3E459D41" w14:textId="77777777" w:rsidR="00427634" w:rsidRPr="00687B8C" w:rsidRDefault="00427634" w:rsidP="00CA77B5">
      <w:pPr>
        <w:tabs>
          <w:tab w:val="left" w:pos="900"/>
          <w:tab w:val="left" w:pos="1620"/>
          <w:tab w:val="left" w:pos="2250"/>
        </w:tabs>
        <w:ind w:left="900" w:hanging="900"/>
        <w:rPr>
          <w:rFonts w:ascii="Arial" w:hAnsi="Arial" w:cs="Arial"/>
          <w:bCs/>
        </w:rPr>
      </w:pPr>
    </w:p>
    <w:p w14:paraId="0FAEA15B" w14:textId="20EFFDFB" w:rsidR="00427634" w:rsidRPr="00687B8C" w:rsidRDefault="00411E3B" w:rsidP="00CA77B5">
      <w:pPr>
        <w:tabs>
          <w:tab w:val="left" w:pos="900"/>
          <w:tab w:val="left" w:pos="1620"/>
          <w:tab w:val="left" w:pos="2250"/>
        </w:tabs>
        <w:ind w:left="900" w:hanging="900"/>
        <w:rPr>
          <w:rFonts w:ascii="Arial" w:hAnsi="Arial" w:cs="Arial"/>
          <w:bCs/>
        </w:rPr>
      </w:pPr>
      <w:r>
        <w:rPr>
          <w:rFonts w:ascii="Arial" w:hAnsi="Arial" w:cs="Arial"/>
          <w:bCs/>
        </w:rPr>
        <w:t>4.10</w:t>
      </w:r>
      <w:r>
        <w:rPr>
          <w:rFonts w:ascii="Arial" w:hAnsi="Arial" w:cs="Arial"/>
          <w:bCs/>
        </w:rPr>
        <w:tab/>
      </w:r>
      <w:r w:rsidR="00427634" w:rsidRPr="00687B8C">
        <w:rPr>
          <w:rFonts w:ascii="Arial" w:hAnsi="Arial" w:cs="Arial"/>
          <w:bCs/>
        </w:rPr>
        <w:t>The ICB’s Prevent Workstream arrangements will ensure that all health providers are routinely updated of local threat and risk, aware of t</w:t>
      </w:r>
      <w:r w:rsidR="006435B4">
        <w:rPr>
          <w:rFonts w:ascii="Arial" w:hAnsi="Arial" w:cs="Arial"/>
          <w:bCs/>
        </w:rPr>
        <w:t xml:space="preserve">he </w:t>
      </w:r>
      <w:r w:rsidR="00427634">
        <w:rPr>
          <w:rFonts w:ascii="Arial" w:hAnsi="Arial" w:cs="Arial"/>
          <w:bCs/>
        </w:rPr>
        <w:t>Somers</w:t>
      </w:r>
      <w:r w:rsidR="006435B4">
        <w:rPr>
          <w:rFonts w:ascii="Arial" w:hAnsi="Arial" w:cs="Arial"/>
          <w:bCs/>
        </w:rPr>
        <w:t xml:space="preserve">et </w:t>
      </w:r>
      <w:r w:rsidR="00427634" w:rsidRPr="00687B8C">
        <w:rPr>
          <w:rFonts w:ascii="Arial" w:hAnsi="Arial" w:cs="Arial"/>
          <w:bCs/>
        </w:rPr>
        <w:t xml:space="preserve">Prevent </w:t>
      </w:r>
      <w:r w:rsidR="00427634">
        <w:rPr>
          <w:rFonts w:ascii="Arial" w:hAnsi="Arial" w:cs="Arial"/>
          <w:bCs/>
        </w:rPr>
        <w:t xml:space="preserve">Annual </w:t>
      </w:r>
      <w:r w:rsidR="00427634" w:rsidRPr="00687B8C">
        <w:rPr>
          <w:rFonts w:ascii="Arial" w:hAnsi="Arial" w:cs="Arial"/>
          <w:bCs/>
        </w:rPr>
        <w:t>Plan, especially any actions which require the contribution of local health providers and assure them that they have the opportunity to raise any relevant issues regarding Prevent delivery or local information via the ICB Operational Lead at these meetings.</w:t>
      </w:r>
    </w:p>
    <w:p w14:paraId="3970D243" w14:textId="3DC00E8B" w:rsidR="00427634" w:rsidRDefault="00CA77B5" w:rsidP="000E7C31">
      <w:pPr>
        <w:tabs>
          <w:tab w:val="left" w:pos="900"/>
          <w:tab w:val="left" w:pos="1620"/>
          <w:tab w:val="left" w:pos="2250"/>
        </w:tabs>
        <w:rPr>
          <w:rFonts w:ascii="Arial" w:hAnsi="Arial" w:cs="Arial"/>
          <w:bCs/>
        </w:rPr>
      </w:pPr>
      <w:r>
        <w:rPr>
          <w:rFonts w:ascii="Arial" w:hAnsi="Arial" w:cs="Arial"/>
          <w:bCs/>
        </w:rPr>
        <w:tab/>
      </w:r>
    </w:p>
    <w:p w14:paraId="383F22A4" w14:textId="6EA869CA" w:rsidR="00427634" w:rsidRDefault="00343BD8" w:rsidP="000E7C31">
      <w:pPr>
        <w:tabs>
          <w:tab w:val="left" w:pos="900"/>
          <w:tab w:val="left" w:pos="1620"/>
          <w:tab w:val="left" w:pos="2250"/>
        </w:tabs>
        <w:rPr>
          <w:rFonts w:ascii="Arial" w:hAnsi="Arial" w:cs="Arial"/>
          <w:b/>
        </w:rPr>
      </w:pPr>
      <w:r>
        <w:rPr>
          <w:rFonts w:ascii="Arial" w:hAnsi="Arial" w:cs="Arial"/>
          <w:b/>
        </w:rPr>
        <w:tab/>
      </w:r>
      <w:r w:rsidR="00427634" w:rsidRPr="00411E3B">
        <w:rPr>
          <w:rFonts w:ascii="Arial" w:hAnsi="Arial" w:cs="Arial"/>
          <w:b/>
        </w:rPr>
        <w:t>Somerset Prevent Board</w:t>
      </w:r>
      <w:r w:rsidR="00CA77B5">
        <w:rPr>
          <w:rFonts w:ascii="Arial" w:hAnsi="Arial" w:cs="Arial"/>
          <w:b/>
        </w:rPr>
        <w:t xml:space="preserve"> P</w:t>
      </w:r>
      <w:r w:rsidR="00427634" w:rsidRPr="00411E3B">
        <w:rPr>
          <w:rFonts w:ascii="Arial" w:hAnsi="Arial" w:cs="Arial"/>
          <w:b/>
        </w:rPr>
        <w:t>lan</w:t>
      </w:r>
    </w:p>
    <w:p w14:paraId="51568204" w14:textId="77777777" w:rsidR="00CA77B5" w:rsidRPr="00411E3B" w:rsidRDefault="00CA77B5" w:rsidP="000E7C31">
      <w:pPr>
        <w:tabs>
          <w:tab w:val="left" w:pos="900"/>
          <w:tab w:val="left" w:pos="1620"/>
          <w:tab w:val="left" w:pos="2250"/>
        </w:tabs>
        <w:rPr>
          <w:rFonts w:ascii="Arial" w:hAnsi="Arial" w:cs="Arial"/>
          <w:b/>
        </w:rPr>
      </w:pPr>
    </w:p>
    <w:p w14:paraId="6920C04C" w14:textId="194D6E9D" w:rsidR="00427634" w:rsidRPr="00687B8C" w:rsidRDefault="006435B4" w:rsidP="00CA77B5">
      <w:pPr>
        <w:tabs>
          <w:tab w:val="left" w:pos="900"/>
          <w:tab w:val="left" w:pos="1620"/>
          <w:tab w:val="left" w:pos="2250"/>
        </w:tabs>
        <w:ind w:left="900" w:hanging="900"/>
        <w:rPr>
          <w:rFonts w:ascii="Arial" w:hAnsi="Arial" w:cs="Arial"/>
          <w:bCs/>
        </w:rPr>
      </w:pPr>
      <w:r>
        <w:rPr>
          <w:rFonts w:ascii="Arial" w:hAnsi="Arial" w:cs="Arial"/>
          <w:bCs/>
        </w:rPr>
        <w:t>4.11</w:t>
      </w:r>
      <w:r>
        <w:rPr>
          <w:rFonts w:ascii="Arial" w:hAnsi="Arial" w:cs="Arial"/>
          <w:bCs/>
        </w:rPr>
        <w:tab/>
      </w:r>
      <w:r w:rsidR="00427634" w:rsidRPr="00687B8C">
        <w:rPr>
          <w:rFonts w:ascii="Arial" w:hAnsi="Arial" w:cs="Arial"/>
          <w:bCs/>
        </w:rPr>
        <w:t>The ICB Operational Lead will support the local Prevent Multi-Agency groups in developing appropriate partnership action plans and will actively support the development of any actions that require the support/contribution of health providers from within the ICB.</w:t>
      </w:r>
    </w:p>
    <w:p w14:paraId="287E11D5" w14:textId="77777777" w:rsidR="00427634" w:rsidRPr="00687B8C" w:rsidRDefault="00427634" w:rsidP="00CA77B5">
      <w:pPr>
        <w:tabs>
          <w:tab w:val="left" w:pos="900"/>
          <w:tab w:val="left" w:pos="1620"/>
          <w:tab w:val="left" w:pos="2250"/>
        </w:tabs>
        <w:ind w:left="900" w:hanging="900"/>
        <w:rPr>
          <w:rFonts w:ascii="Arial" w:hAnsi="Arial" w:cs="Arial"/>
          <w:bCs/>
        </w:rPr>
      </w:pPr>
    </w:p>
    <w:p w14:paraId="077ED347" w14:textId="1283874F" w:rsidR="00427634" w:rsidRPr="00687B8C" w:rsidRDefault="006435B4" w:rsidP="00CA77B5">
      <w:pPr>
        <w:tabs>
          <w:tab w:val="left" w:pos="900"/>
          <w:tab w:val="left" w:pos="1620"/>
          <w:tab w:val="left" w:pos="2250"/>
        </w:tabs>
        <w:ind w:left="900" w:hanging="900"/>
        <w:rPr>
          <w:rFonts w:ascii="Arial" w:hAnsi="Arial" w:cs="Arial"/>
          <w:bCs/>
        </w:rPr>
      </w:pPr>
      <w:r>
        <w:rPr>
          <w:rFonts w:ascii="Arial" w:hAnsi="Arial" w:cs="Arial"/>
          <w:bCs/>
        </w:rPr>
        <w:t>4.12</w:t>
      </w:r>
      <w:r>
        <w:rPr>
          <w:rFonts w:ascii="Arial" w:hAnsi="Arial" w:cs="Arial"/>
          <w:bCs/>
        </w:rPr>
        <w:tab/>
      </w:r>
      <w:r w:rsidR="00427634" w:rsidRPr="00687B8C">
        <w:rPr>
          <w:rFonts w:ascii="Arial" w:hAnsi="Arial" w:cs="Arial"/>
          <w:bCs/>
        </w:rPr>
        <w:t>The ICB Operational Lead will monitor</w:t>
      </w:r>
      <w:r w:rsidR="009D0F16">
        <w:rPr>
          <w:rFonts w:ascii="Arial" w:hAnsi="Arial" w:cs="Arial"/>
          <w:bCs/>
        </w:rPr>
        <w:t>,</w:t>
      </w:r>
      <w:r w:rsidR="009D0F16" w:rsidRPr="009D0F16">
        <w:t xml:space="preserve"> </w:t>
      </w:r>
      <w:r w:rsidR="009D0F16">
        <w:t>t</w:t>
      </w:r>
      <w:r w:rsidR="009D0F16" w:rsidRPr="009D0F16">
        <w:rPr>
          <w:rFonts w:ascii="Arial" w:hAnsi="Arial" w:cs="Arial"/>
          <w:bCs/>
        </w:rPr>
        <w:t>rack and assess the impact of any health specific actions in the partnership plan with due regard to equality duties and health inclusion</w:t>
      </w:r>
    </w:p>
    <w:p w14:paraId="277BF56E" w14:textId="77777777" w:rsidR="00427634" w:rsidRPr="00687B8C" w:rsidRDefault="00427634" w:rsidP="00CA77B5">
      <w:pPr>
        <w:tabs>
          <w:tab w:val="left" w:pos="900"/>
          <w:tab w:val="left" w:pos="1620"/>
          <w:tab w:val="left" w:pos="2250"/>
        </w:tabs>
        <w:ind w:left="900" w:hanging="900"/>
        <w:rPr>
          <w:rFonts w:ascii="Arial" w:hAnsi="Arial" w:cs="Arial"/>
          <w:bCs/>
        </w:rPr>
      </w:pPr>
    </w:p>
    <w:p w14:paraId="59833DFF" w14:textId="2DCDCADD" w:rsidR="00427634" w:rsidRDefault="006435B4" w:rsidP="00CA77B5">
      <w:pPr>
        <w:tabs>
          <w:tab w:val="left" w:pos="900"/>
          <w:tab w:val="left" w:pos="1620"/>
          <w:tab w:val="left" w:pos="2250"/>
        </w:tabs>
        <w:ind w:left="900" w:hanging="900"/>
        <w:rPr>
          <w:rFonts w:ascii="Arial" w:hAnsi="Arial" w:cs="Arial"/>
          <w:bCs/>
        </w:rPr>
      </w:pPr>
      <w:r>
        <w:rPr>
          <w:rFonts w:ascii="Arial" w:hAnsi="Arial" w:cs="Arial"/>
          <w:bCs/>
        </w:rPr>
        <w:t>4.13</w:t>
      </w:r>
      <w:r>
        <w:rPr>
          <w:rFonts w:ascii="Arial" w:hAnsi="Arial" w:cs="Arial"/>
          <w:bCs/>
        </w:rPr>
        <w:tab/>
      </w:r>
      <w:r w:rsidR="00427634" w:rsidRPr="00687B8C">
        <w:rPr>
          <w:rFonts w:ascii="Arial" w:hAnsi="Arial" w:cs="Arial"/>
          <w:bCs/>
        </w:rPr>
        <w:t xml:space="preserve">The ICB Operational Lead via the Prevent Work Stream arrangements will ensure that all relevant local health providers are aware of any actions that require their support and the ICB will provide relevant and timely updates on the progress of any such actions to the local </w:t>
      </w:r>
      <w:r w:rsidR="00427634">
        <w:rPr>
          <w:rFonts w:ascii="Arial" w:hAnsi="Arial" w:cs="Arial"/>
          <w:bCs/>
        </w:rPr>
        <w:t>Prevent Board</w:t>
      </w:r>
      <w:r w:rsidR="00427634" w:rsidRPr="00687B8C">
        <w:rPr>
          <w:rFonts w:ascii="Arial" w:hAnsi="Arial" w:cs="Arial"/>
          <w:bCs/>
        </w:rPr>
        <w:t>.</w:t>
      </w:r>
    </w:p>
    <w:p w14:paraId="1AEE52F4" w14:textId="77777777" w:rsidR="00427634" w:rsidRPr="00D361D3" w:rsidRDefault="00427634" w:rsidP="000E7C31">
      <w:pPr>
        <w:tabs>
          <w:tab w:val="left" w:pos="900"/>
          <w:tab w:val="left" w:pos="1620"/>
          <w:tab w:val="left" w:pos="2250"/>
        </w:tabs>
        <w:rPr>
          <w:rFonts w:ascii="Arial" w:hAnsi="Arial" w:cs="Arial"/>
          <w:b/>
        </w:rPr>
      </w:pPr>
    </w:p>
    <w:p w14:paraId="43F12305" w14:textId="2E03D232" w:rsidR="00427634" w:rsidRDefault="00CA77B5" w:rsidP="000E7C31">
      <w:pPr>
        <w:tabs>
          <w:tab w:val="left" w:pos="900"/>
          <w:tab w:val="left" w:pos="1620"/>
          <w:tab w:val="left" w:pos="2250"/>
        </w:tabs>
        <w:rPr>
          <w:rFonts w:ascii="Arial" w:hAnsi="Arial" w:cs="Arial"/>
          <w:b/>
        </w:rPr>
      </w:pPr>
      <w:r>
        <w:rPr>
          <w:rFonts w:ascii="Arial" w:hAnsi="Arial" w:cs="Arial"/>
          <w:b/>
        </w:rPr>
        <w:tab/>
      </w:r>
      <w:r w:rsidR="00427634" w:rsidRPr="006435B4">
        <w:rPr>
          <w:rFonts w:ascii="Arial" w:hAnsi="Arial" w:cs="Arial"/>
          <w:b/>
        </w:rPr>
        <w:t>Referral Pathway</w:t>
      </w:r>
    </w:p>
    <w:p w14:paraId="683F3498" w14:textId="77777777" w:rsidR="00CA77B5" w:rsidRPr="006435B4" w:rsidRDefault="00CA77B5" w:rsidP="000E7C31">
      <w:pPr>
        <w:tabs>
          <w:tab w:val="left" w:pos="900"/>
          <w:tab w:val="left" w:pos="1620"/>
          <w:tab w:val="left" w:pos="2250"/>
        </w:tabs>
        <w:rPr>
          <w:rFonts w:ascii="Arial" w:hAnsi="Arial" w:cs="Arial"/>
          <w:b/>
        </w:rPr>
      </w:pPr>
    </w:p>
    <w:p w14:paraId="14D9627E" w14:textId="1E1C58E6" w:rsidR="00427634" w:rsidRPr="00D361D3" w:rsidRDefault="006435B4" w:rsidP="00CA77B5">
      <w:pPr>
        <w:tabs>
          <w:tab w:val="left" w:pos="900"/>
          <w:tab w:val="left" w:pos="1620"/>
          <w:tab w:val="left" w:pos="2250"/>
        </w:tabs>
        <w:ind w:left="900" w:hanging="900"/>
        <w:rPr>
          <w:rFonts w:ascii="Arial" w:hAnsi="Arial" w:cs="Arial"/>
          <w:bCs/>
        </w:rPr>
      </w:pPr>
      <w:r>
        <w:rPr>
          <w:rFonts w:ascii="Arial" w:hAnsi="Arial" w:cs="Arial"/>
          <w:bCs/>
        </w:rPr>
        <w:t>4.14</w:t>
      </w:r>
      <w:r>
        <w:rPr>
          <w:rFonts w:ascii="Arial" w:hAnsi="Arial" w:cs="Arial"/>
          <w:bCs/>
        </w:rPr>
        <w:tab/>
      </w:r>
      <w:r w:rsidR="00427634" w:rsidRPr="00D361D3">
        <w:rPr>
          <w:rFonts w:ascii="Arial" w:hAnsi="Arial" w:cs="Arial"/>
          <w:bCs/>
        </w:rPr>
        <w:t>The ICB will promote the local Prevent referral pathway with health providers within the ICS and encourage providers to have the pathway within relevant local policies or guidance and on appropriate websites for staff to access.</w:t>
      </w:r>
    </w:p>
    <w:p w14:paraId="72A42FEC" w14:textId="77777777" w:rsidR="00427634" w:rsidRPr="00D361D3" w:rsidRDefault="00427634" w:rsidP="00CA77B5">
      <w:pPr>
        <w:tabs>
          <w:tab w:val="left" w:pos="900"/>
          <w:tab w:val="left" w:pos="1620"/>
          <w:tab w:val="left" w:pos="2250"/>
        </w:tabs>
        <w:ind w:left="900" w:hanging="900"/>
        <w:rPr>
          <w:rFonts w:ascii="Arial" w:hAnsi="Arial" w:cs="Arial"/>
          <w:bCs/>
        </w:rPr>
      </w:pPr>
    </w:p>
    <w:p w14:paraId="1FCF5AC3" w14:textId="0C8AB530" w:rsidR="00427634" w:rsidRDefault="006435B4" w:rsidP="00CA77B5">
      <w:pPr>
        <w:tabs>
          <w:tab w:val="left" w:pos="900"/>
          <w:tab w:val="left" w:pos="1620"/>
          <w:tab w:val="left" w:pos="2250"/>
        </w:tabs>
        <w:ind w:left="900" w:hanging="900"/>
        <w:rPr>
          <w:rFonts w:ascii="Arial" w:hAnsi="Arial" w:cs="Arial"/>
          <w:bCs/>
        </w:rPr>
      </w:pPr>
      <w:r>
        <w:rPr>
          <w:rFonts w:ascii="Arial" w:hAnsi="Arial" w:cs="Arial"/>
          <w:bCs/>
        </w:rPr>
        <w:t>4.15</w:t>
      </w:r>
      <w:r>
        <w:rPr>
          <w:rFonts w:ascii="Arial" w:hAnsi="Arial" w:cs="Arial"/>
          <w:bCs/>
        </w:rPr>
        <w:tab/>
      </w:r>
      <w:r w:rsidR="00427634" w:rsidRPr="00D361D3">
        <w:rPr>
          <w:rFonts w:ascii="Arial" w:hAnsi="Arial" w:cs="Arial"/>
          <w:bCs/>
        </w:rPr>
        <w:t xml:space="preserve">The ICB will lead on the assessment and analysis of referral data provided by health providers, local CT police and </w:t>
      </w:r>
      <w:r w:rsidR="00427634">
        <w:rPr>
          <w:rFonts w:ascii="Arial" w:hAnsi="Arial" w:cs="Arial"/>
          <w:bCs/>
        </w:rPr>
        <w:t>Local Prevent</w:t>
      </w:r>
      <w:r w:rsidR="00427634" w:rsidRPr="00D361D3">
        <w:rPr>
          <w:rFonts w:ascii="Arial" w:hAnsi="Arial" w:cs="Arial"/>
          <w:bCs/>
        </w:rPr>
        <w:t xml:space="preserve"> board. It will utilise the Prevent Work Stream arrangements to involve relevant health providers managing any issues </w:t>
      </w:r>
      <w:r w:rsidR="009D0F16" w:rsidRPr="009D0F16">
        <w:rPr>
          <w:rFonts w:ascii="Arial" w:hAnsi="Arial" w:cs="Arial"/>
          <w:bCs/>
        </w:rPr>
        <w:t>including equality and inclusion-based issues</w:t>
      </w:r>
      <w:r w:rsidR="009D0F16">
        <w:rPr>
          <w:rFonts w:ascii="Arial" w:hAnsi="Arial" w:cs="Arial"/>
          <w:bCs/>
        </w:rPr>
        <w:t xml:space="preserve"> </w:t>
      </w:r>
      <w:r w:rsidR="00427634" w:rsidRPr="00D361D3">
        <w:rPr>
          <w:rFonts w:ascii="Arial" w:hAnsi="Arial" w:cs="Arial"/>
          <w:bCs/>
        </w:rPr>
        <w:t xml:space="preserve">that are identified by the assessment and analysis of any referral data.   </w:t>
      </w:r>
    </w:p>
    <w:p w14:paraId="70D99F36" w14:textId="77777777" w:rsidR="00427634" w:rsidRDefault="00427634" w:rsidP="000E7C31">
      <w:pPr>
        <w:tabs>
          <w:tab w:val="left" w:pos="900"/>
          <w:tab w:val="left" w:pos="1620"/>
          <w:tab w:val="left" w:pos="2250"/>
        </w:tabs>
        <w:rPr>
          <w:rFonts w:ascii="Arial" w:hAnsi="Arial" w:cs="Arial"/>
          <w:bCs/>
        </w:rPr>
      </w:pPr>
    </w:p>
    <w:p w14:paraId="67BDD98B" w14:textId="63A3915E" w:rsidR="00427634" w:rsidRDefault="00CA77B5" w:rsidP="000E7C31">
      <w:pPr>
        <w:tabs>
          <w:tab w:val="left" w:pos="900"/>
          <w:tab w:val="left" w:pos="1620"/>
          <w:tab w:val="left" w:pos="2250"/>
        </w:tabs>
        <w:rPr>
          <w:rFonts w:ascii="Arial" w:hAnsi="Arial" w:cs="Arial"/>
          <w:b/>
        </w:rPr>
      </w:pPr>
      <w:r>
        <w:rPr>
          <w:rFonts w:ascii="Arial" w:hAnsi="Arial" w:cs="Arial"/>
          <w:b/>
        </w:rPr>
        <w:tab/>
      </w:r>
      <w:r w:rsidR="00427634" w:rsidRPr="006435B4">
        <w:rPr>
          <w:rFonts w:ascii="Arial" w:hAnsi="Arial" w:cs="Arial"/>
          <w:b/>
        </w:rPr>
        <w:t xml:space="preserve">Channel Panel </w:t>
      </w:r>
    </w:p>
    <w:p w14:paraId="2298A8EF" w14:textId="77777777" w:rsidR="00CA77B5" w:rsidRPr="006435B4" w:rsidRDefault="00CA77B5" w:rsidP="000E7C31">
      <w:pPr>
        <w:tabs>
          <w:tab w:val="left" w:pos="900"/>
          <w:tab w:val="left" w:pos="1620"/>
          <w:tab w:val="left" w:pos="2250"/>
        </w:tabs>
        <w:rPr>
          <w:rFonts w:ascii="Arial" w:hAnsi="Arial" w:cs="Arial"/>
          <w:b/>
        </w:rPr>
      </w:pPr>
    </w:p>
    <w:p w14:paraId="794F9E4E" w14:textId="16697F5B" w:rsidR="00427634" w:rsidRPr="00D361D3" w:rsidRDefault="0001658E" w:rsidP="00CA77B5">
      <w:pPr>
        <w:tabs>
          <w:tab w:val="left" w:pos="900"/>
          <w:tab w:val="left" w:pos="1620"/>
          <w:tab w:val="left" w:pos="2250"/>
        </w:tabs>
        <w:ind w:left="900" w:hanging="900"/>
        <w:rPr>
          <w:rFonts w:ascii="Arial" w:hAnsi="Arial" w:cs="Arial"/>
          <w:bCs/>
        </w:rPr>
      </w:pPr>
      <w:r>
        <w:rPr>
          <w:rFonts w:ascii="Arial" w:hAnsi="Arial" w:cs="Arial"/>
          <w:bCs/>
        </w:rPr>
        <w:t>4.16</w:t>
      </w:r>
      <w:r>
        <w:rPr>
          <w:rFonts w:ascii="Arial" w:hAnsi="Arial" w:cs="Arial"/>
          <w:bCs/>
        </w:rPr>
        <w:tab/>
      </w:r>
      <w:r w:rsidR="00427634" w:rsidRPr="00D361D3">
        <w:rPr>
          <w:rFonts w:ascii="Arial" w:hAnsi="Arial" w:cs="Arial"/>
          <w:bCs/>
        </w:rPr>
        <w:t xml:space="preserve">The ICB Operational Lead will support the Channel Chair for the Channel Panels held within the ICB area to ensure appropriate representation </w:t>
      </w:r>
      <w:r w:rsidR="00427634">
        <w:rPr>
          <w:rFonts w:ascii="Arial" w:hAnsi="Arial" w:cs="Arial"/>
          <w:bCs/>
        </w:rPr>
        <w:t xml:space="preserve">and attendance </w:t>
      </w:r>
      <w:r w:rsidR="00427634" w:rsidRPr="00D361D3">
        <w:rPr>
          <w:rFonts w:ascii="Arial" w:hAnsi="Arial" w:cs="Arial"/>
          <w:bCs/>
        </w:rPr>
        <w:t xml:space="preserve">from relevant local health organisations </w:t>
      </w:r>
      <w:r w:rsidR="00427634">
        <w:rPr>
          <w:rFonts w:ascii="Arial" w:hAnsi="Arial" w:cs="Arial"/>
          <w:bCs/>
        </w:rPr>
        <w:t>at</w:t>
      </w:r>
      <w:r w:rsidR="00427634" w:rsidRPr="00D361D3">
        <w:rPr>
          <w:rFonts w:ascii="Arial" w:hAnsi="Arial" w:cs="Arial"/>
          <w:bCs/>
        </w:rPr>
        <w:t xml:space="preserve"> each Channel Panel.</w:t>
      </w:r>
    </w:p>
    <w:p w14:paraId="7E791D5A" w14:textId="77777777" w:rsidR="00427634" w:rsidRPr="00D361D3" w:rsidRDefault="00427634" w:rsidP="00CA77B5">
      <w:pPr>
        <w:tabs>
          <w:tab w:val="left" w:pos="900"/>
          <w:tab w:val="left" w:pos="1620"/>
          <w:tab w:val="left" w:pos="2250"/>
        </w:tabs>
        <w:ind w:left="900" w:hanging="900"/>
        <w:rPr>
          <w:rFonts w:ascii="Arial" w:hAnsi="Arial" w:cs="Arial"/>
          <w:bCs/>
        </w:rPr>
      </w:pPr>
    </w:p>
    <w:p w14:paraId="07681231" w14:textId="0E002DE4" w:rsidR="00427634" w:rsidRPr="00D361D3" w:rsidRDefault="0001658E" w:rsidP="00CA77B5">
      <w:pPr>
        <w:tabs>
          <w:tab w:val="left" w:pos="900"/>
          <w:tab w:val="left" w:pos="1620"/>
          <w:tab w:val="left" w:pos="2250"/>
        </w:tabs>
        <w:ind w:left="900" w:hanging="900"/>
        <w:rPr>
          <w:rFonts w:ascii="Arial" w:hAnsi="Arial" w:cs="Arial"/>
          <w:bCs/>
        </w:rPr>
      </w:pPr>
      <w:r>
        <w:rPr>
          <w:rFonts w:ascii="Arial" w:hAnsi="Arial" w:cs="Arial"/>
          <w:bCs/>
        </w:rPr>
        <w:t>4.17</w:t>
      </w:r>
      <w:r>
        <w:rPr>
          <w:rFonts w:ascii="Arial" w:hAnsi="Arial" w:cs="Arial"/>
          <w:bCs/>
        </w:rPr>
        <w:tab/>
      </w:r>
      <w:r w:rsidR="00427634" w:rsidRPr="00D361D3">
        <w:rPr>
          <w:rFonts w:ascii="Arial" w:hAnsi="Arial" w:cs="Arial"/>
          <w:bCs/>
        </w:rPr>
        <w:t>The ICB will support Channel Chairs and local providers to ensure that any personal data shared is done so in compliance with relevant data protection legislation.</w:t>
      </w:r>
    </w:p>
    <w:p w14:paraId="3E8E8518" w14:textId="77777777" w:rsidR="00427634" w:rsidRPr="00D361D3" w:rsidRDefault="00427634" w:rsidP="00CA77B5">
      <w:pPr>
        <w:tabs>
          <w:tab w:val="left" w:pos="900"/>
          <w:tab w:val="left" w:pos="1620"/>
          <w:tab w:val="left" w:pos="2250"/>
        </w:tabs>
        <w:ind w:left="900" w:hanging="900"/>
        <w:rPr>
          <w:rFonts w:ascii="Arial" w:hAnsi="Arial" w:cs="Arial"/>
          <w:bCs/>
        </w:rPr>
      </w:pPr>
    </w:p>
    <w:p w14:paraId="231CE068" w14:textId="5AB8821E" w:rsidR="00427634" w:rsidRDefault="0001658E" w:rsidP="00CA77B5">
      <w:pPr>
        <w:tabs>
          <w:tab w:val="left" w:pos="900"/>
          <w:tab w:val="left" w:pos="1620"/>
          <w:tab w:val="left" w:pos="2250"/>
        </w:tabs>
        <w:ind w:left="900" w:hanging="900"/>
        <w:rPr>
          <w:rFonts w:ascii="Arial" w:hAnsi="Arial" w:cs="Arial"/>
          <w:bCs/>
        </w:rPr>
      </w:pPr>
      <w:r>
        <w:rPr>
          <w:rFonts w:ascii="Arial" w:hAnsi="Arial" w:cs="Arial"/>
          <w:bCs/>
        </w:rPr>
        <w:t>4.18</w:t>
      </w:r>
      <w:r>
        <w:rPr>
          <w:rFonts w:ascii="Arial" w:hAnsi="Arial" w:cs="Arial"/>
          <w:bCs/>
        </w:rPr>
        <w:tab/>
      </w:r>
      <w:r w:rsidR="00427634" w:rsidRPr="00D361D3">
        <w:rPr>
          <w:rFonts w:ascii="Arial" w:hAnsi="Arial" w:cs="Arial"/>
          <w:bCs/>
        </w:rPr>
        <w:t>The ICB Operational Lead will support the Channel Chair in resolving any issues regarding attendance by health representative/professionals at Channel or information/support provided to Channel.</w:t>
      </w:r>
    </w:p>
    <w:p w14:paraId="25D9C7C1" w14:textId="77777777" w:rsidR="00427634" w:rsidRDefault="00427634" w:rsidP="000E7C31">
      <w:pPr>
        <w:tabs>
          <w:tab w:val="left" w:pos="900"/>
          <w:tab w:val="left" w:pos="1620"/>
          <w:tab w:val="left" w:pos="2250"/>
        </w:tabs>
        <w:rPr>
          <w:rFonts w:ascii="Arial" w:hAnsi="Arial" w:cs="Arial"/>
          <w:bCs/>
        </w:rPr>
      </w:pPr>
    </w:p>
    <w:p w14:paraId="6E4BD099" w14:textId="77777777" w:rsidR="00E67A87" w:rsidRDefault="00E67A87">
      <w:pPr>
        <w:rPr>
          <w:rFonts w:ascii="Arial" w:hAnsi="Arial" w:cs="Arial"/>
          <w:b/>
        </w:rPr>
      </w:pPr>
      <w:r>
        <w:rPr>
          <w:rFonts w:ascii="Arial" w:hAnsi="Arial" w:cs="Arial"/>
          <w:b/>
        </w:rPr>
        <w:br w:type="page"/>
      </w:r>
    </w:p>
    <w:p w14:paraId="2ED10604" w14:textId="6B567177" w:rsidR="00427634" w:rsidRDefault="00343BD8" w:rsidP="000E7C31">
      <w:pPr>
        <w:tabs>
          <w:tab w:val="left" w:pos="900"/>
          <w:tab w:val="left" w:pos="1620"/>
          <w:tab w:val="left" w:pos="2250"/>
        </w:tabs>
        <w:rPr>
          <w:rFonts w:ascii="Arial" w:hAnsi="Arial" w:cs="Arial"/>
          <w:b/>
        </w:rPr>
      </w:pPr>
      <w:r>
        <w:rPr>
          <w:rFonts w:ascii="Arial" w:hAnsi="Arial" w:cs="Arial"/>
          <w:b/>
        </w:rPr>
        <w:lastRenderedPageBreak/>
        <w:tab/>
      </w:r>
      <w:r w:rsidR="00427634" w:rsidRPr="0001658E">
        <w:rPr>
          <w:rFonts w:ascii="Arial" w:hAnsi="Arial" w:cs="Arial"/>
          <w:b/>
        </w:rPr>
        <w:t>Training</w:t>
      </w:r>
    </w:p>
    <w:p w14:paraId="14F5080F" w14:textId="77777777" w:rsidR="00CA77B5" w:rsidRPr="0001658E" w:rsidRDefault="00CA77B5" w:rsidP="000E7C31">
      <w:pPr>
        <w:tabs>
          <w:tab w:val="left" w:pos="900"/>
          <w:tab w:val="left" w:pos="1620"/>
          <w:tab w:val="left" w:pos="2250"/>
        </w:tabs>
        <w:rPr>
          <w:rFonts w:ascii="Arial" w:hAnsi="Arial" w:cs="Arial"/>
          <w:b/>
        </w:rPr>
      </w:pPr>
    </w:p>
    <w:p w14:paraId="23E08532" w14:textId="6E5FD061" w:rsidR="00427634" w:rsidRPr="00D361D3" w:rsidRDefault="0001658E" w:rsidP="00CA77B5">
      <w:pPr>
        <w:tabs>
          <w:tab w:val="left" w:pos="900"/>
          <w:tab w:val="left" w:pos="1620"/>
          <w:tab w:val="left" w:pos="2250"/>
        </w:tabs>
        <w:ind w:left="900" w:hanging="900"/>
        <w:rPr>
          <w:rFonts w:ascii="Arial" w:hAnsi="Arial" w:cs="Arial"/>
          <w:bCs/>
        </w:rPr>
      </w:pPr>
      <w:r>
        <w:rPr>
          <w:rFonts w:ascii="Arial" w:hAnsi="Arial" w:cs="Arial"/>
          <w:bCs/>
        </w:rPr>
        <w:t>4.19</w:t>
      </w:r>
      <w:r>
        <w:rPr>
          <w:rFonts w:ascii="Arial" w:hAnsi="Arial" w:cs="Arial"/>
          <w:bCs/>
        </w:rPr>
        <w:tab/>
      </w:r>
      <w:r w:rsidR="00427634" w:rsidRPr="00D361D3">
        <w:rPr>
          <w:rFonts w:ascii="Arial" w:hAnsi="Arial" w:cs="Arial"/>
          <w:bCs/>
        </w:rPr>
        <w:t xml:space="preserve">The ICB Operational Lead will monitor and assess the training data submitted by local NHS Foundation </w:t>
      </w:r>
      <w:r w:rsidR="00427634">
        <w:rPr>
          <w:rFonts w:ascii="Arial" w:hAnsi="Arial" w:cs="Arial"/>
          <w:bCs/>
        </w:rPr>
        <w:t>T</w:t>
      </w:r>
      <w:r w:rsidR="00427634" w:rsidRPr="00D361D3">
        <w:rPr>
          <w:rFonts w:ascii="Arial" w:hAnsi="Arial" w:cs="Arial"/>
          <w:bCs/>
        </w:rPr>
        <w:t>rust to ensure local health specified authorities have proportionate and appropriate training plans based on a robust training needs analysis, which complies with the current intercollegiate guidance. This plan should be proportionate and appropriate for the local threat/risk. They will also monitor the level of training using the same data returns.</w:t>
      </w:r>
    </w:p>
    <w:p w14:paraId="77629C69" w14:textId="77777777" w:rsidR="00427634" w:rsidRPr="00D361D3" w:rsidRDefault="00427634" w:rsidP="00CA77B5">
      <w:pPr>
        <w:tabs>
          <w:tab w:val="left" w:pos="900"/>
          <w:tab w:val="left" w:pos="1620"/>
          <w:tab w:val="left" w:pos="2250"/>
        </w:tabs>
        <w:ind w:left="900" w:hanging="900"/>
        <w:rPr>
          <w:rFonts w:ascii="Arial" w:hAnsi="Arial" w:cs="Arial"/>
          <w:bCs/>
        </w:rPr>
      </w:pPr>
    </w:p>
    <w:p w14:paraId="1D1772C4" w14:textId="3920BE59" w:rsidR="00427634" w:rsidRPr="00D361D3" w:rsidRDefault="0001658E" w:rsidP="00CA77B5">
      <w:pPr>
        <w:tabs>
          <w:tab w:val="left" w:pos="900"/>
          <w:tab w:val="left" w:pos="1620"/>
          <w:tab w:val="left" w:pos="2250"/>
        </w:tabs>
        <w:ind w:left="900" w:hanging="900"/>
        <w:rPr>
          <w:rFonts w:ascii="Arial" w:hAnsi="Arial" w:cs="Arial"/>
          <w:bCs/>
        </w:rPr>
      </w:pPr>
      <w:r>
        <w:rPr>
          <w:rFonts w:ascii="Arial" w:hAnsi="Arial" w:cs="Arial"/>
          <w:bCs/>
        </w:rPr>
        <w:t>4.20</w:t>
      </w:r>
      <w:r>
        <w:rPr>
          <w:rFonts w:ascii="Arial" w:hAnsi="Arial" w:cs="Arial"/>
          <w:bCs/>
        </w:rPr>
        <w:tab/>
      </w:r>
      <w:r w:rsidR="00427634" w:rsidRPr="00D361D3">
        <w:rPr>
          <w:rFonts w:ascii="Arial" w:hAnsi="Arial" w:cs="Arial"/>
          <w:bCs/>
        </w:rPr>
        <w:t>The ICB Operational Lead will seek similar assurances from appropriate local providers/services within the ICB area regarding their training plan and training levels</w:t>
      </w:r>
      <w:r w:rsidR="00427634">
        <w:rPr>
          <w:rFonts w:ascii="Arial" w:hAnsi="Arial" w:cs="Arial"/>
          <w:bCs/>
        </w:rPr>
        <w:t xml:space="preserve"> via contract monitoring routes</w:t>
      </w:r>
      <w:r w:rsidR="00427634" w:rsidRPr="00D361D3">
        <w:rPr>
          <w:rFonts w:ascii="Arial" w:hAnsi="Arial" w:cs="Arial"/>
          <w:bCs/>
        </w:rPr>
        <w:t>.</w:t>
      </w:r>
    </w:p>
    <w:p w14:paraId="279A7E2E" w14:textId="77777777" w:rsidR="00427634" w:rsidRPr="00D361D3" w:rsidRDefault="00427634" w:rsidP="00CA77B5">
      <w:pPr>
        <w:tabs>
          <w:tab w:val="left" w:pos="900"/>
          <w:tab w:val="left" w:pos="1620"/>
          <w:tab w:val="left" w:pos="2250"/>
        </w:tabs>
        <w:ind w:left="900" w:hanging="900"/>
        <w:rPr>
          <w:rFonts w:ascii="Arial" w:hAnsi="Arial" w:cs="Arial"/>
          <w:bCs/>
        </w:rPr>
      </w:pPr>
    </w:p>
    <w:p w14:paraId="6CE76E4B" w14:textId="30E2962F" w:rsidR="00427634" w:rsidRPr="00D361D3" w:rsidRDefault="0001658E" w:rsidP="00CA77B5">
      <w:pPr>
        <w:tabs>
          <w:tab w:val="left" w:pos="900"/>
          <w:tab w:val="left" w:pos="1620"/>
          <w:tab w:val="left" w:pos="2250"/>
        </w:tabs>
        <w:ind w:left="900" w:hanging="900"/>
        <w:rPr>
          <w:rFonts w:ascii="Arial" w:hAnsi="Arial" w:cs="Arial"/>
          <w:bCs/>
        </w:rPr>
      </w:pPr>
      <w:r>
        <w:rPr>
          <w:rFonts w:ascii="Arial" w:hAnsi="Arial" w:cs="Arial"/>
          <w:bCs/>
        </w:rPr>
        <w:t>4,21</w:t>
      </w:r>
      <w:r>
        <w:rPr>
          <w:rFonts w:ascii="Arial" w:hAnsi="Arial" w:cs="Arial"/>
          <w:bCs/>
        </w:rPr>
        <w:tab/>
      </w:r>
      <w:r w:rsidR="00427634" w:rsidRPr="00D361D3">
        <w:rPr>
          <w:rFonts w:ascii="Arial" w:hAnsi="Arial" w:cs="Arial"/>
          <w:bCs/>
        </w:rPr>
        <w:t xml:space="preserve">The ICB Operational Lead will provide, at least annually, relevant information to the </w:t>
      </w:r>
      <w:r w:rsidR="00427634">
        <w:rPr>
          <w:rFonts w:ascii="Arial" w:hAnsi="Arial" w:cs="Arial"/>
          <w:bCs/>
        </w:rPr>
        <w:t>local Prevent Board</w:t>
      </w:r>
      <w:r w:rsidR="00427634" w:rsidRPr="00D361D3">
        <w:rPr>
          <w:rFonts w:ascii="Arial" w:hAnsi="Arial" w:cs="Arial"/>
          <w:bCs/>
        </w:rPr>
        <w:t xml:space="preserve"> to provide assurance of the training levels within the ICB. They will provide such assurances to the Exec Prevent lead for the ICB.</w:t>
      </w:r>
    </w:p>
    <w:p w14:paraId="057F2D4F" w14:textId="77777777" w:rsidR="00427634" w:rsidRPr="00D361D3" w:rsidRDefault="00427634" w:rsidP="00CA77B5">
      <w:pPr>
        <w:tabs>
          <w:tab w:val="left" w:pos="900"/>
          <w:tab w:val="left" w:pos="1620"/>
          <w:tab w:val="left" w:pos="2250"/>
        </w:tabs>
        <w:ind w:left="900" w:hanging="900"/>
        <w:rPr>
          <w:rFonts w:ascii="Arial" w:hAnsi="Arial" w:cs="Arial"/>
          <w:bCs/>
        </w:rPr>
      </w:pPr>
    </w:p>
    <w:p w14:paraId="7AF9DF20" w14:textId="2C841506" w:rsidR="00427634" w:rsidRPr="00D361D3" w:rsidRDefault="0001658E" w:rsidP="00CA77B5">
      <w:pPr>
        <w:tabs>
          <w:tab w:val="left" w:pos="900"/>
          <w:tab w:val="left" w:pos="1620"/>
          <w:tab w:val="left" w:pos="2250"/>
        </w:tabs>
        <w:ind w:left="900" w:hanging="900"/>
        <w:rPr>
          <w:rFonts w:ascii="Arial" w:hAnsi="Arial" w:cs="Arial"/>
          <w:bCs/>
        </w:rPr>
      </w:pPr>
      <w:r>
        <w:rPr>
          <w:rFonts w:ascii="Arial" w:hAnsi="Arial" w:cs="Arial"/>
          <w:bCs/>
        </w:rPr>
        <w:t>4.22</w:t>
      </w:r>
      <w:r>
        <w:rPr>
          <w:rFonts w:ascii="Arial" w:hAnsi="Arial" w:cs="Arial"/>
          <w:bCs/>
        </w:rPr>
        <w:tab/>
      </w:r>
      <w:r w:rsidR="00427634" w:rsidRPr="00D361D3">
        <w:rPr>
          <w:rFonts w:ascii="Arial" w:hAnsi="Arial" w:cs="Arial"/>
          <w:bCs/>
        </w:rPr>
        <w:t>The ICB Operational Lead will encourage local providers to engage in local or more focused Prevent training, if it is felt that such additional training is required in terms of the local threat/risk.</w:t>
      </w:r>
    </w:p>
    <w:p w14:paraId="5EF1CE00" w14:textId="77777777" w:rsidR="00427634" w:rsidRPr="00D361D3" w:rsidRDefault="00427634" w:rsidP="00CA77B5">
      <w:pPr>
        <w:tabs>
          <w:tab w:val="left" w:pos="900"/>
          <w:tab w:val="left" w:pos="1620"/>
          <w:tab w:val="left" w:pos="2250"/>
        </w:tabs>
        <w:ind w:left="900" w:hanging="900"/>
        <w:rPr>
          <w:rFonts w:ascii="Arial" w:hAnsi="Arial" w:cs="Arial"/>
          <w:bCs/>
        </w:rPr>
      </w:pPr>
    </w:p>
    <w:p w14:paraId="7D78CE1B" w14:textId="7F4A699E" w:rsidR="00427634" w:rsidRDefault="0001658E" w:rsidP="00CA77B5">
      <w:pPr>
        <w:tabs>
          <w:tab w:val="left" w:pos="900"/>
          <w:tab w:val="left" w:pos="1620"/>
          <w:tab w:val="left" w:pos="2250"/>
        </w:tabs>
        <w:ind w:left="900" w:hanging="900"/>
        <w:rPr>
          <w:rFonts w:ascii="Arial" w:hAnsi="Arial" w:cs="Arial"/>
          <w:bCs/>
        </w:rPr>
      </w:pPr>
      <w:r>
        <w:rPr>
          <w:rFonts w:ascii="Arial" w:hAnsi="Arial" w:cs="Arial"/>
          <w:bCs/>
        </w:rPr>
        <w:t>4.23</w:t>
      </w:r>
      <w:r>
        <w:rPr>
          <w:rFonts w:ascii="Arial" w:hAnsi="Arial" w:cs="Arial"/>
          <w:bCs/>
        </w:rPr>
        <w:tab/>
      </w:r>
      <w:r w:rsidR="00427634" w:rsidRPr="00D361D3">
        <w:rPr>
          <w:rFonts w:ascii="Arial" w:hAnsi="Arial" w:cs="Arial"/>
          <w:bCs/>
        </w:rPr>
        <w:t>The ICB will support ICS providers/services that are not specified authorities in accessing any additional Prevent training that is not provided by the NHS.</w:t>
      </w:r>
    </w:p>
    <w:p w14:paraId="1E87E888" w14:textId="77777777" w:rsidR="00427634" w:rsidRPr="00D361D3" w:rsidRDefault="00427634" w:rsidP="000E7C31">
      <w:pPr>
        <w:tabs>
          <w:tab w:val="left" w:pos="900"/>
          <w:tab w:val="left" w:pos="1620"/>
          <w:tab w:val="left" w:pos="2250"/>
        </w:tabs>
        <w:rPr>
          <w:rFonts w:ascii="Arial" w:hAnsi="Arial" w:cs="Arial"/>
          <w:b/>
        </w:rPr>
      </w:pPr>
    </w:p>
    <w:p w14:paraId="5EF073A9" w14:textId="70A5BE9B" w:rsidR="00427634" w:rsidRDefault="00343BD8" w:rsidP="000E7C31">
      <w:pPr>
        <w:tabs>
          <w:tab w:val="left" w:pos="900"/>
          <w:tab w:val="left" w:pos="1620"/>
          <w:tab w:val="left" w:pos="2250"/>
        </w:tabs>
        <w:rPr>
          <w:rFonts w:ascii="Arial" w:hAnsi="Arial" w:cs="Arial"/>
          <w:b/>
        </w:rPr>
      </w:pPr>
      <w:r>
        <w:rPr>
          <w:rFonts w:ascii="Arial" w:hAnsi="Arial" w:cs="Arial"/>
          <w:b/>
        </w:rPr>
        <w:tab/>
      </w:r>
      <w:r w:rsidR="00427634" w:rsidRPr="0001658E">
        <w:rPr>
          <w:rFonts w:ascii="Arial" w:hAnsi="Arial" w:cs="Arial"/>
          <w:b/>
        </w:rPr>
        <w:t>Reducing Permissive Environments</w:t>
      </w:r>
    </w:p>
    <w:p w14:paraId="796E37EF" w14:textId="77777777" w:rsidR="00CA77B5" w:rsidRPr="0001658E" w:rsidRDefault="00CA77B5" w:rsidP="000E7C31">
      <w:pPr>
        <w:tabs>
          <w:tab w:val="left" w:pos="900"/>
          <w:tab w:val="left" w:pos="1620"/>
          <w:tab w:val="left" w:pos="2250"/>
        </w:tabs>
        <w:rPr>
          <w:rFonts w:ascii="Arial" w:hAnsi="Arial" w:cs="Arial"/>
          <w:b/>
        </w:rPr>
      </w:pPr>
    </w:p>
    <w:p w14:paraId="4991F475" w14:textId="0AA74D99" w:rsidR="00427634" w:rsidRPr="00D361D3" w:rsidRDefault="0001658E" w:rsidP="00CA77B5">
      <w:pPr>
        <w:tabs>
          <w:tab w:val="left" w:pos="900"/>
          <w:tab w:val="left" w:pos="1620"/>
          <w:tab w:val="left" w:pos="2250"/>
        </w:tabs>
        <w:ind w:left="900" w:hanging="900"/>
        <w:rPr>
          <w:rFonts w:ascii="Arial" w:hAnsi="Arial" w:cs="Arial"/>
          <w:bCs/>
        </w:rPr>
      </w:pPr>
      <w:r>
        <w:rPr>
          <w:rFonts w:ascii="Arial" w:hAnsi="Arial" w:cs="Arial"/>
          <w:bCs/>
        </w:rPr>
        <w:t>4.24</w:t>
      </w:r>
      <w:r>
        <w:rPr>
          <w:rFonts w:ascii="Arial" w:hAnsi="Arial" w:cs="Arial"/>
          <w:bCs/>
        </w:rPr>
        <w:tab/>
      </w:r>
      <w:r w:rsidR="00427634" w:rsidRPr="00D361D3">
        <w:rPr>
          <w:rFonts w:ascii="Arial" w:hAnsi="Arial" w:cs="Arial"/>
          <w:bCs/>
        </w:rPr>
        <w:t>The ICB Operational Lead will utilise the Prevent Work Stream arrangements to promote local providers the need to report relevant information to local the CT police</w:t>
      </w:r>
      <w:r w:rsidR="00427634">
        <w:rPr>
          <w:rFonts w:ascii="Arial" w:hAnsi="Arial" w:cs="Arial"/>
          <w:bCs/>
        </w:rPr>
        <w:t>. This will relate to</w:t>
      </w:r>
      <w:r w:rsidR="00427634" w:rsidRPr="00D361D3">
        <w:rPr>
          <w:rFonts w:ascii="Arial" w:hAnsi="Arial" w:cs="Arial"/>
          <w:bCs/>
        </w:rPr>
        <w:t xml:space="preserve"> any concerns they may have regarding situations or issues that may indicate extremist or terrorist groups/influencers that they believe are indicators that such an environment or situation is being or at risk of being exploited by such groups or individuals to draw people into terrorism.</w:t>
      </w:r>
    </w:p>
    <w:p w14:paraId="7F5C1314" w14:textId="77777777" w:rsidR="00427634" w:rsidRPr="00D361D3" w:rsidRDefault="00427634" w:rsidP="00CA77B5">
      <w:pPr>
        <w:tabs>
          <w:tab w:val="left" w:pos="900"/>
          <w:tab w:val="left" w:pos="1620"/>
          <w:tab w:val="left" w:pos="2250"/>
        </w:tabs>
        <w:ind w:left="900" w:hanging="900"/>
        <w:rPr>
          <w:rFonts w:ascii="Arial" w:hAnsi="Arial" w:cs="Arial"/>
          <w:bCs/>
        </w:rPr>
      </w:pPr>
    </w:p>
    <w:p w14:paraId="0A54D9A9" w14:textId="53A0B9DD" w:rsidR="00427634" w:rsidRPr="00D361D3" w:rsidRDefault="00AC0A48" w:rsidP="00CA77B5">
      <w:pPr>
        <w:tabs>
          <w:tab w:val="left" w:pos="900"/>
          <w:tab w:val="left" w:pos="1620"/>
          <w:tab w:val="left" w:pos="2250"/>
        </w:tabs>
        <w:ind w:left="900" w:hanging="900"/>
        <w:rPr>
          <w:rFonts w:ascii="Arial" w:hAnsi="Arial" w:cs="Arial"/>
          <w:bCs/>
        </w:rPr>
      </w:pPr>
      <w:r>
        <w:rPr>
          <w:rFonts w:ascii="Arial" w:hAnsi="Arial" w:cs="Arial"/>
          <w:bCs/>
        </w:rPr>
        <w:t>4</w:t>
      </w:r>
      <w:r w:rsidR="0001658E">
        <w:rPr>
          <w:rFonts w:ascii="Arial" w:hAnsi="Arial" w:cs="Arial"/>
          <w:bCs/>
        </w:rPr>
        <w:t>.25</w:t>
      </w:r>
      <w:r w:rsidR="0001658E">
        <w:rPr>
          <w:rFonts w:ascii="Arial" w:hAnsi="Arial" w:cs="Arial"/>
          <w:bCs/>
        </w:rPr>
        <w:tab/>
      </w:r>
      <w:r w:rsidR="00427634" w:rsidRPr="00D361D3">
        <w:rPr>
          <w:rFonts w:ascii="Arial" w:hAnsi="Arial" w:cs="Arial"/>
          <w:bCs/>
        </w:rPr>
        <w:t xml:space="preserve">The ICB will provide appropriate support to the local </w:t>
      </w:r>
      <w:r w:rsidR="00427634">
        <w:rPr>
          <w:rFonts w:ascii="Arial" w:hAnsi="Arial" w:cs="Arial"/>
          <w:bCs/>
        </w:rPr>
        <w:t>Prevent Board</w:t>
      </w:r>
      <w:r w:rsidR="00427634" w:rsidRPr="00D361D3">
        <w:rPr>
          <w:rFonts w:ascii="Arial" w:hAnsi="Arial" w:cs="Arial"/>
          <w:bCs/>
        </w:rPr>
        <w:t xml:space="preserve"> if any such environments are identified as being of such a risk that the partnership needs to take lawful, proportionate and effective actions to mitigate against the risk posed by it. </w:t>
      </w:r>
    </w:p>
    <w:p w14:paraId="742ED161" w14:textId="77777777" w:rsidR="00427634" w:rsidRPr="00D361D3" w:rsidRDefault="00427634" w:rsidP="00CA77B5">
      <w:pPr>
        <w:tabs>
          <w:tab w:val="left" w:pos="900"/>
          <w:tab w:val="left" w:pos="1620"/>
          <w:tab w:val="left" w:pos="2250"/>
        </w:tabs>
        <w:ind w:left="900" w:hanging="900"/>
        <w:rPr>
          <w:rFonts w:ascii="Arial" w:hAnsi="Arial" w:cs="Arial"/>
          <w:bCs/>
        </w:rPr>
      </w:pPr>
    </w:p>
    <w:p w14:paraId="43235DCA" w14:textId="0A9BCAA8"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4.26</w:t>
      </w:r>
      <w:r>
        <w:rPr>
          <w:rFonts w:ascii="Arial" w:hAnsi="Arial" w:cs="Arial"/>
          <w:bCs/>
        </w:rPr>
        <w:tab/>
      </w:r>
      <w:r w:rsidR="00427634" w:rsidRPr="00D361D3">
        <w:rPr>
          <w:rFonts w:ascii="Arial" w:hAnsi="Arial" w:cs="Arial"/>
          <w:bCs/>
        </w:rPr>
        <w:t>On a need-to-know basis, the ICB Operational Lead will brief appropriate individuals within the ICB or local providers if any such environments have been identified that relate to the services they provide or communities they serve - if the ongoing management of the risk requires support by the ICB and/or relevant local providers.</w:t>
      </w:r>
    </w:p>
    <w:p w14:paraId="3ED1E96C" w14:textId="77777777" w:rsidR="00427634" w:rsidRPr="00D361D3" w:rsidRDefault="00427634" w:rsidP="00CA77B5">
      <w:pPr>
        <w:tabs>
          <w:tab w:val="left" w:pos="900"/>
          <w:tab w:val="left" w:pos="1620"/>
          <w:tab w:val="left" w:pos="2250"/>
        </w:tabs>
        <w:ind w:left="900" w:hanging="900"/>
        <w:rPr>
          <w:rFonts w:ascii="Arial" w:hAnsi="Arial" w:cs="Arial"/>
          <w:bCs/>
        </w:rPr>
      </w:pPr>
    </w:p>
    <w:p w14:paraId="15F4A250" w14:textId="7D239B4F" w:rsidR="00427634" w:rsidRDefault="00C9075E" w:rsidP="00CA77B5">
      <w:pPr>
        <w:tabs>
          <w:tab w:val="left" w:pos="900"/>
          <w:tab w:val="left" w:pos="1620"/>
          <w:tab w:val="left" w:pos="2250"/>
        </w:tabs>
        <w:ind w:left="900" w:hanging="900"/>
        <w:rPr>
          <w:rFonts w:ascii="Arial" w:hAnsi="Arial" w:cs="Arial"/>
          <w:bCs/>
        </w:rPr>
      </w:pPr>
      <w:r>
        <w:rPr>
          <w:rFonts w:ascii="Arial" w:hAnsi="Arial" w:cs="Arial"/>
          <w:bCs/>
        </w:rPr>
        <w:t>4.27</w:t>
      </w:r>
      <w:r>
        <w:rPr>
          <w:rFonts w:ascii="Arial" w:hAnsi="Arial" w:cs="Arial"/>
          <w:bCs/>
        </w:rPr>
        <w:tab/>
      </w:r>
      <w:r w:rsidR="00427634" w:rsidRPr="00D361D3">
        <w:rPr>
          <w:rFonts w:ascii="Arial" w:hAnsi="Arial" w:cs="Arial"/>
          <w:bCs/>
        </w:rPr>
        <w:t>The ICB will, on an annual basis, seek to gain assurances for health specified authorities and any other relevant local health providers/services that their IT policy, firewall and filters are in line with current standards to ensure individuals using these systems cannot access violent extremist or terrorist sites, and with regards to any filters that they are using the latest phrases, words or sites identified by the Home Office’s CT Internet Referral Unit.</w:t>
      </w:r>
    </w:p>
    <w:p w14:paraId="650394E0" w14:textId="77777777" w:rsidR="00427634" w:rsidRPr="00D361D3" w:rsidRDefault="00427634" w:rsidP="000E7C31">
      <w:pPr>
        <w:tabs>
          <w:tab w:val="left" w:pos="900"/>
          <w:tab w:val="left" w:pos="1620"/>
          <w:tab w:val="left" w:pos="2250"/>
        </w:tabs>
        <w:rPr>
          <w:rFonts w:ascii="Arial" w:hAnsi="Arial" w:cs="Arial"/>
          <w:b/>
        </w:rPr>
      </w:pPr>
    </w:p>
    <w:p w14:paraId="55734FF5" w14:textId="2F8AC3A9" w:rsidR="00427634" w:rsidRDefault="00CA77B5" w:rsidP="000E7C31">
      <w:pPr>
        <w:tabs>
          <w:tab w:val="left" w:pos="900"/>
          <w:tab w:val="left" w:pos="1620"/>
          <w:tab w:val="left" w:pos="2250"/>
        </w:tabs>
        <w:rPr>
          <w:rFonts w:ascii="Arial" w:hAnsi="Arial" w:cs="Arial"/>
          <w:b/>
        </w:rPr>
      </w:pPr>
      <w:r>
        <w:rPr>
          <w:rFonts w:ascii="Arial" w:hAnsi="Arial" w:cs="Arial"/>
          <w:b/>
        </w:rPr>
        <w:lastRenderedPageBreak/>
        <w:tab/>
      </w:r>
      <w:r w:rsidR="00427634" w:rsidRPr="00C9075E">
        <w:rPr>
          <w:rFonts w:ascii="Arial" w:hAnsi="Arial" w:cs="Arial"/>
          <w:b/>
        </w:rPr>
        <w:t>Engagement and Communications</w:t>
      </w:r>
    </w:p>
    <w:p w14:paraId="16ED7AC0" w14:textId="77777777" w:rsidR="00CA77B5" w:rsidRPr="00C9075E" w:rsidRDefault="00CA77B5" w:rsidP="000E7C31">
      <w:pPr>
        <w:tabs>
          <w:tab w:val="left" w:pos="900"/>
          <w:tab w:val="left" w:pos="1620"/>
          <w:tab w:val="left" w:pos="2250"/>
        </w:tabs>
        <w:rPr>
          <w:rFonts w:ascii="Arial" w:hAnsi="Arial" w:cs="Arial"/>
          <w:b/>
        </w:rPr>
      </w:pPr>
    </w:p>
    <w:p w14:paraId="43CF4A23" w14:textId="0EA787F2"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4.28</w:t>
      </w:r>
      <w:r>
        <w:rPr>
          <w:rFonts w:ascii="Arial" w:hAnsi="Arial" w:cs="Arial"/>
          <w:bCs/>
        </w:rPr>
        <w:tab/>
      </w:r>
      <w:r w:rsidR="00427634" w:rsidRPr="00D361D3">
        <w:rPr>
          <w:rFonts w:ascii="Arial" w:hAnsi="Arial" w:cs="Arial"/>
          <w:bCs/>
        </w:rPr>
        <w:t xml:space="preserve">The ICB Operational Lead will support the local Prevent </w:t>
      </w:r>
      <w:r w:rsidR="00427634">
        <w:rPr>
          <w:rFonts w:ascii="Arial" w:hAnsi="Arial" w:cs="Arial"/>
          <w:bCs/>
        </w:rPr>
        <w:t xml:space="preserve">Board </w:t>
      </w:r>
      <w:r w:rsidR="00427634" w:rsidRPr="00D361D3">
        <w:rPr>
          <w:rFonts w:ascii="Arial" w:hAnsi="Arial" w:cs="Arial"/>
          <w:bCs/>
        </w:rPr>
        <w:t>in delivering their engagement and communication strategy for Prevent.</w:t>
      </w:r>
    </w:p>
    <w:p w14:paraId="025BFC48" w14:textId="77777777" w:rsidR="00427634" w:rsidRPr="00D361D3" w:rsidRDefault="00427634" w:rsidP="00CA77B5">
      <w:pPr>
        <w:tabs>
          <w:tab w:val="left" w:pos="900"/>
          <w:tab w:val="left" w:pos="1620"/>
          <w:tab w:val="left" w:pos="2250"/>
        </w:tabs>
        <w:ind w:left="900" w:hanging="900"/>
        <w:rPr>
          <w:rFonts w:ascii="Arial" w:hAnsi="Arial" w:cs="Arial"/>
          <w:bCs/>
        </w:rPr>
      </w:pPr>
    </w:p>
    <w:p w14:paraId="1DEA0849" w14:textId="4370E846"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4.29</w:t>
      </w:r>
      <w:r>
        <w:rPr>
          <w:rFonts w:ascii="Arial" w:hAnsi="Arial" w:cs="Arial"/>
          <w:bCs/>
        </w:rPr>
        <w:tab/>
      </w:r>
      <w:r w:rsidR="00427634" w:rsidRPr="00D361D3">
        <w:rPr>
          <w:rFonts w:ascii="Arial" w:hAnsi="Arial" w:cs="Arial"/>
          <w:bCs/>
        </w:rPr>
        <w:t>Utilising the Prevent Work Stream arrangements the ICB will encourage all providers/services to update their staff, at least annually (ideally after the latest Situational Assessment has been produced), on the current local threat and risk.</w:t>
      </w:r>
    </w:p>
    <w:p w14:paraId="046BF0F4" w14:textId="77777777" w:rsidR="00427634" w:rsidRDefault="00427634" w:rsidP="00CA77B5">
      <w:pPr>
        <w:tabs>
          <w:tab w:val="left" w:pos="900"/>
          <w:tab w:val="left" w:pos="1620"/>
          <w:tab w:val="left" w:pos="2250"/>
        </w:tabs>
        <w:ind w:left="900" w:hanging="900"/>
        <w:rPr>
          <w:rFonts w:ascii="Arial" w:hAnsi="Arial" w:cs="Arial"/>
          <w:bCs/>
        </w:rPr>
      </w:pPr>
    </w:p>
    <w:p w14:paraId="0EC4796C" w14:textId="61BF2E35"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4.30</w:t>
      </w:r>
      <w:r>
        <w:rPr>
          <w:rFonts w:ascii="Arial" w:hAnsi="Arial" w:cs="Arial"/>
          <w:bCs/>
        </w:rPr>
        <w:tab/>
      </w:r>
      <w:r w:rsidR="00427634" w:rsidRPr="00D361D3">
        <w:rPr>
          <w:rFonts w:ascii="Arial" w:hAnsi="Arial" w:cs="Arial"/>
          <w:bCs/>
        </w:rPr>
        <w:t>The ICB will encourage all local health specified authorities and other relevant local health providers/services to provide assurances via the Prevent Work Stream arrangements that they reviewed any relevant website or policies that the information within them relating to Prevent is current and up to date.</w:t>
      </w:r>
    </w:p>
    <w:p w14:paraId="2272DF81" w14:textId="77777777" w:rsidR="00427634" w:rsidRPr="00D361D3" w:rsidRDefault="00427634" w:rsidP="00CA77B5">
      <w:pPr>
        <w:tabs>
          <w:tab w:val="left" w:pos="900"/>
          <w:tab w:val="left" w:pos="1620"/>
          <w:tab w:val="left" w:pos="2250"/>
        </w:tabs>
        <w:ind w:left="900" w:hanging="900"/>
        <w:rPr>
          <w:rFonts w:ascii="Arial" w:hAnsi="Arial" w:cs="Arial"/>
          <w:bCs/>
        </w:rPr>
      </w:pPr>
    </w:p>
    <w:p w14:paraId="2BF52557" w14:textId="29BD33DA"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4.31</w:t>
      </w:r>
      <w:r>
        <w:rPr>
          <w:rFonts w:ascii="Arial" w:hAnsi="Arial" w:cs="Arial"/>
          <w:bCs/>
        </w:rPr>
        <w:tab/>
      </w:r>
      <w:r w:rsidR="00427634" w:rsidRPr="00D361D3">
        <w:rPr>
          <w:rFonts w:ascii="Arial" w:hAnsi="Arial" w:cs="Arial"/>
          <w:bCs/>
        </w:rPr>
        <w:t xml:space="preserve">Using the same arrangements, the ICB and all local providers should routinely review any relevant planned communication or engagement activities to assess if Prevent could be incorporated. </w:t>
      </w:r>
    </w:p>
    <w:p w14:paraId="76A64D66" w14:textId="77777777" w:rsidR="00427634" w:rsidRPr="00D361D3" w:rsidRDefault="00427634" w:rsidP="00CA77B5">
      <w:pPr>
        <w:tabs>
          <w:tab w:val="left" w:pos="900"/>
          <w:tab w:val="left" w:pos="1620"/>
          <w:tab w:val="left" w:pos="2250"/>
        </w:tabs>
        <w:ind w:left="900" w:hanging="900"/>
        <w:rPr>
          <w:rFonts w:ascii="Arial" w:hAnsi="Arial" w:cs="Arial"/>
          <w:bCs/>
        </w:rPr>
      </w:pPr>
    </w:p>
    <w:p w14:paraId="64F4373E" w14:textId="58AA61D7" w:rsidR="00427634" w:rsidRDefault="00C9075E" w:rsidP="00CA77B5">
      <w:pPr>
        <w:tabs>
          <w:tab w:val="left" w:pos="900"/>
          <w:tab w:val="left" w:pos="1620"/>
          <w:tab w:val="left" w:pos="2250"/>
        </w:tabs>
        <w:ind w:left="900" w:hanging="900"/>
        <w:rPr>
          <w:rFonts w:ascii="Arial" w:hAnsi="Arial" w:cs="Arial"/>
          <w:bCs/>
        </w:rPr>
      </w:pPr>
      <w:r>
        <w:rPr>
          <w:rFonts w:ascii="Arial" w:hAnsi="Arial" w:cs="Arial"/>
          <w:bCs/>
        </w:rPr>
        <w:t>4.32</w:t>
      </w:r>
      <w:r>
        <w:rPr>
          <w:rFonts w:ascii="Arial" w:hAnsi="Arial" w:cs="Arial"/>
          <w:bCs/>
        </w:rPr>
        <w:tab/>
      </w:r>
      <w:r w:rsidR="00427634" w:rsidRPr="00D361D3">
        <w:rPr>
          <w:rFonts w:ascii="Arial" w:hAnsi="Arial" w:cs="Arial"/>
          <w:bCs/>
        </w:rPr>
        <w:t xml:space="preserve">The ICB Operational Lead will provide relevant updates relating to any communication or engagement activities carried out within the ICS to the relevant Prevent </w:t>
      </w:r>
      <w:r w:rsidR="00427634">
        <w:rPr>
          <w:rFonts w:ascii="Arial" w:hAnsi="Arial" w:cs="Arial"/>
          <w:bCs/>
        </w:rPr>
        <w:t>Board</w:t>
      </w:r>
      <w:r w:rsidR="00427634" w:rsidRPr="00D361D3">
        <w:rPr>
          <w:rFonts w:ascii="Arial" w:hAnsi="Arial" w:cs="Arial"/>
          <w:bCs/>
        </w:rPr>
        <w:t>.</w:t>
      </w:r>
    </w:p>
    <w:p w14:paraId="07F822AA" w14:textId="77777777" w:rsidR="00427634" w:rsidRDefault="00427634" w:rsidP="00CA77B5">
      <w:pPr>
        <w:tabs>
          <w:tab w:val="left" w:pos="900"/>
          <w:tab w:val="left" w:pos="1620"/>
          <w:tab w:val="left" w:pos="2250"/>
        </w:tabs>
        <w:ind w:left="900" w:hanging="900"/>
        <w:rPr>
          <w:rFonts w:ascii="Arial" w:hAnsi="Arial" w:cs="Arial"/>
          <w:bCs/>
        </w:rPr>
      </w:pPr>
    </w:p>
    <w:p w14:paraId="55567EC4" w14:textId="75398063" w:rsidR="00427634" w:rsidRPr="00D361D3" w:rsidRDefault="00C9075E" w:rsidP="000E7C31">
      <w:pPr>
        <w:tabs>
          <w:tab w:val="left" w:pos="900"/>
          <w:tab w:val="left" w:pos="1620"/>
          <w:tab w:val="left" w:pos="2250"/>
        </w:tabs>
        <w:rPr>
          <w:rFonts w:ascii="Arial" w:hAnsi="Arial" w:cs="Arial"/>
          <w:b/>
        </w:rPr>
      </w:pPr>
      <w:r>
        <w:rPr>
          <w:rFonts w:ascii="Arial" w:hAnsi="Arial" w:cs="Arial"/>
          <w:b/>
        </w:rPr>
        <w:t>5</w:t>
      </w:r>
      <w:r>
        <w:rPr>
          <w:rFonts w:ascii="Arial" w:hAnsi="Arial" w:cs="Arial"/>
          <w:b/>
        </w:rPr>
        <w:tab/>
      </w:r>
      <w:r w:rsidR="00427634" w:rsidRPr="00D361D3">
        <w:rPr>
          <w:rFonts w:ascii="Arial" w:hAnsi="Arial" w:cs="Arial"/>
          <w:b/>
        </w:rPr>
        <w:t>STRATEGIC ASSURANCE</w:t>
      </w:r>
    </w:p>
    <w:p w14:paraId="724A0914" w14:textId="77777777" w:rsidR="00427634" w:rsidRDefault="00427634" w:rsidP="000E7C31">
      <w:pPr>
        <w:tabs>
          <w:tab w:val="left" w:pos="900"/>
          <w:tab w:val="left" w:pos="1620"/>
          <w:tab w:val="left" w:pos="2250"/>
        </w:tabs>
        <w:rPr>
          <w:rFonts w:ascii="Arial" w:hAnsi="Arial" w:cs="Arial"/>
          <w:bCs/>
        </w:rPr>
      </w:pPr>
    </w:p>
    <w:p w14:paraId="1D4B4957" w14:textId="23E477B0"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5.1</w:t>
      </w:r>
      <w:r>
        <w:rPr>
          <w:rFonts w:ascii="Arial" w:hAnsi="Arial" w:cs="Arial"/>
          <w:bCs/>
        </w:rPr>
        <w:tab/>
      </w:r>
      <w:r w:rsidR="00427634" w:rsidRPr="00D361D3">
        <w:rPr>
          <w:rFonts w:ascii="Arial" w:hAnsi="Arial" w:cs="Arial"/>
          <w:bCs/>
        </w:rPr>
        <w:t xml:space="preserve">The ICB will provide relevant reports and information that provides appropriate assurances at a strategic level that the local health specified authorities and other relevant local providers/services are paying due regard to ensuring that individuals are not being drawn into terrorism. These reports will be shared with the ICB Exec Leads and the local Prevent </w:t>
      </w:r>
      <w:r w:rsidR="00427634">
        <w:rPr>
          <w:rFonts w:ascii="Arial" w:hAnsi="Arial" w:cs="Arial"/>
          <w:bCs/>
        </w:rPr>
        <w:t>Board</w:t>
      </w:r>
      <w:r w:rsidR="00427634" w:rsidRPr="00D361D3">
        <w:rPr>
          <w:rFonts w:ascii="Arial" w:hAnsi="Arial" w:cs="Arial"/>
          <w:bCs/>
        </w:rPr>
        <w:t>.</w:t>
      </w:r>
    </w:p>
    <w:p w14:paraId="6C4958DB" w14:textId="77777777" w:rsidR="00427634" w:rsidRPr="00D361D3" w:rsidRDefault="00427634" w:rsidP="00CA77B5">
      <w:pPr>
        <w:tabs>
          <w:tab w:val="left" w:pos="900"/>
          <w:tab w:val="left" w:pos="1620"/>
          <w:tab w:val="left" w:pos="2250"/>
        </w:tabs>
        <w:ind w:left="900" w:hanging="900"/>
        <w:rPr>
          <w:rFonts w:ascii="Arial" w:hAnsi="Arial" w:cs="Arial"/>
          <w:bCs/>
        </w:rPr>
      </w:pPr>
    </w:p>
    <w:p w14:paraId="54E2C9FC" w14:textId="467C17EE"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5.2</w:t>
      </w:r>
      <w:r>
        <w:rPr>
          <w:rFonts w:ascii="Arial" w:hAnsi="Arial" w:cs="Arial"/>
          <w:bCs/>
        </w:rPr>
        <w:tab/>
      </w:r>
      <w:r w:rsidR="00427634" w:rsidRPr="00D361D3">
        <w:rPr>
          <w:rFonts w:ascii="Arial" w:hAnsi="Arial" w:cs="Arial"/>
          <w:bCs/>
        </w:rPr>
        <w:t>The ICB will seek to gain appropriate assurances from local hea</w:t>
      </w:r>
      <w:r w:rsidR="00427634">
        <w:rPr>
          <w:rFonts w:ascii="Arial" w:hAnsi="Arial" w:cs="Arial"/>
          <w:bCs/>
        </w:rPr>
        <w:t>l</w:t>
      </w:r>
      <w:r w:rsidR="00427634" w:rsidRPr="00D361D3">
        <w:rPr>
          <w:rFonts w:ascii="Arial" w:hAnsi="Arial" w:cs="Arial"/>
          <w:bCs/>
        </w:rPr>
        <w:t xml:space="preserve">th specified authorities and other local health providers/services that they have, at least annually, provide an assurance report to their respective exec team with regards to their compliance with the Prevent duty. </w:t>
      </w:r>
    </w:p>
    <w:p w14:paraId="1B6BAF47" w14:textId="77777777" w:rsidR="00427634" w:rsidRPr="00D361D3" w:rsidRDefault="00427634" w:rsidP="00CA77B5">
      <w:pPr>
        <w:tabs>
          <w:tab w:val="left" w:pos="900"/>
          <w:tab w:val="left" w:pos="1620"/>
          <w:tab w:val="left" w:pos="2250"/>
        </w:tabs>
        <w:ind w:left="900" w:hanging="900"/>
        <w:rPr>
          <w:rFonts w:ascii="Arial" w:hAnsi="Arial" w:cs="Arial"/>
          <w:bCs/>
        </w:rPr>
      </w:pPr>
    </w:p>
    <w:p w14:paraId="0D2FEB65" w14:textId="70379A13"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5.3</w:t>
      </w:r>
      <w:r>
        <w:rPr>
          <w:rFonts w:ascii="Arial" w:hAnsi="Arial" w:cs="Arial"/>
          <w:bCs/>
        </w:rPr>
        <w:tab/>
      </w:r>
      <w:r w:rsidR="00427634" w:rsidRPr="00D361D3">
        <w:rPr>
          <w:rFonts w:ascii="Arial" w:hAnsi="Arial" w:cs="Arial"/>
          <w:bCs/>
        </w:rPr>
        <w:t>The Safeguarding Performance Framework (Safeguarding Dashboard) is an ICB contractual requirement for NHS Providers. The Prevent Indicators will be analysed, and exceptions reported via the ICB’s internal governance processes. Local contracts should include quality checks, to ensure provider staff are appropriately trained and are considering Prevent alongside other safeguarding considerations.</w:t>
      </w:r>
    </w:p>
    <w:p w14:paraId="026648CD" w14:textId="77777777" w:rsidR="00427634" w:rsidRPr="00D361D3" w:rsidRDefault="00427634" w:rsidP="00CA77B5">
      <w:pPr>
        <w:tabs>
          <w:tab w:val="left" w:pos="900"/>
          <w:tab w:val="left" w:pos="1620"/>
          <w:tab w:val="left" w:pos="2250"/>
        </w:tabs>
        <w:ind w:left="900" w:hanging="900"/>
        <w:rPr>
          <w:rFonts w:ascii="Arial" w:hAnsi="Arial" w:cs="Arial"/>
          <w:bCs/>
        </w:rPr>
      </w:pPr>
    </w:p>
    <w:p w14:paraId="2903A269" w14:textId="1DEAE897"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5.4</w:t>
      </w:r>
      <w:r>
        <w:rPr>
          <w:rFonts w:ascii="Arial" w:hAnsi="Arial" w:cs="Arial"/>
          <w:bCs/>
        </w:rPr>
        <w:tab/>
      </w:r>
      <w:r w:rsidR="00427634" w:rsidRPr="00D361D3">
        <w:rPr>
          <w:rFonts w:ascii="Arial" w:hAnsi="Arial" w:cs="Arial"/>
          <w:bCs/>
        </w:rPr>
        <w:t>Assurances should also be sought that if any issues for development have been identified that an appropriate action plan is in place and is being monitored by the relevant provider Prevent Lead.</w:t>
      </w:r>
    </w:p>
    <w:p w14:paraId="0B7A69FF" w14:textId="77777777" w:rsidR="00427634" w:rsidRPr="00D361D3" w:rsidRDefault="00427634" w:rsidP="00CA77B5">
      <w:pPr>
        <w:tabs>
          <w:tab w:val="left" w:pos="900"/>
          <w:tab w:val="left" w:pos="1620"/>
          <w:tab w:val="left" w:pos="2250"/>
        </w:tabs>
        <w:ind w:left="900" w:hanging="900"/>
        <w:rPr>
          <w:rFonts w:ascii="Arial" w:hAnsi="Arial" w:cs="Arial"/>
          <w:bCs/>
        </w:rPr>
      </w:pPr>
    </w:p>
    <w:p w14:paraId="0BF2B6FF" w14:textId="77777777" w:rsidR="00E67A87" w:rsidRDefault="00E67A87">
      <w:pPr>
        <w:rPr>
          <w:rFonts w:ascii="Arial" w:hAnsi="Arial" w:cs="Arial"/>
          <w:bCs/>
        </w:rPr>
      </w:pPr>
      <w:r>
        <w:rPr>
          <w:rFonts w:ascii="Arial" w:hAnsi="Arial" w:cs="Arial"/>
          <w:bCs/>
        </w:rPr>
        <w:br w:type="page"/>
      </w:r>
    </w:p>
    <w:p w14:paraId="72410991" w14:textId="6D8E6CD9"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lastRenderedPageBreak/>
        <w:t>5.5</w:t>
      </w:r>
      <w:r>
        <w:rPr>
          <w:rFonts w:ascii="Arial" w:hAnsi="Arial" w:cs="Arial"/>
          <w:bCs/>
        </w:rPr>
        <w:tab/>
      </w:r>
      <w:r w:rsidR="00427634" w:rsidRPr="00D361D3">
        <w:rPr>
          <w:rFonts w:ascii="Arial" w:hAnsi="Arial" w:cs="Arial"/>
          <w:bCs/>
        </w:rPr>
        <w:t>If the ICB is not assured that a health specified authority is not paying due regard to the Prevent duty it will support the Prevent lead within th</w:t>
      </w:r>
      <w:r w:rsidR="00427634">
        <w:rPr>
          <w:rFonts w:ascii="Arial" w:hAnsi="Arial" w:cs="Arial"/>
          <w:bCs/>
        </w:rPr>
        <w:t>e</w:t>
      </w:r>
      <w:r w:rsidR="00427634" w:rsidRPr="00D361D3">
        <w:rPr>
          <w:rFonts w:ascii="Arial" w:hAnsi="Arial" w:cs="Arial"/>
          <w:bCs/>
        </w:rPr>
        <w:t xml:space="preserve"> Trust to address the areas in which it is felt the Trust is not paying due regard. The ICB Operational Lead should, if necessary, seek the support of NHSE, the local Prevent </w:t>
      </w:r>
      <w:r w:rsidR="00427634">
        <w:rPr>
          <w:rFonts w:ascii="Arial" w:hAnsi="Arial" w:cs="Arial"/>
          <w:bCs/>
        </w:rPr>
        <w:t>Board</w:t>
      </w:r>
      <w:r w:rsidR="00427634" w:rsidRPr="00D361D3">
        <w:rPr>
          <w:rFonts w:ascii="Arial" w:hAnsi="Arial" w:cs="Arial"/>
          <w:bCs/>
        </w:rPr>
        <w:t>, local CT police and/or the local Home Office Prevent Advisor to ensure that the Trust is paying due regard to the duty at the earliest opportunity.</w:t>
      </w:r>
    </w:p>
    <w:p w14:paraId="4418E6C7" w14:textId="77777777" w:rsidR="00427634" w:rsidRPr="00D361D3" w:rsidRDefault="00427634" w:rsidP="00CA77B5">
      <w:pPr>
        <w:tabs>
          <w:tab w:val="left" w:pos="900"/>
          <w:tab w:val="left" w:pos="1620"/>
          <w:tab w:val="left" w:pos="2250"/>
        </w:tabs>
        <w:ind w:left="900" w:hanging="900"/>
        <w:rPr>
          <w:rFonts w:ascii="Arial" w:hAnsi="Arial" w:cs="Arial"/>
          <w:bCs/>
        </w:rPr>
      </w:pPr>
    </w:p>
    <w:p w14:paraId="0A5A37BD" w14:textId="79D69F85" w:rsidR="00427634" w:rsidRDefault="00C9075E" w:rsidP="00CA77B5">
      <w:pPr>
        <w:tabs>
          <w:tab w:val="left" w:pos="900"/>
          <w:tab w:val="left" w:pos="1620"/>
          <w:tab w:val="left" w:pos="2250"/>
        </w:tabs>
        <w:ind w:left="900" w:hanging="900"/>
        <w:rPr>
          <w:rFonts w:ascii="Arial" w:hAnsi="Arial" w:cs="Arial"/>
          <w:bCs/>
        </w:rPr>
      </w:pPr>
      <w:r>
        <w:rPr>
          <w:rFonts w:ascii="Arial" w:hAnsi="Arial" w:cs="Arial"/>
          <w:bCs/>
        </w:rPr>
        <w:t>5.6</w:t>
      </w:r>
      <w:r>
        <w:rPr>
          <w:rFonts w:ascii="Arial" w:hAnsi="Arial" w:cs="Arial"/>
          <w:bCs/>
        </w:rPr>
        <w:tab/>
      </w:r>
      <w:r w:rsidR="00427634" w:rsidRPr="00D361D3">
        <w:rPr>
          <w:rFonts w:ascii="Arial" w:hAnsi="Arial" w:cs="Arial"/>
          <w:bCs/>
        </w:rPr>
        <w:t>The ICB Operational Lead will ensure that the regional Safeguarding Team for NHSE are provided with appropriate assurances regarding the delivery of Prevent within the ICS.</w:t>
      </w:r>
    </w:p>
    <w:p w14:paraId="42190029" w14:textId="77777777" w:rsidR="00427634" w:rsidRPr="00D361D3" w:rsidRDefault="00427634" w:rsidP="000E7C31">
      <w:pPr>
        <w:tabs>
          <w:tab w:val="left" w:pos="900"/>
          <w:tab w:val="left" w:pos="1620"/>
          <w:tab w:val="left" w:pos="2250"/>
        </w:tabs>
        <w:rPr>
          <w:rFonts w:ascii="Arial" w:hAnsi="Arial" w:cs="Arial"/>
          <w:b/>
        </w:rPr>
      </w:pPr>
    </w:p>
    <w:p w14:paraId="54280F11" w14:textId="138E1851" w:rsidR="00427634" w:rsidRDefault="00C9075E" w:rsidP="00CA77B5">
      <w:pPr>
        <w:tabs>
          <w:tab w:val="left" w:pos="900"/>
          <w:tab w:val="left" w:pos="1620"/>
          <w:tab w:val="left" w:pos="2250"/>
        </w:tabs>
        <w:ind w:left="900" w:hanging="900"/>
        <w:rPr>
          <w:rFonts w:ascii="Arial" w:hAnsi="Arial" w:cs="Arial"/>
          <w:b/>
        </w:rPr>
      </w:pPr>
      <w:r>
        <w:rPr>
          <w:rFonts w:ascii="Arial" w:hAnsi="Arial" w:cs="Arial"/>
          <w:b/>
        </w:rPr>
        <w:t>6</w:t>
      </w:r>
      <w:r>
        <w:rPr>
          <w:rFonts w:ascii="Arial" w:hAnsi="Arial" w:cs="Arial"/>
          <w:b/>
        </w:rPr>
        <w:tab/>
      </w:r>
      <w:r w:rsidR="00427634" w:rsidRPr="00D361D3">
        <w:rPr>
          <w:rFonts w:ascii="Arial" w:hAnsi="Arial" w:cs="Arial"/>
          <w:b/>
        </w:rPr>
        <w:t>EMBEDDING PREVENT WITHIN EXISTING PRACTICES, POLICIES AND GUIDANCE</w:t>
      </w:r>
    </w:p>
    <w:p w14:paraId="1FD6E7C7" w14:textId="77777777" w:rsidR="00427634" w:rsidRDefault="00427634" w:rsidP="00CA77B5">
      <w:pPr>
        <w:tabs>
          <w:tab w:val="left" w:pos="900"/>
          <w:tab w:val="left" w:pos="1620"/>
          <w:tab w:val="left" w:pos="2250"/>
        </w:tabs>
        <w:ind w:left="900" w:hanging="900"/>
        <w:rPr>
          <w:rFonts w:ascii="Arial" w:hAnsi="Arial" w:cs="Arial"/>
          <w:b/>
        </w:rPr>
      </w:pPr>
    </w:p>
    <w:p w14:paraId="128686A7" w14:textId="31BC6B7A"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6.1</w:t>
      </w:r>
      <w:r>
        <w:rPr>
          <w:rFonts w:ascii="Arial" w:hAnsi="Arial" w:cs="Arial"/>
          <w:bCs/>
        </w:rPr>
        <w:tab/>
      </w:r>
      <w:r w:rsidR="00427634" w:rsidRPr="00D361D3">
        <w:rPr>
          <w:rFonts w:ascii="Arial" w:hAnsi="Arial" w:cs="Arial"/>
          <w:bCs/>
        </w:rPr>
        <w:t>The ICB Operational Lead will ensure that Prevent is appropriately referenced or incorporated into other relevant policies, guidance or practices within its own organisation.</w:t>
      </w:r>
    </w:p>
    <w:p w14:paraId="4DE86179" w14:textId="77777777" w:rsidR="00427634" w:rsidRPr="00D361D3" w:rsidRDefault="00427634" w:rsidP="00CA77B5">
      <w:pPr>
        <w:tabs>
          <w:tab w:val="left" w:pos="900"/>
          <w:tab w:val="left" w:pos="1620"/>
          <w:tab w:val="left" w:pos="2250"/>
        </w:tabs>
        <w:ind w:left="900" w:hanging="900"/>
        <w:rPr>
          <w:rFonts w:ascii="Arial" w:hAnsi="Arial" w:cs="Arial"/>
          <w:bCs/>
        </w:rPr>
      </w:pPr>
    </w:p>
    <w:p w14:paraId="66F0509F" w14:textId="689C675A" w:rsidR="00427634" w:rsidRDefault="00C9075E" w:rsidP="00CA77B5">
      <w:pPr>
        <w:tabs>
          <w:tab w:val="left" w:pos="900"/>
          <w:tab w:val="left" w:pos="1620"/>
          <w:tab w:val="left" w:pos="2250"/>
        </w:tabs>
        <w:ind w:left="900" w:hanging="900"/>
        <w:rPr>
          <w:rFonts w:ascii="Arial" w:hAnsi="Arial" w:cs="Arial"/>
          <w:bCs/>
        </w:rPr>
      </w:pPr>
      <w:r>
        <w:rPr>
          <w:rFonts w:ascii="Arial" w:hAnsi="Arial" w:cs="Arial"/>
          <w:bCs/>
        </w:rPr>
        <w:t>6.2</w:t>
      </w:r>
      <w:r>
        <w:rPr>
          <w:rFonts w:ascii="Arial" w:hAnsi="Arial" w:cs="Arial"/>
          <w:bCs/>
        </w:rPr>
        <w:tab/>
      </w:r>
      <w:r w:rsidR="00427634" w:rsidRPr="00D361D3">
        <w:rPr>
          <w:rFonts w:ascii="Arial" w:hAnsi="Arial" w:cs="Arial"/>
          <w:bCs/>
        </w:rPr>
        <w:t>They will encourage all local health specified authorities and other relevant local health providers/services to ensure that Prevent is appropriately referenced or incorporated into other relevant policies, guidance or practices within its own organisation. The ICB should seek, at least annually, assurances from relevant provider/service leads that all such policies, guidelines and practices have been reviewed to ensure any references to Prevent are still current and relevant.</w:t>
      </w:r>
    </w:p>
    <w:p w14:paraId="2C51D2A8" w14:textId="77777777" w:rsidR="00427634" w:rsidRDefault="00427634" w:rsidP="000E7C31">
      <w:pPr>
        <w:tabs>
          <w:tab w:val="left" w:pos="900"/>
          <w:tab w:val="left" w:pos="1620"/>
          <w:tab w:val="left" w:pos="2250"/>
        </w:tabs>
        <w:rPr>
          <w:rFonts w:ascii="Arial" w:hAnsi="Arial" w:cs="Arial"/>
          <w:bCs/>
        </w:rPr>
      </w:pPr>
    </w:p>
    <w:p w14:paraId="5A0B4A46" w14:textId="54EEC128" w:rsidR="00427634" w:rsidRDefault="00C9075E" w:rsidP="000E7C31">
      <w:pPr>
        <w:tabs>
          <w:tab w:val="left" w:pos="900"/>
          <w:tab w:val="left" w:pos="1620"/>
          <w:tab w:val="left" w:pos="2250"/>
        </w:tabs>
        <w:rPr>
          <w:rFonts w:ascii="Arial" w:hAnsi="Arial" w:cs="Arial"/>
          <w:b/>
        </w:rPr>
      </w:pPr>
      <w:r>
        <w:rPr>
          <w:rFonts w:ascii="Arial" w:hAnsi="Arial" w:cs="Arial"/>
          <w:b/>
        </w:rPr>
        <w:t>7</w:t>
      </w:r>
      <w:r>
        <w:rPr>
          <w:rFonts w:ascii="Arial" w:hAnsi="Arial" w:cs="Arial"/>
          <w:b/>
        </w:rPr>
        <w:tab/>
      </w:r>
      <w:r w:rsidR="00427634" w:rsidRPr="00D361D3">
        <w:rPr>
          <w:rFonts w:ascii="Arial" w:hAnsi="Arial" w:cs="Arial"/>
          <w:b/>
        </w:rPr>
        <w:t>ICB PREVENT DELIVERY</w:t>
      </w:r>
    </w:p>
    <w:p w14:paraId="7E2D5810" w14:textId="77777777" w:rsidR="00427634" w:rsidRDefault="00427634" w:rsidP="000E7C31">
      <w:pPr>
        <w:tabs>
          <w:tab w:val="left" w:pos="900"/>
          <w:tab w:val="left" w:pos="1620"/>
          <w:tab w:val="left" w:pos="2250"/>
        </w:tabs>
        <w:rPr>
          <w:rFonts w:ascii="Arial" w:hAnsi="Arial" w:cs="Arial"/>
          <w:b/>
        </w:rPr>
      </w:pPr>
    </w:p>
    <w:p w14:paraId="2C984896" w14:textId="2E3BB794" w:rsidR="00427634" w:rsidRPr="00D361D3" w:rsidRDefault="00C9075E" w:rsidP="00CA77B5">
      <w:pPr>
        <w:tabs>
          <w:tab w:val="left" w:pos="900"/>
          <w:tab w:val="left" w:pos="1620"/>
          <w:tab w:val="left" w:pos="2250"/>
        </w:tabs>
        <w:ind w:left="900" w:hanging="900"/>
        <w:rPr>
          <w:rFonts w:ascii="Arial" w:hAnsi="Arial" w:cs="Arial"/>
          <w:bCs/>
        </w:rPr>
      </w:pPr>
      <w:r>
        <w:rPr>
          <w:rFonts w:ascii="Arial" w:hAnsi="Arial" w:cs="Arial"/>
          <w:bCs/>
        </w:rPr>
        <w:t>7.1</w:t>
      </w:r>
      <w:r>
        <w:rPr>
          <w:rFonts w:ascii="Arial" w:hAnsi="Arial" w:cs="Arial"/>
          <w:bCs/>
        </w:rPr>
        <w:tab/>
      </w:r>
      <w:r w:rsidR="00427634" w:rsidRPr="00D361D3">
        <w:rPr>
          <w:rFonts w:ascii="Arial" w:hAnsi="Arial" w:cs="Arial"/>
          <w:bCs/>
        </w:rPr>
        <w:t>The ICB will have a Prevent training plan that reflects the current guidance to ensure staff are appropriately trained regarding the Prevent duty.</w:t>
      </w:r>
    </w:p>
    <w:p w14:paraId="6925762F" w14:textId="77777777" w:rsidR="00427634" w:rsidRPr="00D361D3" w:rsidRDefault="00427634" w:rsidP="000E7C31">
      <w:pPr>
        <w:tabs>
          <w:tab w:val="left" w:pos="900"/>
          <w:tab w:val="left" w:pos="1620"/>
          <w:tab w:val="left" w:pos="2250"/>
        </w:tabs>
        <w:rPr>
          <w:rFonts w:ascii="Arial" w:hAnsi="Arial" w:cs="Arial"/>
          <w:bCs/>
        </w:rPr>
      </w:pPr>
    </w:p>
    <w:p w14:paraId="5D33E527" w14:textId="25E11B9D" w:rsidR="00427634" w:rsidRPr="00D361D3" w:rsidRDefault="00E37DA0" w:rsidP="00CA77B5">
      <w:pPr>
        <w:tabs>
          <w:tab w:val="left" w:pos="900"/>
          <w:tab w:val="left" w:pos="1620"/>
          <w:tab w:val="left" w:pos="2250"/>
        </w:tabs>
        <w:ind w:left="900" w:hanging="900"/>
        <w:rPr>
          <w:rFonts w:ascii="Arial" w:hAnsi="Arial" w:cs="Arial"/>
          <w:bCs/>
        </w:rPr>
      </w:pPr>
      <w:r>
        <w:rPr>
          <w:rFonts w:ascii="Arial" w:hAnsi="Arial" w:cs="Arial"/>
          <w:bCs/>
        </w:rPr>
        <w:t>7.2</w:t>
      </w:r>
      <w:r>
        <w:rPr>
          <w:rFonts w:ascii="Arial" w:hAnsi="Arial" w:cs="Arial"/>
          <w:bCs/>
        </w:rPr>
        <w:tab/>
      </w:r>
      <w:r w:rsidR="00427634" w:rsidRPr="00D361D3">
        <w:rPr>
          <w:rFonts w:ascii="Arial" w:hAnsi="Arial" w:cs="Arial"/>
          <w:bCs/>
        </w:rPr>
        <w:t>The ICB Operational Lead will, at least annually, update ICB staff regarding the current local CT threat/risks with regards to Prevent.</w:t>
      </w:r>
    </w:p>
    <w:p w14:paraId="2AEB0194" w14:textId="77777777" w:rsidR="00427634" w:rsidRPr="00D361D3" w:rsidRDefault="00427634" w:rsidP="00CA77B5">
      <w:pPr>
        <w:tabs>
          <w:tab w:val="left" w:pos="900"/>
          <w:tab w:val="left" w:pos="1620"/>
          <w:tab w:val="left" w:pos="2250"/>
        </w:tabs>
        <w:ind w:left="900" w:hanging="900"/>
        <w:rPr>
          <w:rFonts w:ascii="Arial" w:hAnsi="Arial" w:cs="Arial"/>
          <w:bCs/>
        </w:rPr>
      </w:pPr>
    </w:p>
    <w:p w14:paraId="14A860A3" w14:textId="5D85620D" w:rsidR="00427634" w:rsidRPr="00D361D3" w:rsidRDefault="00E37DA0" w:rsidP="00CA77B5">
      <w:pPr>
        <w:tabs>
          <w:tab w:val="left" w:pos="900"/>
          <w:tab w:val="left" w:pos="1620"/>
          <w:tab w:val="left" w:pos="2250"/>
        </w:tabs>
        <w:ind w:left="900" w:hanging="900"/>
        <w:rPr>
          <w:rFonts w:ascii="Arial" w:hAnsi="Arial" w:cs="Arial"/>
          <w:bCs/>
        </w:rPr>
      </w:pPr>
      <w:r>
        <w:rPr>
          <w:rFonts w:ascii="Arial" w:hAnsi="Arial" w:cs="Arial"/>
          <w:bCs/>
        </w:rPr>
        <w:t>7.3</w:t>
      </w:r>
      <w:r>
        <w:rPr>
          <w:rFonts w:ascii="Arial" w:hAnsi="Arial" w:cs="Arial"/>
          <w:bCs/>
        </w:rPr>
        <w:tab/>
      </w:r>
      <w:r w:rsidR="00427634" w:rsidRPr="00D361D3">
        <w:rPr>
          <w:rFonts w:ascii="Arial" w:hAnsi="Arial" w:cs="Arial"/>
          <w:bCs/>
        </w:rPr>
        <w:t>The ICB Operational Lead will ensure the referral pathway is known and available to staff to make referrals.</w:t>
      </w:r>
    </w:p>
    <w:p w14:paraId="1A9006D6" w14:textId="77777777" w:rsidR="00427634" w:rsidRPr="00D361D3" w:rsidRDefault="00427634" w:rsidP="00CA77B5">
      <w:pPr>
        <w:tabs>
          <w:tab w:val="left" w:pos="900"/>
          <w:tab w:val="left" w:pos="1620"/>
          <w:tab w:val="left" w:pos="2250"/>
        </w:tabs>
        <w:ind w:left="900" w:hanging="900"/>
        <w:rPr>
          <w:rFonts w:ascii="Arial" w:hAnsi="Arial" w:cs="Arial"/>
          <w:bCs/>
        </w:rPr>
      </w:pPr>
    </w:p>
    <w:p w14:paraId="22630D5F" w14:textId="64425958" w:rsidR="00427634" w:rsidRDefault="0039640C" w:rsidP="00CA77B5">
      <w:pPr>
        <w:tabs>
          <w:tab w:val="left" w:pos="900"/>
          <w:tab w:val="left" w:pos="1620"/>
          <w:tab w:val="left" w:pos="2250"/>
        </w:tabs>
        <w:ind w:left="900" w:hanging="900"/>
        <w:rPr>
          <w:rFonts w:ascii="Arial" w:hAnsi="Arial" w:cs="Arial"/>
          <w:bCs/>
        </w:rPr>
      </w:pPr>
      <w:r>
        <w:rPr>
          <w:rFonts w:ascii="Arial" w:hAnsi="Arial" w:cs="Arial"/>
          <w:bCs/>
        </w:rPr>
        <w:t>7.4</w:t>
      </w:r>
      <w:r>
        <w:rPr>
          <w:rFonts w:ascii="Arial" w:hAnsi="Arial" w:cs="Arial"/>
          <w:bCs/>
        </w:rPr>
        <w:tab/>
      </w:r>
      <w:r w:rsidR="00427634" w:rsidRPr="00D361D3">
        <w:rPr>
          <w:rFonts w:ascii="Arial" w:hAnsi="Arial" w:cs="Arial"/>
          <w:bCs/>
        </w:rPr>
        <w:t>The other activities carried out by the ICB Operational Lead outlined in this policy will evidence that the ICB is paying due regard to the Prevent duty.</w:t>
      </w:r>
    </w:p>
    <w:p w14:paraId="4D04AFE1" w14:textId="77777777" w:rsidR="00427634" w:rsidRDefault="00427634" w:rsidP="000E7C31">
      <w:pPr>
        <w:tabs>
          <w:tab w:val="left" w:pos="900"/>
          <w:tab w:val="left" w:pos="1620"/>
          <w:tab w:val="left" w:pos="2250"/>
        </w:tabs>
        <w:rPr>
          <w:rFonts w:ascii="Arial" w:hAnsi="Arial" w:cs="Arial"/>
          <w:bCs/>
        </w:rPr>
      </w:pPr>
    </w:p>
    <w:p w14:paraId="47DC37AF" w14:textId="706CE733" w:rsidR="00427634" w:rsidRPr="00D361D3" w:rsidRDefault="0039640C" w:rsidP="000E7C31">
      <w:pPr>
        <w:tabs>
          <w:tab w:val="left" w:pos="900"/>
          <w:tab w:val="left" w:pos="1620"/>
          <w:tab w:val="left" w:pos="2250"/>
        </w:tabs>
        <w:rPr>
          <w:rFonts w:ascii="Arial" w:hAnsi="Arial" w:cs="Arial"/>
          <w:b/>
        </w:rPr>
      </w:pPr>
      <w:r>
        <w:rPr>
          <w:rFonts w:ascii="Arial" w:hAnsi="Arial" w:cs="Arial"/>
          <w:b/>
        </w:rPr>
        <w:t>8</w:t>
      </w:r>
      <w:r>
        <w:rPr>
          <w:rFonts w:ascii="Arial" w:hAnsi="Arial" w:cs="Arial"/>
          <w:b/>
        </w:rPr>
        <w:tab/>
      </w:r>
      <w:r w:rsidR="00427634" w:rsidRPr="00D361D3">
        <w:rPr>
          <w:rFonts w:ascii="Arial" w:hAnsi="Arial" w:cs="Arial"/>
          <w:b/>
        </w:rPr>
        <w:t xml:space="preserve">INFORMATION SHARING </w:t>
      </w:r>
    </w:p>
    <w:p w14:paraId="66511275" w14:textId="77777777" w:rsidR="00427634" w:rsidRPr="00D361D3" w:rsidRDefault="00427634" w:rsidP="000E7C31">
      <w:pPr>
        <w:tabs>
          <w:tab w:val="left" w:pos="900"/>
          <w:tab w:val="left" w:pos="1620"/>
          <w:tab w:val="left" w:pos="2250"/>
        </w:tabs>
        <w:rPr>
          <w:rFonts w:ascii="Arial" w:hAnsi="Arial" w:cs="Arial"/>
          <w:bCs/>
        </w:rPr>
      </w:pPr>
    </w:p>
    <w:p w14:paraId="4F3E0332" w14:textId="1AEE34D1" w:rsidR="00427634" w:rsidRPr="00D361D3" w:rsidRDefault="0039640C" w:rsidP="00CA77B5">
      <w:pPr>
        <w:tabs>
          <w:tab w:val="left" w:pos="900"/>
          <w:tab w:val="left" w:pos="1620"/>
          <w:tab w:val="left" w:pos="2250"/>
        </w:tabs>
        <w:ind w:left="900" w:hanging="900"/>
        <w:rPr>
          <w:rFonts w:ascii="Arial" w:hAnsi="Arial" w:cs="Arial"/>
          <w:bCs/>
        </w:rPr>
      </w:pPr>
      <w:r>
        <w:rPr>
          <w:rFonts w:ascii="Arial" w:hAnsi="Arial" w:cs="Arial"/>
          <w:bCs/>
        </w:rPr>
        <w:t>8.1</w:t>
      </w:r>
      <w:r>
        <w:rPr>
          <w:rFonts w:ascii="Arial" w:hAnsi="Arial" w:cs="Arial"/>
          <w:bCs/>
        </w:rPr>
        <w:tab/>
      </w:r>
      <w:r w:rsidR="00427634" w:rsidRPr="00D361D3">
        <w:rPr>
          <w:rFonts w:ascii="Arial" w:hAnsi="Arial" w:cs="Arial"/>
          <w:bCs/>
        </w:rPr>
        <w:t xml:space="preserve">The ICB Operational Lead will support provider leads to promote that Data sharing is an explicit professional standard requirement to protect people from exploitation and violence, and it is a statutory requirement when it relates to children. Also, they will promote that data protection legislation is not a barrier to information sharing, it is a guide to proportionality. </w:t>
      </w:r>
    </w:p>
    <w:p w14:paraId="190D7633" w14:textId="77777777" w:rsidR="00427634" w:rsidRPr="00D361D3" w:rsidRDefault="00427634" w:rsidP="00CA77B5">
      <w:pPr>
        <w:tabs>
          <w:tab w:val="left" w:pos="900"/>
          <w:tab w:val="left" w:pos="1620"/>
          <w:tab w:val="left" w:pos="2250"/>
        </w:tabs>
        <w:ind w:left="900" w:hanging="900"/>
        <w:rPr>
          <w:rFonts w:ascii="Arial" w:hAnsi="Arial" w:cs="Arial"/>
          <w:bCs/>
        </w:rPr>
      </w:pPr>
    </w:p>
    <w:p w14:paraId="347C3E9F" w14:textId="50CF010B" w:rsidR="00427634" w:rsidRPr="00D361D3" w:rsidRDefault="0039640C" w:rsidP="00CA77B5">
      <w:pPr>
        <w:tabs>
          <w:tab w:val="left" w:pos="900"/>
          <w:tab w:val="left" w:pos="1620"/>
          <w:tab w:val="left" w:pos="2250"/>
        </w:tabs>
        <w:ind w:left="900" w:hanging="900"/>
        <w:rPr>
          <w:rFonts w:ascii="Arial" w:hAnsi="Arial" w:cs="Arial"/>
          <w:bCs/>
        </w:rPr>
      </w:pPr>
      <w:r>
        <w:rPr>
          <w:rFonts w:ascii="Arial" w:hAnsi="Arial" w:cs="Arial"/>
          <w:bCs/>
        </w:rPr>
        <w:t>8.2</w:t>
      </w:r>
      <w:r>
        <w:rPr>
          <w:rFonts w:ascii="Arial" w:hAnsi="Arial" w:cs="Arial"/>
          <w:bCs/>
        </w:rPr>
        <w:tab/>
      </w:r>
      <w:r w:rsidR="00427634" w:rsidRPr="00D361D3">
        <w:rPr>
          <w:rFonts w:ascii="Arial" w:hAnsi="Arial" w:cs="Arial"/>
          <w:bCs/>
        </w:rPr>
        <w:t>The ICB will identify how specific Prevent concerns will be documented</w:t>
      </w:r>
      <w:r w:rsidR="00427634">
        <w:rPr>
          <w:rFonts w:ascii="Arial" w:hAnsi="Arial" w:cs="Arial"/>
          <w:bCs/>
        </w:rPr>
        <w:t xml:space="preserve"> </w:t>
      </w:r>
      <w:r w:rsidR="00427634" w:rsidRPr="00D361D3">
        <w:rPr>
          <w:rFonts w:ascii="Arial" w:hAnsi="Arial" w:cs="Arial"/>
          <w:bCs/>
        </w:rPr>
        <w:t>/</w:t>
      </w:r>
      <w:r w:rsidR="00427634">
        <w:rPr>
          <w:rFonts w:ascii="Arial" w:hAnsi="Arial" w:cs="Arial"/>
          <w:bCs/>
        </w:rPr>
        <w:t xml:space="preserve"> </w:t>
      </w:r>
      <w:r w:rsidR="00427634" w:rsidRPr="00D361D3">
        <w:rPr>
          <w:rFonts w:ascii="Arial" w:hAnsi="Arial" w:cs="Arial"/>
          <w:bCs/>
        </w:rPr>
        <w:t>recorded/</w:t>
      </w:r>
      <w:r w:rsidR="00427634">
        <w:rPr>
          <w:rFonts w:ascii="Arial" w:hAnsi="Arial" w:cs="Arial"/>
          <w:bCs/>
        </w:rPr>
        <w:t xml:space="preserve"> </w:t>
      </w:r>
      <w:r w:rsidR="00427634" w:rsidRPr="00D361D3">
        <w:rPr>
          <w:rFonts w:ascii="Arial" w:hAnsi="Arial" w:cs="Arial"/>
          <w:bCs/>
        </w:rPr>
        <w:t>stored.</w:t>
      </w:r>
    </w:p>
    <w:p w14:paraId="1D7B272A" w14:textId="77777777" w:rsidR="00427634" w:rsidRPr="00D361D3" w:rsidRDefault="00427634" w:rsidP="00CA77B5">
      <w:pPr>
        <w:tabs>
          <w:tab w:val="left" w:pos="900"/>
          <w:tab w:val="left" w:pos="1620"/>
          <w:tab w:val="left" w:pos="2250"/>
        </w:tabs>
        <w:ind w:left="900" w:hanging="900"/>
        <w:rPr>
          <w:rFonts w:ascii="Arial" w:hAnsi="Arial" w:cs="Arial"/>
          <w:bCs/>
        </w:rPr>
      </w:pPr>
    </w:p>
    <w:p w14:paraId="189A4217" w14:textId="016BCB40" w:rsidR="00427634" w:rsidRPr="00D361D3" w:rsidRDefault="0039640C" w:rsidP="00CA77B5">
      <w:pPr>
        <w:tabs>
          <w:tab w:val="left" w:pos="900"/>
          <w:tab w:val="left" w:pos="1620"/>
          <w:tab w:val="left" w:pos="2250"/>
        </w:tabs>
        <w:ind w:left="900" w:hanging="900"/>
        <w:rPr>
          <w:rFonts w:ascii="Arial" w:hAnsi="Arial" w:cs="Arial"/>
          <w:bCs/>
        </w:rPr>
      </w:pPr>
      <w:r>
        <w:rPr>
          <w:rFonts w:ascii="Arial" w:hAnsi="Arial" w:cs="Arial"/>
          <w:bCs/>
        </w:rPr>
        <w:lastRenderedPageBreak/>
        <w:t>8.3</w:t>
      </w:r>
      <w:r>
        <w:rPr>
          <w:rFonts w:ascii="Arial" w:hAnsi="Arial" w:cs="Arial"/>
          <w:bCs/>
        </w:rPr>
        <w:tab/>
      </w:r>
      <w:r w:rsidR="00427634" w:rsidRPr="00D361D3">
        <w:rPr>
          <w:rFonts w:ascii="Arial" w:hAnsi="Arial" w:cs="Arial"/>
          <w:bCs/>
        </w:rPr>
        <w:t xml:space="preserve">The ICB Operational Lead will ensure that appropriate local information protocols are in place, and they will support provider leads to ensure that they know how to get advice and support on confidentiality, information sharing and data protection legislation relevant to the Prevent duty. </w:t>
      </w:r>
    </w:p>
    <w:p w14:paraId="70E618EF" w14:textId="77777777" w:rsidR="00427634" w:rsidRPr="00D361D3" w:rsidRDefault="00427634" w:rsidP="00CA77B5">
      <w:pPr>
        <w:tabs>
          <w:tab w:val="left" w:pos="900"/>
          <w:tab w:val="left" w:pos="1620"/>
          <w:tab w:val="left" w:pos="2250"/>
        </w:tabs>
        <w:ind w:left="900" w:hanging="900"/>
        <w:rPr>
          <w:rFonts w:ascii="Arial" w:hAnsi="Arial" w:cs="Arial"/>
          <w:bCs/>
        </w:rPr>
      </w:pPr>
    </w:p>
    <w:p w14:paraId="46578BF3" w14:textId="587EFE00" w:rsidR="00427634" w:rsidRPr="00D361D3" w:rsidRDefault="0039640C" w:rsidP="00CA77B5">
      <w:pPr>
        <w:tabs>
          <w:tab w:val="left" w:pos="900"/>
          <w:tab w:val="left" w:pos="1620"/>
          <w:tab w:val="left" w:pos="2250"/>
        </w:tabs>
        <w:ind w:left="900" w:hanging="900"/>
        <w:rPr>
          <w:rFonts w:ascii="Arial" w:hAnsi="Arial" w:cs="Arial"/>
          <w:bCs/>
        </w:rPr>
      </w:pPr>
      <w:r>
        <w:rPr>
          <w:rFonts w:ascii="Arial" w:hAnsi="Arial" w:cs="Arial"/>
          <w:bCs/>
        </w:rPr>
        <w:t>8.4</w:t>
      </w:r>
      <w:r>
        <w:rPr>
          <w:rFonts w:ascii="Arial" w:hAnsi="Arial" w:cs="Arial"/>
          <w:bCs/>
        </w:rPr>
        <w:tab/>
      </w:r>
      <w:r w:rsidR="00427634" w:rsidRPr="00D361D3">
        <w:rPr>
          <w:rFonts w:ascii="Arial" w:hAnsi="Arial" w:cs="Arial"/>
          <w:bCs/>
        </w:rPr>
        <w:t>The NHS has produced guidance that provides help to healthcare staff that are involved in information sharing and information governance for the purposes of safeguarding people from radicalisation. The General Medical Council has also produced advice on Confidentiality in handling patient information, which is another tool the ICB Lead can encourage provider leads to access, if they have concerns regarding data sharing.</w:t>
      </w:r>
    </w:p>
    <w:p w14:paraId="27A0BE53" w14:textId="77777777" w:rsidR="00427634" w:rsidRPr="00D361D3" w:rsidRDefault="00427634" w:rsidP="000E7C31">
      <w:pPr>
        <w:tabs>
          <w:tab w:val="left" w:pos="900"/>
          <w:tab w:val="left" w:pos="1620"/>
          <w:tab w:val="left" w:pos="2250"/>
        </w:tabs>
        <w:rPr>
          <w:rFonts w:ascii="Arial" w:hAnsi="Arial" w:cs="Arial"/>
          <w:bCs/>
        </w:rPr>
      </w:pPr>
    </w:p>
    <w:p w14:paraId="5CB22FD9" w14:textId="218E2769" w:rsidR="00427634" w:rsidRPr="00D361D3" w:rsidRDefault="00343BD8" w:rsidP="00343BD8">
      <w:pPr>
        <w:tabs>
          <w:tab w:val="left" w:pos="900"/>
          <w:tab w:val="left" w:pos="1620"/>
          <w:tab w:val="left" w:pos="2250"/>
        </w:tabs>
        <w:ind w:left="900" w:hanging="900"/>
        <w:rPr>
          <w:rFonts w:ascii="Arial" w:hAnsi="Arial" w:cs="Arial"/>
          <w:bCs/>
        </w:rPr>
      </w:pPr>
      <w:r>
        <w:tab/>
      </w:r>
      <w:hyperlink r:id="rId21" w:history="1">
        <w:r w:rsidR="00427634" w:rsidRPr="00D361D3">
          <w:rPr>
            <w:rStyle w:val="Hyperlink"/>
            <w:rFonts w:ascii="Arial" w:hAnsi="Arial" w:cs="Arial"/>
            <w:bCs/>
          </w:rPr>
          <w:t xml:space="preserve">Prevent and the Channel process in the NHS: information sharing and governance </w:t>
        </w:r>
      </w:hyperlink>
    </w:p>
    <w:p w14:paraId="3AE26C6D" w14:textId="77777777" w:rsidR="00427634" w:rsidRPr="00D361D3" w:rsidRDefault="00427634" w:rsidP="000E7C31">
      <w:pPr>
        <w:tabs>
          <w:tab w:val="left" w:pos="900"/>
          <w:tab w:val="left" w:pos="1620"/>
          <w:tab w:val="left" w:pos="2250"/>
        </w:tabs>
        <w:rPr>
          <w:rFonts w:ascii="Arial" w:hAnsi="Arial" w:cs="Arial"/>
          <w:bCs/>
        </w:rPr>
      </w:pPr>
    </w:p>
    <w:p w14:paraId="1B666E36" w14:textId="658ABE95" w:rsidR="00427634" w:rsidRPr="00D361D3" w:rsidRDefault="00343BD8" w:rsidP="000E7C31">
      <w:pPr>
        <w:tabs>
          <w:tab w:val="left" w:pos="900"/>
          <w:tab w:val="left" w:pos="1620"/>
          <w:tab w:val="left" w:pos="2250"/>
        </w:tabs>
        <w:rPr>
          <w:rFonts w:ascii="Arial" w:hAnsi="Arial" w:cs="Arial"/>
          <w:bCs/>
        </w:rPr>
      </w:pPr>
      <w:r>
        <w:tab/>
      </w:r>
      <w:hyperlink r:id="rId22" w:history="1">
        <w:r w:rsidR="00427634" w:rsidRPr="00D361D3">
          <w:rPr>
            <w:rStyle w:val="Hyperlink"/>
            <w:rFonts w:ascii="Arial" w:hAnsi="Arial" w:cs="Arial"/>
            <w:bCs/>
          </w:rPr>
          <w:t>GMC- Confidentiality-good-practice-in-handling-patient-information</w:t>
        </w:r>
      </w:hyperlink>
    </w:p>
    <w:p w14:paraId="439ED493" w14:textId="77777777" w:rsidR="00427634" w:rsidRPr="00D361D3" w:rsidRDefault="00427634" w:rsidP="000E7C31">
      <w:pPr>
        <w:tabs>
          <w:tab w:val="left" w:pos="900"/>
          <w:tab w:val="left" w:pos="1620"/>
          <w:tab w:val="left" w:pos="2250"/>
        </w:tabs>
        <w:rPr>
          <w:rFonts w:ascii="Arial" w:hAnsi="Arial" w:cs="Arial"/>
          <w:bCs/>
        </w:rPr>
      </w:pPr>
    </w:p>
    <w:p w14:paraId="3F4DE5C4" w14:textId="77C79F09" w:rsidR="00427634" w:rsidRDefault="0039640C" w:rsidP="00CA77B5">
      <w:pPr>
        <w:tabs>
          <w:tab w:val="left" w:pos="900"/>
          <w:tab w:val="left" w:pos="1620"/>
          <w:tab w:val="left" w:pos="2250"/>
        </w:tabs>
        <w:ind w:left="900" w:hanging="900"/>
        <w:rPr>
          <w:rFonts w:ascii="Arial" w:hAnsi="Arial" w:cs="Arial"/>
          <w:bCs/>
        </w:rPr>
      </w:pPr>
      <w:r>
        <w:rPr>
          <w:rFonts w:ascii="Arial" w:hAnsi="Arial" w:cs="Arial"/>
          <w:bCs/>
        </w:rPr>
        <w:t>8.5</w:t>
      </w:r>
      <w:r>
        <w:rPr>
          <w:rFonts w:ascii="Arial" w:hAnsi="Arial" w:cs="Arial"/>
          <w:bCs/>
        </w:rPr>
        <w:tab/>
      </w:r>
      <w:r w:rsidR="00427634" w:rsidRPr="00D361D3">
        <w:rPr>
          <w:rFonts w:ascii="Arial" w:hAnsi="Arial" w:cs="Arial"/>
          <w:bCs/>
        </w:rPr>
        <w:t>The ICB will support CT Police in addressing any concerns they may have regarding information sharing regarding individuals referred into Prevent as being potentially susceptible to radicalisation.</w:t>
      </w:r>
    </w:p>
    <w:p w14:paraId="2A746C4B" w14:textId="77777777" w:rsidR="00427634" w:rsidRDefault="00427634" w:rsidP="000E7C31">
      <w:pPr>
        <w:tabs>
          <w:tab w:val="left" w:pos="900"/>
          <w:tab w:val="left" w:pos="1620"/>
          <w:tab w:val="left" w:pos="2250"/>
        </w:tabs>
        <w:rPr>
          <w:rFonts w:ascii="Arial" w:hAnsi="Arial" w:cs="Arial"/>
          <w:bCs/>
        </w:rPr>
      </w:pPr>
    </w:p>
    <w:p w14:paraId="4F6B35CA" w14:textId="1E5697F2" w:rsidR="00427634" w:rsidRPr="00D361D3" w:rsidRDefault="0039640C" w:rsidP="000E7C31">
      <w:pPr>
        <w:tabs>
          <w:tab w:val="left" w:pos="900"/>
          <w:tab w:val="left" w:pos="1620"/>
          <w:tab w:val="left" w:pos="2250"/>
        </w:tabs>
        <w:rPr>
          <w:rFonts w:ascii="Arial" w:hAnsi="Arial" w:cs="Arial"/>
          <w:b/>
        </w:rPr>
      </w:pPr>
      <w:r>
        <w:rPr>
          <w:rFonts w:ascii="Arial" w:hAnsi="Arial" w:cs="Arial"/>
          <w:b/>
        </w:rPr>
        <w:t>9</w:t>
      </w:r>
      <w:r>
        <w:rPr>
          <w:rFonts w:ascii="Arial" w:hAnsi="Arial" w:cs="Arial"/>
          <w:b/>
        </w:rPr>
        <w:tab/>
      </w:r>
      <w:r w:rsidR="00427634" w:rsidRPr="00D361D3">
        <w:rPr>
          <w:rFonts w:ascii="Arial" w:hAnsi="Arial" w:cs="Arial"/>
          <w:b/>
        </w:rPr>
        <w:t>RAISING CONCERNS</w:t>
      </w:r>
    </w:p>
    <w:p w14:paraId="5EFB573B" w14:textId="77777777" w:rsidR="00427634" w:rsidRPr="00D361D3" w:rsidRDefault="00427634" w:rsidP="000E7C31">
      <w:pPr>
        <w:tabs>
          <w:tab w:val="left" w:pos="900"/>
          <w:tab w:val="left" w:pos="1620"/>
          <w:tab w:val="left" w:pos="2250"/>
        </w:tabs>
        <w:rPr>
          <w:rFonts w:ascii="Arial" w:hAnsi="Arial" w:cs="Arial"/>
          <w:bCs/>
        </w:rPr>
      </w:pPr>
    </w:p>
    <w:p w14:paraId="6B4E4BE5" w14:textId="79E192A6" w:rsidR="00427634" w:rsidRPr="00D361D3" w:rsidRDefault="0039640C" w:rsidP="00CA77B5">
      <w:pPr>
        <w:tabs>
          <w:tab w:val="left" w:pos="900"/>
          <w:tab w:val="left" w:pos="1620"/>
          <w:tab w:val="left" w:pos="2250"/>
        </w:tabs>
        <w:ind w:left="900" w:hanging="900"/>
        <w:rPr>
          <w:rFonts w:ascii="Arial" w:hAnsi="Arial" w:cs="Arial"/>
          <w:bCs/>
        </w:rPr>
      </w:pPr>
      <w:r>
        <w:rPr>
          <w:rFonts w:ascii="Arial" w:hAnsi="Arial" w:cs="Arial"/>
          <w:bCs/>
        </w:rPr>
        <w:t>9.1</w:t>
      </w:r>
      <w:r>
        <w:rPr>
          <w:rFonts w:ascii="Arial" w:hAnsi="Arial" w:cs="Arial"/>
          <w:bCs/>
        </w:rPr>
        <w:tab/>
      </w:r>
      <w:r w:rsidR="00427634" w:rsidRPr="00D361D3">
        <w:rPr>
          <w:rFonts w:ascii="Arial" w:hAnsi="Arial" w:cs="Arial"/>
          <w:bCs/>
        </w:rPr>
        <w:t>The ICB Operational Lead will the encourage all local health Prevent leads raise concerns they may have over the delivery of Prevent</w:t>
      </w:r>
      <w:r w:rsidR="00427634">
        <w:rPr>
          <w:rFonts w:ascii="Arial" w:hAnsi="Arial" w:cs="Arial"/>
          <w:bCs/>
        </w:rPr>
        <w:t>. The ICB Operational Lead</w:t>
      </w:r>
      <w:r w:rsidR="00427634" w:rsidRPr="00D361D3">
        <w:rPr>
          <w:rFonts w:ascii="Arial" w:hAnsi="Arial" w:cs="Arial"/>
          <w:bCs/>
        </w:rPr>
        <w:t xml:space="preserve"> should endeavour to address those concerns, or if appropriate escalate them to either NHSE and/or the local Prevent partnership Group.</w:t>
      </w:r>
    </w:p>
    <w:p w14:paraId="35C28BC0" w14:textId="77777777" w:rsidR="00427634" w:rsidRPr="00D361D3" w:rsidRDefault="00427634" w:rsidP="00CA77B5">
      <w:pPr>
        <w:tabs>
          <w:tab w:val="left" w:pos="900"/>
          <w:tab w:val="left" w:pos="1620"/>
          <w:tab w:val="left" w:pos="2250"/>
        </w:tabs>
        <w:ind w:left="900" w:hanging="900"/>
        <w:rPr>
          <w:rFonts w:ascii="Arial" w:hAnsi="Arial" w:cs="Arial"/>
          <w:bCs/>
        </w:rPr>
      </w:pPr>
    </w:p>
    <w:p w14:paraId="03780C76" w14:textId="27B02281" w:rsidR="00427634" w:rsidRPr="00D361D3" w:rsidRDefault="0039640C" w:rsidP="00CA77B5">
      <w:pPr>
        <w:tabs>
          <w:tab w:val="left" w:pos="900"/>
          <w:tab w:val="left" w:pos="1620"/>
          <w:tab w:val="left" w:pos="2250"/>
        </w:tabs>
        <w:ind w:left="900" w:hanging="900"/>
        <w:rPr>
          <w:rFonts w:ascii="Arial" w:hAnsi="Arial" w:cs="Arial"/>
          <w:bCs/>
        </w:rPr>
      </w:pPr>
      <w:r>
        <w:rPr>
          <w:rFonts w:ascii="Arial" w:hAnsi="Arial" w:cs="Arial"/>
          <w:bCs/>
        </w:rPr>
        <w:t>9.2</w:t>
      </w:r>
      <w:r>
        <w:rPr>
          <w:rFonts w:ascii="Arial" w:hAnsi="Arial" w:cs="Arial"/>
          <w:bCs/>
        </w:rPr>
        <w:tab/>
      </w:r>
      <w:r w:rsidR="00427634" w:rsidRPr="00D361D3">
        <w:rPr>
          <w:rFonts w:ascii="Arial" w:hAnsi="Arial" w:cs="Arial"/>
          <w:bCs/>
        </w:rPr>
        <w:t xml:space="preserve">Information and Guidance for ICB Staff about how to act should concerns arise about individuals </w:t>
      </w:r>
      <w:r w:rsidR="00427634">
        <w:rPr>
          <w:rFonts w:ascii="Arial" w:hAnsi="Arial" w:cs="Arial"/>
          <w:bCs/>
        </w:rPr>
        <w:t xml:space="preserve">can be seen in appendix </w:t>
      </w:r>
      <w:r w:rsidR="005A3046">
        <w:rPr>
          <w:rFonts w:ascii="Arial" w:hAnsi="Arial" w:cs="Arial"/>
          <w:bCs/>
        </w:rPr>
        <w:t>A</w:t>
      </w:r>
      <w:r w:rsidR="00427634">
        <w:rPr>
          <w:rFonts w:ascii="Arial" w:hAnsi="Arial" w:cs="Arial"/>
          <w:bCs/>
        </w:rPr>
        <w:t xml:space="preserve">. </w:t>
      </w:r>
    </w:p>
    <w:p w14:paraId="2F82B7D3" w14:textId="77777777" w:rsidR="00427634" w:rsidRPr="00D361D3" w:rsidRDefault="00427634" w:rsidP="00CA77B5">
      <w:pPr>
        <w:tabs>
          <w:tab w:val="left" w:pos="900"/>
          <w:tab w:val="left" w:pos="1620"/>
          <w:tab w:val="left" w:pos="2250"/>
        </w:tabs>
        <w:ind w:left="900" w:hanging="900"/>
        <w:rPr>
          <w:rFonts w:ascii="Arial" w:hAnsi="Arial" w:cs="Arial"/>
          <w:bCs/>
        </w:rPr>
      </w:pPr>
    </w:p>
    <w:p w14:paraId="44D2F2E4" w14:textId="1A474942" w:rsidR="00427634" w:rsidRDefault="0039640C" w:rsidP="00CA77B5">
      <w:pPr>
        <w:tabs>
          <w:tab w:val="left" w:pos="900"/>
          <w:tab w:val="left" w:pos="1620"/>
          <w:tab w:val="left" w:pos="2250"/>
        </w:tabs>
        <w:ind w:left="900" w:hanging="900"/>
        <w:rPr>
          <w:rFonts w:ascii="Arial" w:hAnsi="Arial" w:cs="Arial"/>
          <w:bCs/>
        </w:rPr>
      </w:pPr>
      <w:r>
        <w:rPr>
          <w:rFonts w:ascii="Arial" w:hAnsi="Arial" w:cs="Arial"/>
          <w:bCs/>
        </w:rPr>
        <w:t>9.3</w:t>
      </w:r>
      <w:r>
        <w:rPr>
          <w:rFonts w:ascii="Arial" w:hAnsi="Arial" w:cs="Arial"/>
          <w:bCs/>
        </w:rPr>
        <w:tab/>
      </w:r>
      <w:r w:rsidR="00427634" w:rsidRPr="00D361D3">
        <w:rPr>
          <w:rFonts w:ascii="Arial" w:hAnsi="Arial" w:cs="Arial"/>
          <w:bCs/>
        </w:rPr>
        <w:t>When a concern is identified, the ‘notice, check, share’ procedure should be applied</w:t>
      </w:r>
      <w:r w:rsidR="00CA77B5">
        <w:rPr>
          <w:rFonts w:ascii="Arial" w:hAnsi="Arial" w:cs="Arial"/>
          <w:bCs/>
        </w:rPr>
        <w:t>:</w:t>
      </w:r>
    </w:p>
    <w:p w14:paraId="0DDDB729" w14:textId="77777777" w:rsidR="00CA77B5" w:rsidRPr="00D361D3" w:rsidRDefault="00CA77B5" w:rsidP="00CA77B5">
      <w:pPr>
        <w:tabs>
          <w:tab w:val="left" w:pos="900"/>
          <w:tab w:val="left" w:pos="1620"/>
          <w:tab w:val="left" w:pos="2250"/>
        </w:tabs>
        <w:ind w:left="900" w:hanging="900"/>
        <w:rPr>
          <w:rFonts w:ascii="Arial" w:hAnsi="Arial" w:cs="Arial"/>
          <w:bCs/>
        </w:rPr>
      </w:pPr>
    </w:p>
    <w:p w14:paraId="6BBCFB7A" w14:textId="78626CE4" w:rsidR="00427634" w:rsidRPr="00D361D3" w:rsidRDefault="00CA77B5" w:rsidP="00CA77B5">
      <w:pPr>
        <w:tabs>
          <w:tab w:val="left" w:pos="900"/>
          <w:tab w:val="left" w:pos="1620"/>
          <w:tab w:val="left" w:pos="2250"/>
        </w:tabs>
        <w:spacing w:after="120"/>
        <w:rPr>
          <w:rFonts w:ascii="Arial" w:hAnsi="Arial" w:cs="Arial"/>
          <w:bCs/>
        </w:rPr>
      </w:pPr>
      <w:r>
        <w:rPr>
          <w:rFonts w:ascii="Arial" w:hAnsi="Arial" w:cs="Arial"/>
          <w:bCs/>
        </w:rPr>
        <w:tab/>
      </w:r>
      <w:r w:rsidR="00427634" w:rsidRPr="00CA77B5">
        <w:rPr>
          <w:rFonts w:ascii="Arial" w:hAnsi="Arial" w:cs="Arial"/>
          <w:b/>
        </w:rPr>
        <w:t>Notice</w:t>
      </w:r>
      <w:r>
        <w:rPr>
          <w:rFonts w:ascii="Arial" w:hAnsi="Arial" w:cs="Arial"/>
          <w:bCs/>
        </w:rPr>
        <w:tab/>
      </w:r>
      <w:r w:rsidR="00427634" w:rsidRPr="00D361D3">
        <w:rPr>
          <w:rFonts w:ascii="Arial" w:hAnsi="Arial" w:cs="Arial"/>
          <w:bCs/>
        </w:rPr>
        <w:t>Notice something of concern</w:t>
      </w:r>
    </w:p>
    <w:p w14:paraId="4C0871AE" w14:textId="4530B37C" w:rsidR="00427634" w:rsidRPr="00D361D3" w:rsidRDefault="00CA77B5" w:rsidP="00CA77B5">
      <w:pPr>
        <w:tabs>
          <w:tab w:val="left" w:pos="900"/>
          <w:tab w:val="left" w:pos="1620"/>
          <w:tab w:val="left" w:pos="2250"/>
        </w:tabs>
        <w:spacing w:after="120"/>
        <w:ind w:left="2250" w:hanging="2250"/>
        <w:rPr>
          <w:rFonts w:ascii="Arial" w:hAnsi="Arial" w:cs="Arial"/>
          <w:bCs/>
        </w:rPr>
      </w:pPr>
      <w:r>
        <w:rPr>
          <w:rFonts w:ascii="Arial" w:hAnsi="Arial" w:cs="Arial"/>
          <w:bCs/>
        </w:rPr>
        <w:tab/>
      </w:r>
      <w:r w:rsidR="00427634" w:rsidRPr="00CA77B5">
        <w:rPr>
          <w:rFonts w:ascii="Arial" w:hAnsi="Arial" w:cs="Arial"/>
          <w:b/>
        </w:rPr>
        <w:t>Check</w:t>
      </w:r>
      <w:r>
        <w:rPr>
          <w:rFonts w:ascii="Arial" w:hAnsi="Arial" w:cs="Arial"/>
          <w:bCs/>
        </w:rPr>
        <w:tab/>
      </w:r>
      <w:r w:rsidR="00427634" w:rsidRPr="00D361D3">
        <w:rPr>
          <w:rFonts w:ascii="Arial" w:hAnsi="Arial" w:cs="Arial"/>
          <w:bCs/>
        </w:rPr>
        <w:t xml:space="preserve">Discuss your concern with your Designated Safeguarding Lead/Operational Prevent Lead </w:t>
      </w:r>
    </w:p>
    <w:p w14:paraId="7AFDEB83" w14:textId="3E871060" w:rsidR="00427634" w:rsidRDefault="00CA77B5" w:rsidP="00CA77B5">
      <w:pPr>
        <w:tabs>
          <w:tab w:val="left" w:pos="900"/>
          <w:tab w:val="left" w:pos="1620"/>
          <w:tab w:val="left" w:pos="2250"/>
        </w:tabs>
        <w:ind w:left="2250" w:hanging="2250"/>
        <w:rPr>
          <w:rFonts w:ascii="Arial" w:hAnsi="Arial" w:cs="Arial"/>
          <w:bCs/>
        </w:rPr>
      </w:pPr>
      <w:r>
        <w:rPr>
          <w:rFonts w:ascii="Arial" w:hAnsi="Arial" w:cs="Arial"/>
          <w:bCs/>
        </w:rPr>
        <w:tab/>
      </w:r>
      <w:r w:rsidR="00427634" w:rsidRPr="00CA77B5">
        <w:rPr>
          <w:rFonts w:ascii="Arial" w:hAnsi="Arial" w:cs="Arial"/>
          <w:b/>
        </w:rPr>
        <w:t>Share</w:t>
      </w:r>
      <w:r>
        <w:rPr>
          <w:rFonts w:ascii="Arial" w:hAnsi="Arial" w:cs="Arial"/>
          <w:bCs/>
        </w:rPr>
        <w:tab/>
      </w:r>
      <w:r>
        <w:rPr>
          <w:rFonts w:ascii="Arial" w:hAnsi="Arial" w:cs="Arial"/>
          <w:bCs/>
        </w:rPr>
        <w:tab/>
      </w:r>
      <w:r w:rsidR="00427634" w:rsidRPr="00D361D3">
        <w:rPr>
          <w:rFonts w:ascii="Arial" w:hAnsi="Arial" w:cs="Arial"/>
          <w:bCs/>
        </w:rPr>
        <w:t xml:space="preserve">Share your concerns with the Police using the form </w:t>
      </w:r>
      <w:r w:rsidR="00427634">
        <w:rPr>
          <w:rFonts w:ascii="Arial" w:hAnsi="Arial" w:cs="Arial"/>
          <w:bCs/>
        </w:rPr>
        <w:t xml:space="preserve">found here: </w:t>
      </w:r>
      <w:hyperlink r:id="rId23" w:history="1">
        <w:r w:rsidR="00427634" w:rsidRPr="006170D6">
          <w:rPr>
            <w:rStyle w:val="Hyperlink"/>
            <w:rFonts w:ascii="Arial" w:hAnsi="Arial" w:cs="Arial"/>
            <w:bCs/>
          </w:rPr>
          <w:t>Prevent in Somerset</w:t>
        </w:r>
      </w:hyperlink>
      <w:r w:rsidR="00427634">
        <w:rPr>
          <w:rFonts w:ascii="Arial" w:hAnsi="Arial" w:cs="Arial"/>
          <w:bCs/>
        </w:rPr>
        <w:t xml:space="preserve"> section how to report a concern.</w:t>
      </w:r>
    </w:p>
    <w:p w14:paraId="7A40EF7B" w14:textId="77777777" w:rsidR="00427634" w:rsidRDefault="00427634" w:rsidP="000E7C31">
      <w:pPr>
        <w:tabs>
          <w:tab w:val="left" w:pos="900"/>
          <w:tab w:val="left" w:pos="1620"/>
          <w:tab w:val="left" w:pos="2250"/>
        </w:tabs>
        <w:rPr>
          <w:rFonts w:ascii="Arial" w:hAnsi="Arial" w:cs="Arial"/>
          <w:bCs/>
        </w:rPr>
      </w:pPr>
    </w:p>
    <w:p w14:paraId="28303B4B" w14:textId="79C7DDD8" w:rsidR="00427634" w:rsidRDefault="0039640C" w:rsidP="000E7C31">
      <w:pPr>
        <w:tabs>
          <w:tab w:val="left" w:pos="900"/>
          <w:tab w:val="left" w:pos="1620"/>
          <w:tab w:val="left" w:pos="2250"/>
        </w:tabs>
        <w:rPr>
          <w:rFonts w:ascii="Arial" w:hAnsi="Arial" w:cs="Arial"/>
          <w:bCs/>
        </w:rPr>
      </w:pPr>
      <w:r>
        <w:rPr>
          <w:rFonts w:ascii="Arial" w:hAnsi="Arial" w:cs="Arial"/>
          <w:bCs/>
        </w:rPr>
        <w:t>9.4</w:t>
      </w:r>
      <w:r>
        <w:rPr>
          <w:rFonts w:ascii="Arial" w:hAnsi="Arial" w:cs="Arial"/>
          <w:bCs/>
        </w:rPr>
        <w:tab/>
      </w:r>
      <w:r w:rsidR="00427634" w:rsidRPr="00D361D3">
        <w:rPr>
          <w:rFonts w:ascii="Arial" w:hAnsi="Arial" w:cs="Arial"/>
          <w:bCs/>
        </w:rPr>
        <w:t>The process following a referral is indicated in Diagram 1 below.</w:t>
      </w:r>
    </w:p>
    <w:p w14:paraId="5D5F7E97" w14:textId="7B4CA7BB" w:rsidR="00427634" w:rsidRDefault="002F4A88" w:rsidP="000E7C31">
      <w:pPr>
        <w:tabs>
          <w:tab w:val="left" w:pos="900"/>
          <w:tab w:val="left" w:pos="1620"/>
          <w:tab w:val="left" w:pos="2250"/>
        </w:tabs>
        <w:rPr>
          <w:rFonts w:ascii="Arial" w:hAnsi="Arial" w:cs="Arial"/>
          <w:bCs/>
        </w:rPr>
      </w:pPr>
      <w:r>
        <w:rPr>
          <w:rFonts w:ascii="Arial" w:hAnsi="Arial" w:cs="Arial"/>
          <w:bCs/>
          <w:noProof/>
        </w:rPr>
        <w:lastRenderedPageBreak/>
        <w:drawing>
          <wp:anchor distT="0" distB="0" distL="114300" distR="114300" simplePos="0" relativeHeight="251669504" behindDoc="0" locked="0" layoutInCell="1" allowOverlap="1" wp14:anchorId="2ACA574A" wp14:editId="5EC4695F">
            <wp:simplePos x="0" y="0"/>
            <wp:positionH relativeFrom="column">
              <wp:posOffset>638175</wp:posOffset>
            </wp:positionH>
            <wp:positionV relativeFrom="paragraph">
              <wp:posOffset>179070</wp:posOffset>
            </wp:positionV>
            <wp:extent cx="4114800" cy="5282724"/>
            <wp:effectExtent l="0" t="0" r="0" b="0"/>
            <wp:wrapSquare wrapText="bothSides"/>
            <wp:docPr id="810652127" name="Picture 2" descr="A diagram of a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52127" name="Picture 2" descr="A diagram of a system&#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5282724"/>
                    </a:xfrm>
                    <a:prstGeom prst="rect">
                      <a:avLst/>
                    </a:prstGeom>
                    <a:noFill/>
                  </pic:spPr>
                </pic:pic>
              </a:graphicData>
            </a:graphic>
            <wp14:sizeRelH relativeFrom="page">
              <wp14:pctWidth>0</wp14:pctWidth>
            </wp14:sizeRelH>
            <wp14:sizeRelV relativeFrom="page">
              <wp14:pctHeight>0</wp14:pctHeight>
            </wp14:sizeRelV>
          </wp:anchor>
        </w:drawing>
      </w:r>
    </w:p>
    <w:p w14:paraId="364C9FDB" w14:textId="0A26530C" w:rsidR="00427634" w:rsidRPr="00D361D3" w:rsidRDefault="00427634" w:rsidP="00FD0DE4">
      <w:pPr>
        <w:tabs>
          <w:tab w:val="left" w:pos="900"/>
          <w:tab w:val="left" w:pos="1620"/>
          <w:tab w:val="left" w:pos="2250"/>
        </w:tabs>
        <w:rPr>
          <w:rFonts w:ascii="Arial" w:hAnsi="Arial" w:cs="Arial"/>
          <w:bCs/>
        </w:rPr>
      </w:pPr>
    </w:p>
    <w:p w14:paraId="6B7280C0" w14:textId="6067CF14" w:rsidR="009D4F75" w:rsidRDefault="009D4F75" w:rsidP="00FD0DE4">
      <w:pPr>
        <w:tabs>
          <w:tab w:val="left" w:pos="900"/>
          <w:tab w:val="left" w:pos="1620"/>
          <w:tab w:val="left" w:pos="2250"/>
        </w:tabs>
        <w:jc w:val="center"/>
        <w:rPr>
          <w:rFonts w:ascii="Arial" w:hAnsi="Arial" w:cs="Arial"/>
          <w:b/>
          <w:bCs/>
          <w:lang w:val="en-US"/>
        </w:rPr>
      </w:pPr>
    </w:p>
    <w:p w14:paraId="2032CBC0" w14:textId="77777777" w:rsidR="00427634" w:rsidRDefault="00427634" w:rsidP="00FD0DE4">
      <w:pPr>
        <w:tabs>
          <w:tab w:val="left" w:pos="900"/>
          <w:tab w:val="left" w:pos="1620"/>
          <w:tab w:val="left" w:pos="2250"/>
        </w:tabs>
        <w:jc w:val="center"/>
        <w:rPr>
          <w:rFonts w:ascii="Arial" w:hAnsi="Arial" w:cs="Arial"/>
          <w:b/>
          <w:bCs/>
          <w:lang w:val="en-US"/>
        </w:rPr>
      </w:pPr>
    </w:p>
    <w:p w14:paraId="5644A655" w14:textId="77777777" w:rsidR="00427634" w:rsidRDefault="00427634" w:rsidP="00FD0DE4">
      <w:pPr>
        <w:tabs>
          <w:tab w:val="left" w:pos="900"/>
          <w:tab w:val="left" w:pos="1620"/>
          <w:tab w:val="left" w:pos="2250"/>
        </w:tabs>
      </w:pPr>
    </w:p>
    <w:p w14:paraId="22ADE000" w14:textId="77777777" w:rsidR="00427634" w:rsidRDefault="00427634" w:rsidP="00FD0DE4">
      <w:pPr>
        <w:tabs>
          <w:tab w:val="left" w:pos="900"/>
          <w:tab w:val="left" w:pos="1620"/>
          <w:tab w:val="left" w:pos="2250"/>
        </w:tabs>
      </w:pPr>
    </w:p>
    <w:p w14:paraId="0545E3BD" w14:textId="77777777" w:rsidR="002F4A88" w:rsidRDefault="002F4A88" w:rsidP="00FD0DE4">
      <w:pPr>
        <w:tabs>
          <w:tab w:val="left" w:pos="900"/>
          <w:tab w:val="left" w:pos="1620"/>
          <w:tab w:val="left" w:pos="2250"/>
        </w:tabs>
      </w:pPr>
    </w:p>
    <w:p w14:paraId="0C2CEA3C" w14:textId="77777777" w:rsidR="00427634" w:rsidRDefault="00427634" w:rsidP="00FD0DE4">
      <w:pPr>
        <w:tabs>
          <w:tab w:val="left" w:pos="900"/>
          <w:tab w:val="left" w:pos="1620"/>
          <w:tab w:val="left" w:pos="2250"/>
        </w:tabs>
      </w:pPr>
    </w:p>
    <w:p w14:paraId="2AF166C4" w14:textId="77777777" w:rsidR="002F4A88" w:rsidRDefault="002F4A88" w:rsidP="00FD0DE4">
      <w:pPr>
        <w:tabs>
          <w:tab w:val="left" w:pos="900"/>
          <w:tab w:val="left" w:pos="1620"/>
          <w:tab w:val="left" w:pos="2250"/>
        </w:tabs>
        <w:rPr>
          <w:rFonts w:ascii="Arial" w:hAnsi="Arial" w:cs="Arial"/>
          <w:b/>
        </w:rPr>
      </w:pPr>
    </w:p>
    <w:p w14:paraId="44EF227B" w14:textId="77777777" w:rsidR="002F4A88" w:rsidRDefault="002F4A88" w:rsidP="00FD0DE4">
      <w:pPr>
        <w:tabs>
          <w:tab w:val="left" w:pos="900"/>
          <w:tab w:val="left" w:pos="1620"/>
          <w:tab w:val="left" w:pos="2250"/>
        </w:tabs>
        <w:rPr>
          <w:rFonts w:ascii="Arial" w:hAnsi="Arial" w:cs="Arial"/>
          <w:b/>
        </w:rPr>
      </w:pPr>
    </w:p>
    <w:p w14:paraId="266B24F0" w14:textId="77777777" w:rsidR="002F4A88" w:rsidRDefault="002F4A88" w:rsidP="00FD0DE4">
      <w:pPr>
        <w:tabs>
          <w:tab w:val="left" w:pos="900"/>
          <w:tab w:val="left" w:pos="1620"/>
          <w:tab w:val="left" w:pos="2250"/>
        </w:tabs>
        <w:rPr>
          <w:rFonts w:ascii="Arial" w:hAnsi="Arial" w:cs="Arial"/>
          <w:b/>
        </w:rPr>
      </w:pPr>
    </w:p>
    <w:p w14:paraId="55FF8334" w14:textId="77777777" w:rsidR="002F4A88" w:rsidRDefault="002F4A88" w:rsidP="00FD0DE4">
      <w:pPr>
        <w:tabs>
          <w:tab w:val="left" w:pos="900"/>
          <w:tab w:val="left" w:pos="1620"/>
          <w:tab w:val="left" w:pos="2250"/>
        </w:tabs>
        <w:rPr>
          <w:rFonts w:ascii="Arial" w:hAnsi="Arial" w:cs="Arial"/>
          <w:b/>
        </w:rPr>
      </w:pPr>
    </w:p>
    <w:p w14:paraId="69523B39" w14:textId="77777777" w:rsidR="002F4A88" w:rsidRDefault="002F4A88" w:rsidP="00FD0DE4">
      <w:pPr>
        <w:tabs>
          <w:tab w:val="left" w:pos="900"/>
          <w:tab w:val="left" w:pos="1620"/>
          <w:tab w:val="left" w:pos="2250"/>
        </w:tabs>
        <w:rPr>
          <w:rFonts w:ascii="Arial" w:hAnsi="Arial" w:cs="Arial"/>
          <w:b/>
        </w:rPr>
      </w:pPr>
    </w:p>
    <w:p w14:paraId="0DF21019" w14:textId="77777777" w:rsidR="002F4A88" w:rsidRDefault="002F4A88" w:rsidP="00FD0DE4">
      <w:pPr>
        <w:tabs>
          <w:tab w:val="left" w:pos="900"/>
          <w:tab w:val="left" w:pos="1620"/>
          <w:tab w:val="left" w:pos="2250"/>
        </w:tabs>
        <w:rPr>
          <w:rFonts w:ascii="Arial" w:hAnsi="Arial" w:cs="Arial"/>
          <w:b/>
        </w:rPr>
      </w:pPr>
    </w:p>
    <w:p w14:paraId="7D1694E4" w14:textId="77777777" w:rsidR="002F4A88" w:rsidRDefault="002F4A88" w:rsidP="00FD0DE4">
      <w:pPr>
        <w:tabs>
          <w:tab w:val="left" w:pos="900"/>
          <w:tab w:val="left" w:pos="1620"/>
          <w:tab w:val="left" w:pos="2250"/>
        </w:tabs>
        <w:rPr>
          <w:rFonts w:ascii="Arial" w:hAnsi="Arial" w:cs="Arial"/>
          <w:b/>
        </w:rPr>
      </w:pPr>
    </w:p>
    <w:p w14:paraId="46943A0E" w14:textId="77777777" w:rsidR="002F4A88" w:rsidRDefault="002F4A88" w:rsidP="00FD0DE4">
      <w:pPr>
        <w:tabs>
          <w:tab w:val="left" w:pos="900"/>
          <w:tab w:val="left" w:pos="1620"/>
          <w:tab w:val="left" w:pos="2250"/>
        </w:tabs>
        <w:rPr>
          <w:rFonts w:ascii="Arial" w:hAnsi="Arial" w:cs="Arial"/>
          <w:b/>
        </w:rPr>
      </w:pPr>
    </w:p>
    <w:p w14:paraId="45453AB6" w14:textId="77777777" w:rsidR="002F4A88" w:rsidRDefault="002F4A88" w:rsidP="00FD0DE4">
      <w:pPr>
        <w:tabs>
          <w:tab w:val="left" w:pos="900"/>
          <w:tab w:val="left" w:pos="1620"/>
          <w:tab w:val="left" w:pos="2250"/>
        </w:tabs>
        <w:rPr>
          <w:rFonts w:ascii="Arial" w:hAnsi="Arial" w:cs="Arial"/>
          <w:b/>
        </w:rPr>
      </w:pPr>
    </w:p>
    <w:p w14:paraId="32E471AB" w14:textId="77777777" w:rsidR="002F4A88" w:rsidRDefault="002F4A88" w:rsidP="00FD0DE4">
      <w:pPr>
        <w:tabs>
          <w:tab w:val="left" w:pos="900"/>
          <w:tab w:val="left" w:pos="1620"/>
          <w:tab w:val="left" w:pos="2250"/>
        </w:tabs>
        <w:rPr>
          <w:rFonts w:ascii="Arial" w:hAnsi="Arial" w:cs="Arial"/>
          <w:b/>
        </w:rPr>
      </w:pPr>
    </w:p>
    <w:p w14:paraId="17F453AC" w14:textId="77777777" w:rsidR="002F4A88" w:rsidRDefault="002F4A88" w:rsidP="00FD0DE4">
      <w:pPr>
        <w:tabs>
          <w:tab w:val="left" w:pos="900"/>
          <w:tab w:val="left" w:pos="1620"/>
          <w:tab w:val="left" w:pos="2250"/>
        </w:tabs>
        <w:rPr>
          <w:rFonts w:ascii="Arial" w:hAnsi="Arial" w:cs="Arial"/>
          <w:b/>
        </w:rPr>
      </w:pPr>
    </w:p>
    <w:p w14:paraId="4FC4466C" w14:textId="77777777" w:rsidR="002F4A88" w:rsidRDefault="002F4A88" w:rsidP="00FD0DE4">
      <w:pPr>
        <w:tabs>
          <w:tab w:val="left" w:pos="900"/>
          <w:tab w:val="left" w:pos="1620"/>
          <w:tab w:val="left" w:pos="2250"/>
        </w:tabs>
        <w:rPr>
          <w:rFonts w:ascii="Arial" w:hAnsi="Arial" w:cs="Arial"/>
          <w:b/>
        </w:rPr>
      </w:pPr>
    </w:p>
    <w:p w14:paraId="072F504E" w14:textId="77777777" w:rsidR="002F4A88" w:rsidRDefault="002F4A88" w:rsidP="00FD0DE4">
      <w:pPr>
        <w:tabs>
          <w:tab w:val="left" w:pos="900"/>
          <w:tab w:val="left" w:pos="1620"/>
          <w:tab w:val="left" w:pos="2250"/>
        </w:tabs>
        <w:rPr>
          <w:rFonts w:ascii="Arial" w:hAnsi="Arial" w:cs="Arial"/>
          <w:b/>
        </w:rPr>
      </w:pPr>
    </w:p>
    <w:p w14:paraId="5154E23D" w14:textId="77777777" w:rsidR="002F4A88" w:rsidRDefault="002F4A88" w:rsidP="00FD0DE4">
      <w:pPr>
        <w:tabs>
          <w:tab w:val="left" w:pos="900"/>
          <w:tab w:val="left" w:pos="1620"/>
          <w:tab w:val="left" w:pos="2250"/>
        </w:tabs>
        <w:rPr>
          <w:rFonts w:ascii="Arial" w:hAnsi="Arial" w:cs="Arial"/>
          <w:b/>
        </w:rPr>
      </w:pPr>
    </w:p>
    <w:p w14:paraId="59B94F9F" w14:textId="77777777" w:rsidR="002F4A88" w:rsidRDefault="002F4A88" w:rsidP="00FD0DE4">
      <w:pPr>
        <w:tabs>
          <w:tab w:val="left" w:pos="900"/>
          <w:tab w:val="left" w:pos="1620"/>
          <w:tab w:val="left" w:pos="2250"/>
        </w:tabs>
        <w:rPr>
          <w:rFonts w:ascii="Arial" w:hAnsi="Arial" w:cs="Arial"/>
          <w:b/>
        </w:rPr>
      </w:pPr>
    </w:p>
    <w:p w14:paraId="1B8F4A47" w14:textId="77777777" w:rsidR="002F4A88" w:rsidRDefault="002F4A88" w:rsidP="00FD0DE4">
      <w:pPr>
        <w:tabs>
          <w:tab w:val="left" w:pos="900"/>
          <w:tab w:val="left" w:pos="1620"/>
          <w:tab w:val="left" w:pos="2250"/>
        </w:tabs>
        <w:rPr>
          <w:rFonts w:ascii="Arial" w:hAnsi="Arial" w:cs="Arial"/>
          <w:b/>
        </w:rPr>
      </w:pPr>
    </w:p>
    <w:p w14:paraId="0BCA2750" w14:textId="77777777" w:rsidR="002F4A88" w:rsidRDefault="002F4A88" w:rsidP="00FD0DE4">
      <w:pPr>
        <w:tabs>
          <w:tab w:val="left" w:pos="900"/>
          <w:tab w:val="left" w:pos="1620"/>
          <w:tab w:val="left" w:pos="2250"/>
        </w:tabs>
        <w:rPr>
          <w:rFonts w:ascii="Arial" w:hAnsi="Arial" w:cs="Arial"/>
          <w:b/>
        </w:rPr>
      </w:pPr>
    </w:p>
    <w:p w14:paraId="366112F2" w14:textId="77777777" w:rsidR="002F4A88" w:rsidRDefault="002F4A88" w:rsidP="00FD0DE4">
      <w:pPr>
        <w:tabs>
          <w:tab w:val="left" w:pos="900"/>
          <w:tab w:val="left" w:pos="1620"/>
          <w:tab w:val="left" w:pos="2250"/>
        </w:tabs>
        <w:rPr>
          <w:rFonts w:ascii="Arial" w:hAnsi="Arial" w:cs="Arial"/>
          <w:b/>
        </w:rPr>
      </w:pPr>
    </w:p>
    <w:p w14:paraId="0D834ECF" w14:textId="77777777" w:rsidR="002F4A88" w:rsidRDefault="002F4A88" w:rsidP="00FD0DE4">
      <w:pPr>
        <w:tabs>
          <w:tab w:val="left" w:pos="900"/>
          <w:tab w:val="left" w:pos="1620"/>
          <w:tab w:val="left" w:pos="2250"/>
        </w:tabs>
        <w:rPr>
          <w:rFonts w:ascii="Arial" w:hAnsi="Arial" w:cs="Arial"/>
          <w:b/>
        </w:rPr>
      </w:pPr>
    </w:p>
    <w:p w14:paraId="394E2EC2" w14:textId="77777777" w:rsidR="002F4A88" w:rsidRDefault="002F4A88" w:rsidP="00FD0DE4">
      <w:pPr>
        <w:tabs>
          <w:tab w:val="left" w:pos="900"/>
          <w:tab w:val="left" w:pos="1620"/>
          <w:tab w:val="left" w:pos="2250"/>
        </w:tabs>
        <w:rPr>
          <w:rFonts w:ascii="Arial" w:hAnsi="Arial" w:cs="Arial"/>
          <w:b/>
        </w:rPr>
      </w:pPr>
    </w:p>
    <w:p w14:paraId="388633A7" w14:textId="77777777" w:rsidR="002F4A88" w:rsidRDefault="002F4A88" w:rsidP="00FD0DE4">
      <w:pPr>
        <w:tabs>
          <w:tab w:val="left" w:pos="900"/>
          <w:tab w:val="left" w:pos="1620"/>
          <w:tab w:val="left" w:pos="2250"/>
        </w:tabs>
        <w:rPr>
          <w:rFonts w:ascii="Arial" w:hAnsi="Arial" w:cs="Arial"/>
          <w:b/>
        </w:rPr>
      </w:pPr>
    </w:p>
    <w:p w14:paraId="16F7311F" w14:textId="77777777" w:rsidR="002F4A88" w:rsidRDefault="002F4A88" w:rsidP="00FD0DE4">
      <w:pPr>
        <w:tabs>
          <w:tab w:val="left" w:pos="900"/>
          <w:tab w:val="left" w:pos="1620"/>
          <w:tab w:val="left" w:pos="2250"/>
        </w:tabs>
        <w:rPr>
          <w:rFonts w:ascii="Arial" w:hAnsi="Arial" w:cs="Arial"/>
          <w:b/>
        </w:rPr>
      </w:pPr>
    </w:p>
    <w:p w14:paraId="1969B99A" w14:textId="77777777" w:rsidR="002F4A88" w:rsidRDefault="002F4A88" w:rsidP="00FD0DE4">
      <w:pPr>
        <w:tabs>
          <w:tab w:val="left" w:pos="900"/>
          <w:tab w:val="left" w:pos="1620"/>
          <w:tab w:val="left" w:pos="2250"/>
        </w:tabs>
        <w:rPr>
          <w:rFonts w:ascii="Arial" w:hAnsi="Arial" w:cs="Arial"/>
          <w:b/>
        </w:rPr>
      </w:pPr>
    </w:p>
    <w:p w14:paraId="524E4999" w14:textId="77777777" w:rsidR="002F4A88" w:rsidRDefault="002F4A88" w:rsidP="00FD0DE4">
      <w:pPr>
        <w:tabs>
          <w:tab w:val="left" w:pos="900"/>
          <w:tab w:val="left" w:pos="1620"/>
          <w:tab w:val="left" w:pos="2250"/>
        </w:tabs>
        <w:rPr>
          <w:rFonts w:ascii="Arial" w:hAnsi="Arial" w:cs="Arial"/>
          <w:b/>
        </w:rPr>
      </w:pPr>
    </w:p>
    <w:p w14:paraId="2CD11111" w14:textId="77777777" w:rsidR="002F4A88" w:rsidRDefault="002F4A88" w:rsidP="00FD0DE4">
      <w:pPr>
        <w:tabs>
          <w:tab w:val="left" w:pos="900"/>
          <w:tab w:val="left" w:pos="1620"/>
          <w:tab w:val="left" w:pos="2250"/>
        </w:tabs>
        <w:rPr>
          <w:rFonts w:ascii="Arial" w:hAnsi="Arial" w:cs="Arial"/>
          <w:b/>
        </w:rPr>
      </w:pPr>
    </w:p>
    <w:p w14:paraId="2AF790D0" w14:textId="29927D4B" w:rsidR="00FD0DE4" w:rsidRDefault="002F4A88" w:rsidP="002F4A88">
      <w:pPr>
        <w:tabs>
          <w:tab w:val="left" w:pos="900"/>
          <w:tab w:val="left" w:pos="1620"/>
          <w:tab w:val="left" w:pos="2250"/>
        </w:tabs>
        <w:ind w:left="900" w:hanging="900"/>
        <w:rPr>
          <w:rFonts w:ascii="Arial" w:hAnsi="Arial" w:cs="Arial"/>
          <w:bCs/>
        </w:rPr>
      </w:pPr>
      <w:r w:rsidRPr="002F4A88">
        <w:rPr>
          <w:rFonts w:ascii="Arial" w:hAnsi="Arial" w:cs="Arial"/>
          <w:bCs/>
        </w:rPr>
        <w:t>9.5</w:t>
      </w:r>
      <w:r w:rsidRPr="002F4A88">
        <w:rPr>
          <w:rFonts w:ascii="Arial" w:hAnsi="Arial" w:cs="Arial"/>
          <w:bCs/>
        </w:rPr>
        <w:tab/>
      </w:r>
      <w:r w:rsidR="00FD0DE4" w:rsidRPr="002F4A88">
        <w:rPr>
          <w:rFonts w:ascii="Arial" w:hAnsi="Arial" w:cs="Arial"/>
          <w:bCs/>
        </w:rPr>
        <w:t>Please refer to the ICB’s Safeguarding Children Policy if a referral is made for anyone under the age of 18 and follow the local place safeguarding children’s referral process.</w:t>
      </w:r>
    </w:p>
    <w:p w14:paraId="69D03476" w14:textId="77777777" w:rsidR="00E67A87" w:rsidRPr="002F4A88" w:rsidRDefault="00E67A87" w:rsidP="002F4A88">
      <w:pPr>
        <w:tabs>
          <w:tab w:val="left" w:pos="900"/>
          <w:tab w:val="left" w:pos="1620"/>
          <w:tab w:val="left" w:pos="2250"/>
        </w:tabs>
        <w:ind w:left="900" w:hanging="900"/>
        <w:rPr>
          <w:rFonts w:ascii="Arial" w:hAnsi="Arial" w:cs="Arial"/>
          <w:bCs/>
        </w:rPr>
      </w:pPr>
    </w:p>
    <w:p w14:paraId="74ECBD8F" w14:textId="304A9854" w:rsidR="00FD0DE4" w:rsidRPr="00D361D3" w:rsidRDefault="000E7C31" w:rsidP="00FD0DE4">
      <w:pPr>
        <w:tabs>
          <w:tab w:val="left" w:pos="900"/>
          <w:tab w:val="left" w:pos="1620"/>
          <w:tab w:val="left" w:pos="2250"/>
        </w:tabs>
        <w:rPr>
          <w:rFonts w:ascii="Arial" w:hAnsi="Arial" w:cs="Arial"/>
          <w:b/>
        </w:rPr>
      </w:pPr>
      <w:r>
        <w:rPr>
          <w:rFonts w:ascii="Arial" w:hAnsi="Arial" w:cs="Arial"/>
          <w:b/>
        </w:rPr>
        <w:t>10</w:t>
      </w:r>
      <w:r>
        <w:rPr>
          <w:rFonts w:ascii="Arial" w:hAnsi="Arial" w:cs="Arial"/>
          <w:b/>
        </w:rPr>
        <w:tab/>
      </w:r>
      <w:r w:rsidR="00FD0DE4" w:rsidRPr="00D361D3">
        <w:rPr>
          <w:rFonts w:ascii="Arial" w:hAnsi="Arial" w:cs="Arial"/>
          <w:b/>
        </w:rPr>
        <w:t>EQUALITY STATEMENT</w:t>
      </w:r>
    </w:p>
    <w:p w14:paraId="39311FFE" w14:textId="77777777" w:rsidR="00FD0DE4" w:rsidRPr="00D361D3" w:rsidRDefault="00FD0DE4" w:rsidP="00FD0DE4">
      <w:pPr>
        <w:tabs>
          <w:tab w:val="left" w:pos="900"/>
          <w:tab w:val="left" w:pos="1620"/>
          <w:tab w:val="left" w:pos="2250"/>
        </w:tabs>
        <w:rPr>
          <w:rFonts w:ascii="Arial" w:hAnsi="Arial" w:cs="Arial"/>
          <w:b/>
        </w:rPr>
      </w:pPr>
    </w:p>
    <w:p w14:paraId="2CA535A8" w14:textId="2A5DA54E" w:rsidR="00FD0DE4" w:rsidRDefault="000E7C31" w:rsidP="00CA77B5">
      <w:pPr>
        <w:tabs>
          <w:tab w:val="left" w:pos="900"/>
          <w:tab w:val="left" w:pos="1620"/>
          <w:tab w:val="left" w:pos="2250"/>
        </w:tabs>
        <w:ind w:left="900" w:hanging="900"/>
        <w:rPr>
          <w:rFonts w:ascii="Arial" w:hAnsi="Arial" w:cs="Arial"/>
          <w:bCs/>
        </w:rPr>
      </w:pPr>
      <w:r>
        <w:rPr>
          <w:rFonts w:ascii="Arial" w:hAnsi="Arial" w:cs="Arial"/>
          <w:bCs/>
        </w:rPr>
        <w:t>10.1</w:t>
      </w:r>
      <w:r>
        <w:rPr>
          <w:rFonts w:ascii="Arial" w:hAnsi="Arial" w:cs="Arial"/>
          <w:bCs/>
        </w:rPr>
        <w:tab/>
      </w:r>
      <w:r w:rsidR="00FD0DE4" w:rsidRPr="00D361D3">
        <w:rPr>
          <w:rFonts w:ascii="Arial" w:hAnsi="Arial" w:cs="Arial"/>
          <w:bCs/>
        </w:rPr>
        <w:t>The ICB Operational Lead will support provider leads to ensure that when carrying out the Prevent duty, specified authorities are ensuring that they comply with other legal obligations, particularly those under the Equality Act 2010 (for example, the Public Sector Equality Duty)</w:t>
      </w:r>
      <w:r w:rsidR="00BC5DEB">
        <w:rPr>
          <w:rFonts w:ascii="Arial" w:hAnsi="Arial" w:cs="Arial"/>
          <w:bCs/>
        </w:rPr>
        <w:t xml:space="preserve"> and the Human Rights Act </w:t>
      </w:r>
      <w:r w:rsidR="00174AFF">
        <w:rPr>
          <w:rFonts w:ascii="Arial" w:hAnsi="Arial" w:cs="Arial"/>
          <w:bCs/>
        </w:rPr>
        <w:t>1998</w:t>
      </w:r>
      <w:r w:rsidR="00FD0DE4" w:rsidRPr="00D361D3">
        <w:rPr>
          <w:rFonts w:ascii="Arial" w:hAnsi="Arial" w:cs="Arial"/>
          <w:bCs/>
        </w:rPr>
        <w:t>.</w:t>
      </w:r>
    </w:p>
    <w:p w14:paraId="59083476" w14:textId="77777777" w:rsidR="00FD0DE4" w:rsidRDefault="00FD0DE4" w:rsidP="00FD0DE4">
      <w:pPr>
        <w:tabs>
          <w:tab w:val="left" w:pos="900"/>
          <w:tab w:val="left" w:pos="1620"/>
          <w:tab w:val="left" w:pos="2250"/>
        </w:tabs>
        <w:rPr>
          <w:rFonts w:ascii="Arial" w:hAnsi="Arial" w:cs="Arial"/>
          <w:bCs/>
        </w:rPr>
      </w:pPr>
    </w:p>
    <w:p w14:paraId="2AD1892E" w14:textId="3FCFA54E" w:rsidR="00FD0DE4" w:rsidRDefault="000E7C31" w:rsidP="00FD0DE4">
      <w:pPr>
        <w:tabs>
          <w:tab w:val="left" w:pos="900"/>
          <w:tab w:val="left" w:pos="1620"/>
          <w:tab w:val="left" w:pos="2250"/>
        </w:tabs>
        <w:rPr>
          <w:rFonts w:ascii="Arial" w:hAnsi="Arial" w:cs="Arial"/>
          <w:b/>
        </w:rPr>
      </w:pPr>
      <w:r>
        <w:rPr>
          <w:rFonts w:ascii="Arial" w:hAnsi="Arial" w:cs="Arial"/>
          <w:b/>
        </w:rPr>
        <w:t>11</w:t>
      </w:r>
      <w:r>
        <w:rPr>
          <w:rFonts w:ascii="Arial" w:hAnsi="Arial" w:cs="Arial"/>
          <w:b/>
        </w:rPr>
        <w:tab/>
      </w:r>
      <w:r w:rsidR="00FD0DE4" w:rsidRPr="00D361D3">
        <w:rPr>
          <w:rFonts w:ascii="Arial" w:hAnsi="Arial" w:cs="Arial"/>
          <w:b/>
        </w:rPr>
        <w:t>MONITORING AND REVIEW</w:t>
      </w:r>
    </w:p>
    <w:p w14:paraId="43887C48" w14:textId="77777777" w:rsidR="00FD0DE4" w:rsidRDefault="00FD0DE4" w:rsidP="00FD0DE4">
      <w:pPr>
        <w:tabs>
          <w:tab w:val="left" w:pos="900"/>
          <w:tab w:val="left" w:pos="1620"/>
          <w:tab w:val="left" w:pos="2250"/>
        </w:tabs>
        <w:rPr>
          <w:rFonts w:ascii="Arial" w:hAnsi="Arial" w:cs="Arial"/>
          <w:b/>
        </w:rPr>
      </w:pPr>
    </w:p>
    <w:p w14:paraId="6614B670" w14:textId="3137CD50" w:rsidR="00FD0DE4" w:rsidRPr="00D361D3" w:rsidRDefault="000E7C31" w:rsidP="00CA77B5">
      <w:pPr>
        <w:tabs>
          <w:tab w:val="left" w:pos="900"/>
          <w:tab w:val="left" w:pos="1620"/>
          <w:tab w:val="left" w:pos="2250"/>
        </w:tabs>
        <w:ind w:left="900" w:hanging="900"/>
        <w:rPr>
          <w:rFonts w:ascii="Arial" w:hAnsi="Arial" w:cs="Arial"/>
          <w:bCs/>
        </w:rPr>
      </w:pPr>
      <w:r>
        <w:rPr>
          <w:rFonts w:ascii="Arial" w:hAnsi="Arial" w:cs="Arial"/>
          <w:bCs/>
        </w:rPr>
        <w:t>11.1</w:t>
      </w:r>
      <w:r>
        <w:rPr>
          <w:rFonts w:ascii="Arial" w:hAnsi="Arial" w:cs="Arial"/>
          <w:bCs/>
        </w:rPr>
        <w:tab/>
      </w:r>
      <w:r w:rsidR="00FD0DE4" w:rsidRPr="00D361D3">
        <w:rPr>
          <w:rFonts w:ascii="Arial" w:hAnsi="Arial" w:cs="Arial"/>
          <w:bCs/>
        </w:rPr>
        <w:t xml:space="preserve">The ICB will review this policy and any relevant associated policies, practices or guidance at least annually, and ideally after the annual partnership Situational Assessment has been agreed and published to ensure that the policy remains appropriate and relevant to local Prevent partnership delivery. </w:t>
      </w:r>
    </w:p>
    <w:p w14:paraId="43A7D030" w14:textId="77777777" w:rsidR="00FD0DE4" w:rsidRPr="00D361D3" w:rsidRDefault="00FD0DE4" w:rsidP="00CA77B5">
      <w:pPr>
        <w:tabs>
          <w:tab w:val="left" w:pos="900"/>
          <w:tab w:val="left" w:pos="1620"/>
          <w:tab w:val="left" w:pos="2250"/>
        </w:tabs>
        <w:ind w:left="900" w:hanging="900"/>
        <w:rPr>
          <w:rFonts w:ascii="Arial" w:hAnsi="Arial" w:cs="Arial"/>
          <w:bCs/>
        </w:rPr>
      </w:pPr>
    </w:p>
    <w:p w14:paraId="17EA91B0" w14:textId="42F7CF22" w:rsidR="00FD0DE4" w:rsidRPr="00D361D3" w:rsidRDefault="000E7C31" w:rsidP="00CA77B5">
      <w:pPr>
        <w:tabs>
          <w:tab w:val="left" w:pos="900"/>
          <w:tab w:val="left" w:pos="1620"/>
          <w:tab w:val="left" w:pos="2250"/>
        </w:tabs>
        <w:ind w:left="900" w:hanging="900"/>
        <w:rPr>
          <w:rFonts w:ascii="Arial" w:hAnsi="Arial" w:cs="Arial"/>
          <w:bCs/>
        </w:rPr>
      </w:pPr>
      <w:r>
        <w:rPr>
          <w:rFonts w:ascii="Arial" w:hAnsi="Arial" w:cs="Arial"/>
          <w:bCs/>
        </w:rPr>
        <w:lastRenderedPageBreak/>
        <w:t>11.2</w:t>
      </w:r>
      <w:r>
        <w:rPr>
          <w:rFonts w:ascii="Arial" w:hAnsi="Arial" w:cs="Arial"/>
          <w:bCs/>
        </w:rPr>
        <w:tab/>
      </w:r>
      <w:r w:rsidR="00FD0DE4" w:rsidRPr="00D361D3">
        <w:rPr>
          <w:rFonts w:ascii="Arial" w:hAnsi="Arial" w:cs="Arial"/>
          <w:bCs/>
        </w:rPr>
        <w:t>It should also be reviewed following the publication of any revised Prevent duty guidance, revised Channel guidance, NHSE or DHSC Prevent related guidance or any other relevant amendments/changes to relevant legislation or national guidance.</w:t>
      </w:r>
    </w:p>
    <w:p w14:paraId="2F0697BA" w14:textId="77777777" w:rsidR="00FD0DE4" w:rsidRDefault="00FD0DE4" w:rsidP="00FD0DE4">
      <w:pPr>
        <w:tabs>
          <w:tab w:val="left" w:pos="900"/>
          <w:tab w:val="left" w:pos="1620"/>
          <w:tab w:val="left" w:pos="2250"/>
        </w:tabs>
      </w:pPr>
    </w:p>
    <w:p w14:paraId="36F00A37" w14:textId="03B8D03E" w:rsidR="00427634" w:rsidRDefault="000E7C31" w:rsidP="00FD0DE4">
      <w:pPr>
        <w:tabs>
          <w:tab w:val="left" w:pos="900"/>
          <w:tab w:val="left" w:pos="1620"/>
          <w:tab w:val="left" w:pos="2250"/>
        </w:tabs>
        <w:rPr>
          <w:rFonts w:ascii="Arial" w:hAnsi="Arial" w:cs="Arial"/>
          <w:b/>
        </w:rPr>
      </w:pPr>
      <w:r>
        <w:rPr>
          <w:rFonts w:ascii="Arial" w:hAnsi="Arial" w:cs="Arial"/>
          <w:b/>
        </w:rPr>
        <w:t>12</w:t>
      </w:r>
      <w:r>
        <w:rPr>
          <w:rFonts w:ascii="Arial" w:hAnsi="Arial" w:cs="Arial"/>
          <w:b/>
        </w:rPr>
        <w:tab/>
      </w:r>
      <w:r w:rsidR="00427634" w:rsidRPr="00A213B8">
        <w:rPr>
          <w:rFonts w:ascii="Arial" w:hAnsi="Arial" w:cs="Arial"/>
          <w:b/>
        </w:rPr>
        <w:t>GLOSSARY</w:t>
      </w:r>
    </w:p>
    <w:p w14:paraId="31C4B8C6" w14:textId="77777777" w:rsidR="00427634" w:rsidRDefault="00427634" w:rsidP="00FD0DE4">
      <w:pPr>
        <w:tabs>
          <w:tab w:val="left" w:pos="900"/>
          <w:tab w:val="left" w:pos="1620"/>
          <w:tab w:val="left" w:pos="2250"/>
        </w:tabs>
        <w:rPr>
          <w:rFonts w:ascii="Arial" w:hAnsi="Arial" w:cs="Arial"/>
          <w:b/>
        </w:rPr>
      </w:pPr>
    </w:p>
    <w:p w14:paraId="62F157C6" w14:textId="17ED2217" w:rsidR="00427634" w:rsidRPr="00E172A1" w:rsidRDefault="000E7C31" w:rsidP="00E172A1">
      <w:pPr>
        <w:tabs>
          <w:tab w:val="left" w:pos="900"/>
          <w:tab w:val="left" w:pos="1620"/>
          <w:tab w:val="left" w:pos="2250"/>
        </w:tabs>
        <w:ind w:left="900" w:hanging="900"/>
        <w:rPr>
          <w:rFonts w:ascii="Arial" w:hAnsi="Arial" w:cs="Arial"/>
          <w:bCs/>
        </w:rPr>
      </w:pPr>
      <w:r>
        <w:rPr>
          <w:rFonts w:ascii="Arial" w:hAnsi="Arial" w:cs="Arial"/>
          <w:bCs/>
        </w:rPr>
        <w:t>12.</w:t>
      </w:r>
      <w:r>
        <w:rPr>
          <w:rFonts w:ascii="Arial" w:hAnsi="Arial" w:cs="Arial"/>
          <w:bCs/>
        </w:rPr>
        <w:tab/>
      </w:r>
      <w:r w:rsidR="00427634" w:rsidRPr="00A213B8">
        <w:rPr>
          <w:rFonts w:ascii="Arial" w:hAnsi="Arial" w:cs="Arial"/>
          <w:bCs/>
        </w:rPr>
        <w:t>Statutory Guidance (Gov.uk) Glossary of Terms, Sept 2023</w:t>
      </w:r>
      <w:r w:rsidR="002F4A88">
        <w:rPr>
          <w:rFonts w:ascii="Arial" w:hAnsi="Arial" w:cs="Arial"/>
          <w:bCs/>
        </w:rPr>
        <w:t xml:space="preserve"> </w:t>
      </w:r>
      <w:hyperlink r:id="rId25" w:history="1">
        <w:r w:rsidR="00E172A1" w:rsidRPr="00E71740">
          <w:rPr>
            <w:rStyle w:val="Hyperlink"/>
            <w:rFonts w:ascii="Arial" w:hAnsi="Arial" w:cs="Arial"/>
            <w:bCs/>
          </w:rPr>
          <w:t>https://www.gov.uk/government/publications/prevent-duty-guidance/glossary-of-terms</w:t>
        </w:r>
      </w:hyperlink>
    </w:p>
    <w:p w14:paraId="5FC12A95" w14:textId="77777777" w:rsidR="00427634" w:rsidRPr="00E172A1" w:rsidRDefault="00427634" w:rsidP="00FD0DE4">
      <w:pPr>
        <w:tabs>
          <w:tab w:val="left" w:pos="900"/>
          <w:tab w:val="left" w:pos="1620"/>
          <w:tab w:val="left" w:pos="2250"/>
        </w:tabs>
        <w:rPr>
          <w:rFonts w:ascii="Arial" w:hAnsi="Arial" w:cs="Arial"/>
          <w:bCs/>
        </w:rPr>
      </w:pPr>
    </w:p>
    <w:p w14:paraId="108B864D" w14:textId="14093429" w:rsidR="00427634" w:rsidRPr="00A213B8" w:rsidRDefault="000E7C31" w:rsidP="00FD0DE4">
      <w:pPr>
        <w:tabs>
          <w:tab w:val="left" w:pos="900"/>
          <w:tab w:val="left" w:pos="1620"/>
          <w:tab w:val="left" w:pos="2250"/>
        </w:tabs>
        <w:rPr>
          <w:rFonts w:ascii="Arial" w:hAnsi="Arial" w:cs="Arial"/>
          <w:b/>
          <w:bCs/>
        </w:rPr>
      </w:pPr>
      <w:bookmarkStart w:id="3" w:name="_Toc166082463"/>
      <w:r>
        <w:rPr>
          <w:rFonts w:ascii="Arial" w:hAnsi="Arial" w:cs="Arial"/>
          <w:b/>
          <w:bCs/>
        </w:rPr>
        <w:t>13</w:t>
      </w:r>
      <w:r>
        <w:rPr>
          <w:rFonts w:ascii="Arial" w:hAnsi="Arial" w:cs="Arial"/>
          <w:b/>
          <w:bCs/>
        </w:rPr>
        <w:tab/>
      </w:r>
      <w:r w:rsidR="00427634" w:rsidRPr="00A213B8">
        <w:rPr>
          <w:rFonts w:ascii="Arial" w:hAnsi="Arial" w:cs="Arial"/>
          <w:b/>
          <w:bCs/>
        </w:rPr>
        <w:t>FURTHER READING</w:t>
      </w:r>
      <w:bookmarkEnd w:id="3"/>
    </w:p>
    <w:p w14:paraId="53ABE83A" w14:textId="77777777" w:rsidR="00427634" w:rsidRPr="00A213B8" w:rsidRDefault="00427634" w:rsidP="00FD0DE4">
      <w:pPr>
        <w:tabs>
          <w:tab w:val="left" w:pos="900"/>
          <w:tab w:val="left" w:pos="1620"/>
          <w:tab w:val="left" w:pos="2250"/>
        </w:tabs>
        <w:rPr>
          <w:rFonts w:ascii="Arial" w:hAnsi="Arial" w:cs="Arial"/>
          <w:bCs/>
          <w:u w:val="single"/>
        </w:rPr>
      </w:pPr>
    </w:p>
    <w:p w14:paraId="04F8D204" w14:textId="4489EC33" w:rsidR="00427634" w:rsidRPr="00A213B8" w:rsidRDefault="00E172A1" w:rsidP="00FD0DE4">
      <w:pPr>
        <w:tabs>
          <w:tab w:val="left" w:pos="900"/>
          <w:tab w:val="left" w:pos="1620"/>
          <w:tab w:val="left" w:pos="2250"/>
        </w:tabs>
        <w:rPr>
          <w:rFonts w:ascii="Arial" w:hAnsi="Arial" w:cs="Arial"/>
          <w:bCs/>
          <w:u w:val="single"/>
        </w:rPr>
      </w:pPr>
      <w:r w:rsidRPr="00E172A1">
        <w:rPr>
          <w:rFonts w:ascii="Arial" w:hAnsi="Arial" w:cs="Arial"/>
          <w:bCs/>
        </w:rPr>
        <w:tab/>
      </w:r>
      <w:r w:rsidR="00427634" w:rsidRPr="00A213B8">
        <w:rPr>
          <w:rFonts w:ascii="Arial" w:hAnsi="Arial" w:cs="Arial"/>
          <w:bCs/>
          <w:u w:val="single"/>
        </w:rPr>
        <w:t xml:space="preserve">NHS Prevent training and competencies framework - GOV.UK </w:t>
      </w:r>
      <w:hyperlink r:id="rId26" w:history="1">
        <w:r w:rsidR="00427634" w:rsidRPr="00A213B8">
          <w:rPr>
            <w:rStyle w:val="Hyperlink"/>
            <w:rFonts w:ascii="Arial" w:hAnsi="Arial" w:cs="Arial"/>
            <w:bCs/>
          </w:rPr>
          <w:t>www.gov.uk</w:t>
        </w:r>
      </w:hyperlink>
    </w:p>
    <w:p w14:paraId="589D87DE" w14:textId="77777777" w:rsidR="00427634" w:rsidRPr="00A213B8" w:rsidRDefault="00427634" w:rsidP="00FD0DE4">
      <w:pPr>
        <w:tabs>
          <w:tab w:val="left" w:pos="900"/>
          <w:tab w:val="left" w:pos="1620"/>
          <w:tab w:val="left" w:pos="2250"/>
        </w:tabs>
        <w:rPr>
          <w:rFonts w:ascii="Arial" w:hAnsi="Arial" w:cs="Arial"/>
          <w:bCs/>
          <w:u w:val="single"/>
        </w:rPr>
      </w:pPr>
    </w:p>
    <w:p w14:paraId="2E723421" w14:textId="7A374920" w:rsidR="00427634" w:rsidRPr="00A213B8" w:rsidRDefault="00E172A1" w:rsidP="00FD0DE4">
      <w:pPr>
        <w:tabs>
          <w:tab w:val="left" w:pos="900"/>
          <w:tab w:val="left" w:pos="1620"/>
          <w:tab w:val="left" w:pos="2250"/>
        </w:tabs>
        <w:rPr>
          <w:rFonts w:ascii="Arial" w:hAnsi="Arial" w:cs="Arial"/>
          <w:bCs/>
        </w:rPr>
      </w:pPr>
      <w:r>
        <w:rPr>
          <w:rFonts w:ascii="Arial" w:hAnsi="Arial" w:cs="Arial"/>
          <w:bCs/>
        </w:rPr>
        <w:tab/>
      </w:r>
      <w:r w:rsidR="00427634" w:rsidRPr="00A213B8">
        <w:rPr>
          <w:rFonts w:ascii="Arial" w:hAnsi="Arial" w:cs="Arial"/>
          <w:bCs/>
        </w:rPr>
        <w:t xml:space="preserve">Prevent duty training - GOV.UK </w:t>
      </w:r>
      <w:hyperlink r:id="rId27" w:history="1">
        <w:r w:rsidR="00427634" w:rsidRPr="00A213B8">
          <w:rPr>
            <w:rStyle w:val="Hyperlink"/>
            <w:rFonts w:ascii="Arial" w:hAnsi="Arial" w:cs="Arial"/>
            <w:bCs/>
          </w:rPr>
          <w:t>www.gov.uk</w:t>
        </w:r>
      </w:hyperlink>
    </w:p>
    <w:p w14:paraId="6E469FB7" w14:textId="77777777" w:rsidR="00427634" w:rsidRPr="00A213B8" w:rsidRDefault="00427634" w:rsidP="00FD0DE4">
      <w:pPr>
        <w:tabs>
          <w:tab w:val="left" w:pos="900"/>
          <w:tab w:val="left" w:pos="1620"/>
          <w:tab w:val="left" w:pos="2250"/>
        </w:tabs>
        <w:rPr>
          <w:rFonts w:ascii="Arial" w:hAnsi="Arial" w:cs="Arial"/>
          <w:bCs/>
        </w:rPr>
      </w:pPr>
    </w:p>
    <w:p w14:paraId="266A257F" w14:textId="0E63915A" w:rsidR="00427634" w:rsidRPr="00A213B8" w:rsidRDefault="00427634" w:rsidP="00E172A1">
      <w:pPr>
        <w:tabs>
          <w:tab w:val="left" w:pos="900"/>
          <w:tab w:val="left" w:pos="1620"/>
          <w:tab w:val="left" w:pos="2250"/>
        </w:tabs>
        <w:ind w:left="900"/>
        <w:rPr>
          <w:rFonts w:ascii="Arial" w:hAnsi="Arial" w:cs="Arial"/>
          <w:bCs/>
        </w:rPr>
      </w:pPr>
      <w:r w:rsidRPr="00A213B8">
        <w:rPr>
          <w:rFonts w:ascii="Arial" w:hAnsi="Arial" w:cs="Arial"/>
          <w:bCs/>
        </w:rPr>
        <w:t xml:space="preserve">Independent Review of Prevent - One year on progress report </w:t>
      </w:r>
      <w:hyperlink r:id="rId28" w:history="1">
        <w:r w:rsidR="00E172A1" w:rsidRPr="00E71740">
          <w:rPr>
            <w:rStyle w:val="Hyperlink"/>
            <w:rFonts w:ascii="Arial" w:hAnsi="Arial" w:cs="Arial"/>
            <w:bCs/>
          </w:rPr>
          <w:t>https://www.gov.uk/government/publications/independent-review-of-prevents-report-and-government-response/independent-review-of-prevent-one-year-on-progress-report-accessible</w:t>
        </w:r>
      </w:hyperlink>
      <w:r w:rsidRPr="00A213B8">
        <w:rPr>
          <w:rFonts w:ascii="Arial" w:hAnsi="Arial" w:cs="Arial"/>
          <w:bCs/>
        </w:rPr>
        <w:t xml:space="preserve"> </w:t>
      </w:r>
    </w:p>
    <w:p w14:paraId="78BD10AB" w14:textId="77777777" w:rsidR="00427634" w:rsidRDefault="00427634" w:rsidP="00FD0DE4">
      <w:pPr>
        <w:tabs>
          <w:tab w:val="left" w:pos="900"/>
          <w:tab w:val="left" w:pos="1620"/>
          <w:tab w:val="left" w:pos="2250"/>
        </w:tabs>
      </w:pPr>
    </w:p>
    <w:p w14:paraId="64B6B7CC" w14:textId="77777777" w:rsidR="00932518" w:rsidRDefault="00932518" w:rsidP="00FD0DE4">
      <w:pPr>
        <w:tabs>
          <w:tab w:val="left" w:pos="900"/>
          <w:tab w:val="left" w:pos="1620"/>
          <w:tab w:val="left" w:pos="2250"/>
        </w:tabs>
        <w:rPr>
          <w:rFonts w:ascii="Arial" w:hAnsi="Arial" w:cs="Arial"/>
          <w:b/>
          <w:i/>
          <w:iCs/>
        </w:rPr>
      </w:pPr>
    </w:p>
    <w:p w14:paraId="696E8B96" w14:textId="7EC6CE0C" w:rsidR="00427634" w:rsidRPr="001D7BB9" w:rsidRDefault="00427634" w:rsidP="00FD0DE4">
      <w:pPr>
        <w:tabs>
          <w:tab w:val="left" w:pos="900"/>
          <w:tab w:val="left" w:pos="1620"/>
          <w:tab w:val="left" w:pos="2250"/>
        </w:tabs>
        <w:rPr>
          <w:rFonts w:ascii="Arial" w:hAnsi="Arial" w:cs="Arial"/>
          <w:b/>
          <w:i/>
          <w:iCs/>
        </w:rPr>
      </w:pPr>
      <w:r w:rsidRPr="001D7BB9">
        <w:rPr>
          <w:rFonts w:ascii="Arial" w:hAnsi="Arial" w:cs="Arial"/>
          <w:b/>
          <w:i/>
          <w:iCs/>
        </w:rPr>
        <w:t>This policy has been adapted from the NHS Black Count</w:t>
      </w:r>
      <w:r w:rsidR="00EF7C40">
        <w:rPr>
          <w:rFonts w:ascii="Arial" w:hAnsi="Arial" w:cs="Arial"/>
          <w:b/>
          <w:i/>
          <w:iCs/>
        </w:rPr>
        <w:t>r</w:t>
      </w:r>
      <w:r w:rsidRPr="001D7BB9">
        <w:rPr>
          <w:rFonts w:ascii="Arial" w:hAnsi="Arial" w:cs="Arial"/>
          <w:b/>
          <w:i/>
          <w:iCs/>
        </w:rPr>
        <w:t xml:space="preserve">y integrated care board Prevent Policy. Thanks to the authors. </w:t>
      </w:r>
    </w:p>
    <w:p w14:paraId="3A79B055" w14:textId="77777777" w:rsidR="00427634" w:rsidRDefault="00427634" w:rsidP="00FD0DE4">
      <w:pPr>
        <w:tabs>
          <w:tab w:val="left" w:pos="900"/>
          <w:tab w:val="left" w:pos="1620"/>
          <w:tab w:val="left" w:pos="2250"/>
        </w:tabs>
      </w:pPr>
    </w:p>
    <w:p w14:paraId="02209490" w14:textId="77777777" w:rsidR="00427634" w:rsidRDefault="00427634" w:rsidP="00FD0DE4">
      <w:pPr>
        <w:tabs>
          <w:tab w:val="left" w:pos="900"/>
          <w:tab w:val="left" w:pos="1620"/>
          <w:tab w:val="left" w:pos="2250"/>
        </w:tabs>
      </w:pPr>
    </w:p>
    <w:p w14:paraId="1ED48EA8" w14:textId="77777777" w:rsidR="00327BE3" w:rsidRDefault="00327BE3" w:rsidP="00FD0DE4">
      <w:pPr>
        <w:tabs>
          <w:tab w:val="left" w:pos="900"/>
          <w:tab w:val="left" w:pos="1620"/>
          <w:tab w:val="left" w:pos="2250"/>
        </w:tabs>
        <w:sectPr w:rsidR="00327BE3" w:rsidSect="000A2387">
          <w:footerReference w:type="default" r:id="rId29"/>
          <w:pgSz w:w="11907" w:h="16840" w:code="9"/>
          <w:pgMar w:top="1440" w:right="1008" w:bottom="1152" w:left="1440" w:header="706" w:footer="562" w:gutter="0"/>
          <w:pgNumType w:start="1"/>
          <w:cols w:space="708"/>
          <w:docGrid w:linePitch="360"/>
        </w:sectPr>
      </w:pPr>
    </w:p>
    <w:p w14:paraId="2A3DD3FF" w14:textId="43E6B786" w:rsidR="00D23F4E" w:rsidRDefault="008E3202" w:rsidP="00D23F4E">
      <w:pPr>
        <w:tabs>
          <w:tab w:val="left" w:pos="900"/>
          <w:tab w:val="left" w:pos="1620"/>
          <w:tab w:val="left" w:pos="2250"/>
        </w:tabs>
        <w:jc w:val="center"/>
        <w:rPr>
          <w:rFonts w:ascii="Arial" w:hAnsi="Arial" w:cs="Arial"/>
          <w:b/>
        </w:rPr>
      </w:pPr>
      <w:r w:rsidRPr="00EA3B44">
        <w:rPr>
          <w:rFonts w:ascii="Arial" w:hAnsi="Arial" w:cs="Arial"/>
          <w:b/>
        </w:rPr>
        <w:lastRenderedPageBreak/>
        <w:t xml:space="preserve">HOW TO </w:t>
      </w:r>
      <w:r w:rsidR="0080620F">
        <w:rPr>
          <w:rFonts w:ascii="Arial" w:hAnsi="Arial" w:cs="Arial"/>
          <w:b/>
        </w:rPr>
        <w:t xml:space="preserve">ESCALATE </w:t>
      </w:r>
      <w:r w:rsidRPr="00EA3B44">
        <w:rPr>
          <w:rFonts w:ascii="Arial" w:hAnsi="Arial" w:cs="Arial"/>
          <w:b/>
        </w:rPr>
        <w:t>/</w:t>
      </w:r>
      <w:r>
        <w:rPr>
          <w:rFonts w:ascii="Arial" w:hAnsi="Arial" w:cs="Arial"/>
          <w:b/>
        </w:rPr>
        <w:t xml:space="preserve"> </w:t>
      </w:r>
      <w:r w:rsidRPr="00EA3B44">
        <w:rPr>
          <w:rFonts w:ascii="Arial" w:hAnsi="Arial" w:cs="Arial"/>
          <w:b/>
        </w:rPr>
        <w:t xml:space="preserve">REPORT A CONCERN IN RELATION </w:t>
      </w:r>
    </w:p>
    <w:p w14:paraId="31FD9B09" w14:textId="207153D3" w:rsidR="009535D0" w:rsidRDefault="008E3202" w:rsidP="00D23F4E">
      <w:pPr>
        <w:tabs>
          <w:tab w:val="left" w:pos="900"/>
          <w:tab w:val="left" w:pos="1620"/>
          <w:tab w:val="left" w:pos="2250"/>
        </w:tabs>
        <w:jc w:val="center"/>
        <w:rPr>
          <w:rFonts w:ascii="Arial" w:hAnsi="Arial" w:cs="Arial"/>
          <w:b/>
        </w:rPr>
      </w:pPr>
      <w:r w:rsidRPr="00EA3B44">
        <w:rPr>
          <w:rFonts w:ascii="Arial" w:hAnsi="Arial" w:cs="Arial"/>
          <w:b/>
        </w:rPr>
        <w:t>TO A PATIENT</w:t>
      </w:r>
      <w:r>
        <w:rPr>
          <w:rFonts w:ascii="Arial" w:hAnsi="Arial" w:cs="Arial"/>
          <w:b/>
        </w:rPr>
        <w:t xml:space="preserve"> OR </w:t>
      </w:r>
      <w:r w:rsidR="0080620F">
        <w:rPr>
          <w:rFonts w:ascii="Arial" w:hAnsi="Arial" w:cs="Arial"/>
          <w:b/>
        </w:rPr>
        <w:t>EMPLOYEE</w:t>
      </w:r>
    </w:p>
    <w:p w14:paraId="28E3BA2B" w14:textId="070C1095" w:rsidR="00DF22CF" w:rsidRDefault="00DF22CF">
      <w:pPr>
        <w:rPr>
          <w:rFonts w:ascii="Arial" w:hAnsi="Arial" w:cs="Arial"/>
          <w:b/>
        </w:rPr>
      </w:pPr>
    </w:p>
    <w:p w14:paraId="23996019" w14:textId="74E4D5CE" w:rsidR="00DF22CF" w:rsidRDefault="00DF22CF">
      <w:pPr>
        <w:rPr>
          <w:rFonts w:ascii="Arial" w:hAnsi="Arial" w:cs="Arial"/>
          <w:b/>
        </w:rPr>
      </w:pPr>
      <w:r w:rsidRPr="003540EA">
        <w:rPr>
          <w:noProof/>
          <w:lang w:eastAsia="en-GB"/>
        </w:rPr>
        <mc:AlternateContent>
          <mc:Choice Requires="wpg">
            <w:drawing>
              <wp:anchor distT="0" distB="0" distL="114300" distR="114300" simplePos="0" relativeHeight="251671552" behindDoc="0" locked="0" layoutInCell="1" allowOverlap="1" wp14:anchorId="282C6DE4" wp14:editId="04A86ED8">
                <wp:simplePos x="0" y="0"/>
                <wp:positionH relativeFrom="column">
                  <wp:posOffset>353060</wp:posOffset>
                </wp:positionH>
                <wp:positionV relativeFrom="paragraph">
                  <wp:posOffset>40640</wp:posOffset>
                </wp:positionV>
                <wp:extent cx="5153660" cy="8284845"/>
                <wp:effectExtent l="0" t="0" r="8890" b="1905"/>
                <wp:wrapSquare wrapText="bothSides"/>
                <wp:docPr id="6086508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660" cy="8284845"/>
                          <a:chOff x="1070829" y="1060168"/>
                          <a:chExt cx="57734" cy="83381"/>
                        </a:xfrm>
                      </wpg:grpSpPr>
                      <wps:wsp>
                        <wps:cNvPr id="552620898" name="AutoShape 64"/>
                        <wps:cNvSpPr>
                          <a:spLocks noChangeArrowheads="1"/>
                        </wps:cNvSpPr>
                        <wps:spPr bwMode="auto">
                          <a:xfrm>
                            <a:off x="1070829" y="1060168"/>
                            <a:ext cx="55320" cy="5346"/>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769C2DB" w14:textId="77777777" w:rsidR="009535D0" w:rsidRDefault="009535D0" w:rsidP="009535D0">
                              <w:pPr>
                                <w:widowControl w:val="0"/>
                                <w:jc w:val="center"/>
                                <w:rPr>
                                  <w:rFonts w:ascii="Ariel" w:hAnsi="Ariel"/>
                                  <w:sz w:val="22"/>
                                  <w:szCs w:val="22"/>
                                </w:rPr>
                              </w:pPr>
                              <w:r>
                                <w:rPr>
                                  <w:rFonts w:ascii="Ariel" w:hAnsi="Ariel"/>
                                  <w:sz w:val="22"/>
                                  <w:szCs w:val="22"/>
                                </w:rPr>
                                <w:t xml:space="preserve">Concern identified that an individual is being radicalised or self-radicalised into extremist activities. </w:t>
                              </w:r>
                            </w:p>
                          </w:txbxContent>
                        </wps:txbx>
                        <wps:bodyPr rot="0" vert="horz" wrap="square" lIns="36576" tIns="36576" rIns="36576" bIns="36576" anchor="t" anchorCtr="0" upright="1">
                          <a:noAutofit/>
                        </wps:bodyPr>
                      </wps:wsp>
                      <wps:wsp>
                        <wps:cNvPr id="723274974" name="AutoShape 65"/>
                        <wps:cNvSpPr>
                          <a:spLocks noChangeArrowheads="1"/>
                        </wps:cNvSpPr>
                        <wps:spPr bwMode="auto">
                          <a:xfrm>
                            <a:off x="1071395" y="1068863"/>
                            <a:ext cx="22930" cy="16174"/>
                          </a:xfrm>
                          <a:prstGeom prst="roundRect">
                            <a:avLst>
                              <a:gd name="adj" fmla="val 16667"/>
                            </a:avLst>
                          </a:prstGeom>
                          <a:solidFill>
                            <a:srgbClr val="BED7EF"/>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F6528ED" w14:textId="77777777" w:rsidR="009535D0" w:rsidRDefault="009535D0" w:rsidP="009535D0">
                              <w:pPr>
                                <w:widowControl w:val="0"/>
                                <w:rPr>
                                  <w:rFonts w:ascii="Ariel" w:hAnsi="Ariel"/>
                                  <w:sz w:val="22"/>
                                  <w:szCs w:val="22"/>
                                </w:rPr>
                              </w:pPr>
                              <w:r>
                                <w:rPr>
                                  <w:rFonts w:ascii="Ariel" w:hAnsi="Ariel"/>
                                  <w:sz w:val="22"/>
                                  <w:szCs w:val="22"/>
                                </w:rPr>
                                <w:t>Is person of concern at immediate risk? (is the person indicating/showing behaviours that indicate they are likely to be an immediate risk of initiating a violent extremist attack?)</w:t>
                              </w:r>
                            </w:p>
                          </w:txbxContent>
                        </wps:txbx>
                        <wps:bodyPr rot="0" vert="horz" wrap="square" lIns="36576" tIns="36576" rIns="36576" bIns="36576" anchor="t" anchorCtr="0" upright="1">
                          <a:noAutofit/>
                        </wps:bodyPr>
                      </wps:wsp>
                      <wps:wsp>
                        <wps:cNvPr id="1715467281" name="AutoShape 66"/>
                        <wps:cNvSpPr>
                          <a:spLocks noChangeArrowheads="1"/>
                        </wps:cNvSpPr>
                        <wps:spPr bwMode="auto">
                          <a:xfrm>
                            <a:off x="1095029" y="1070061"/>
                            <a:ext cx="5064" cy="4502"/>
                          </a:xfrm>
                          <a:prstGeom prst="roundRect">
                            <a:avLst>
                              <a:gd name="adj" fmla="val 16667"/>
                            </a:avLst>
                          </a:prstGeom>
                          <a:solidFill>
                            <a:srgbClr val="5B9BD5"/>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6DFB409" w14:textId="77777777" w:rsidR="009535D0" w:rsidRDefault="009535D0" w:rsidP="009535D0">
                              <w:pPr>
                                <w:widowControl w:val="0"/>
                                <w:rPr>
                                  <w:rFonts w:ascii="Ariel" w:hAnsi="Ariel"/>
                                  <w:sz w:val="22"/>
                                  <w:szCs w:val="22"/>
                                </w:rPr>
                              </w:pPr>
                              <w:r>
                                <w:rPr>
                                  <w:rFonts w:ascii="Ariel" w:hAnsi="Ariel"/>
                                  <w:sz w:val="22"/>
                                  <w:szCs w:val="22"/>
                                </w:rPr>
                                <w:t xml:space="preserve">Yes </w:t>
                              </w:r>
                            </w:p>
                          </w:txbxContent>
                        </wps:txbx>
                        <wps:bodyPr rot="0" vert="horz" wrap="square" lIns="36576" tIns="36576" rIns="36576" bIns="36576" anchor="t" anchorCtr="0" upright="1">
                          <a:noAutofit/>
                        </wps:bodyPr>
                      </wps:wsp>
                      <wps:wsp>
                        <wps:cNvPr id="1890804350" name="AutoShape 67"/>
                        <wps:cNvSpPr>
                          <a:spLocks noChangeArrowheads="1"/>
                        </wps:cNvSpPr>
                        <wps:spPr bwMode="auto">
                          <a:xfrm>
                            <a:off x="1071395" y="1085850"/>
                            <a:ext cx="38123" cy="6669"/>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F0A8FFE" w14:textId="77777777" w:rsidR="009535D0" w:rsidRDefault="009535D0" w:rsidP="009535D0">
                              <w:pPr>
                                <w:widowControl w:val="0"/>
                                <w:rPr>
                                  <w:rFonts w:ascii="Ariel" w:hAnsi="Ariel"/>
                                  <w:sz w:val="22"/>
                                  <w:szCs w:val="22"/>
                                </w:rPr>
                              </w:pPr>
                              <w:r>
                                <w:rPr>
                                  <w:rFonts w:ascii="Ariel" w:hAnsi="Ariel"/>
                                  <w:sz w:val="22"/>
                                  <w:szCs w:val="22"/>
                                </w:rPr>
                                <w:t xml:space="preserve">Not immediate risk. However, there is a concern that someone is vulnerable/susceptible to being led into extremist activities? </w:t>
                              </w:r>
                            </w:p>
                          </w:txbxContent>
                        </wps:txbx>
                        <wps:bodyPr rot="0" vert="horz" wrap="square" lIns="36576" tIns="36576" rIns="36576" bIns="36576" anchor="t" anchorCtr="0" upright="1">
                          <a:noAutofit/>
                        </wps:bodyPr>
                      </wps:wsp>
                      <wps:wsp>
                        <wps:cNvPr id="1955999808" name="AutoShape 68"/>
                        <wps:cNvSpPr>
                          <a:spLocks noChangeArrowheads="1"/>
                        </wps:cNvSpPr>
                        <wps:spPr bwMode="auto">
                          <a:xfrm>
                            <a:off x="1103469" y="1069285"/>
                            <a:ext cx="11114" cy="10392"/>
                          </a:xfrm>
                          <a:prstGeom prst="roundRect">
                            <a:avLst>
                              <a:gd name="adj" fmla="val 16667"/>
                            </a:avLst>
                          </a:prstGeom>
                          <a:solidFill>
                            <a:srgbClr val="BED7EF"/>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42CB22" w14:textId="77777777" w:rsidR="009535D0" w:rsidRDefault="009535D0" w:rsidP="009535D0">
                              <w:pPr>
                                <w:widowControl w:val="0"/>
                                <w:rPr>
                                  <w:rFonts w:ascii="Ariel" w:hAnsi="Ariel"/>
                                  <w:sz w:val="22"/>
                                  <w:szCs w:val="22"/>
                                </w:rPr>
                              </w:pPr>
                              <w:r>
                                <w:rPr>
                                  <w:rFonts w:ascii="Ariel" w:hAnsi="Ariel"/>
                                  <w:sz w:val="22"/>
                                  <w:szCs w:val="22"/>
                                </w:rPr>
                                <w:t>Call 999 and request police presence.</w:t>
                              </w:r>
                            </w:p>
                          </w:txbxContent>
                        </wps:txbx>
                        <wps:bodyPr rot="0" vert="horz" wrap="square" lIns="36576" tIns="36576" rIns="36576" bIns="36576" anchor="t" anchorCtr="0" upright="1">
                          <a:noAutofit/>
                        </wps:bodyPr>
                      </wps:wsp>
                      <wps:wsp>
                        <wps:cNvPr id="1785072671" name="AutoShape 69"/>
                        <wps:cNvSpPr>
                          <a:spLocks noChangeArrowheads="1"/>
                        </wps:cNvSpPr>
                        <wps:spPr bwMode="auto">
                          <a:xfrm>
                            <a:off x="1117872" y="1069285"/>
                            <a:ext cx="8843" cy="18209"/>
                          </a:xfrm>
                          <a:prstGeom prst="roundRect">
                            <a:avLst>
                              <a:gd name="adj" fmla="val 16667"/>
                            </a:avLst>
                          </a:prstGeom>
                          <a:solidFill>
                            <a:srgbClr val="BED7EF"/>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4779240" w14:textId="77777777" w:rsidR="009535D0" w:rsidRDefault="009535D0" w:rsidP="009535D0">
                              <w:pPr>
                                <w:widowControl w:val="0"/>
                                <w:rPr>
                                  <w:rFonts w:ascii="Ariel" w:hAnsi="Ariel"/>
                                  <w:sz w:val="22"/>
                                  <w:szCs w:val="22"/>
                                </w:rPr>
                              </w:pPr>
                              <w:r>
                                <w:rPr>
                                  <w:rFonts w:ascii="Ariel" w:hAnsi="Ariel"/>
                                  <w:sz w:val="22"/>
                                  <w:szCs w:val="22"/>
                                </w:rPr>
                                <w:t xml:space="preserve">Inform Somerset ICB Safeguarding team somicb.safeguardingandcla@nhs.net </w:t>
                              </w:r>
                            </w:p>
                          </w:txbxContent>
                        </wps:txbx>
                        <wps:bodyPr rot="0" vert="horz" wrap="square" lIns="36576" tIns="36576" rIns="36576" bIns="36576" anchor="t" anchorCtr="0" upright="1">
                          <a:noAutofit/>
                        </wps:bodyPr>
                      </wps:wsp>
                      <wps:wsp>
                        <wps:cNvPr id="617345907" name="AutoShape 70"/>
                        <wps:cNvSpPr>
                          <a:spLocks noChangeArrowheads="1"/>
                        </wps:cNvSpPr>
                        <wps:spPr bwMode="auto">
                          <a:xfrm>
                            <a:off x="1071395" y="1095707"/>
                            <a:ext cx="22930" cy="7456"/>
                          </a:xfrm>
                          <a:prstGeom prst="roundRect">
                            <a:avLst>
                              <a:gd name="adj" fmla="val 16667"/>
                            </a:avLst>
                          </a:prstGeom>
                          <a:solidFill>
                            <a:srgbClr val="5B9BD5"/>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A324BE2" w14:textId="77777777" w:rsidR="009535D0" w:rsidRDefault="009535D0" w:rsidP="009535D0">
                              <w:pPr>
                                <w:widowControl w:val="0"/>
                                <w:jc w:val="center"/>
                                <w:rPr>
                                  <w:rFonts w:ascii="Ariel" w:hAnsi="Ariel"/>
                                  <w:sz w:val="22"/>
                                  <w:szCs w:val="22"/>
                                </w:rPr>
                              </w:pPr>
                              <w:r>
                                <w:rPr>
                                  <w:rFonts w:ascii="Ariel" w:hAnsi="Ariel"/>
                                  <w:sz w:val="22"/>
                                  <w:szCs w:val="22"/>
                                </w:rPr>
                                <w:t> </w:t>
                              </w:r>
                            </w:p>
                            <w:p w14:paraId="76960480" w14:textId="77777777" w:rsidR="009535D0" w:rsidRDefault="009535D0" w:rsidP="009535D0">
                              <w:pPr>
                                <w:widowControl w:val="0"/>
                                <w:jc w:val="center"/>
                                <w:rPr>
                                  <w:rFonts w:ascii="Ariel" w:hAnsi="Ariel"/>
                                  <w:sz w:val="22"/>
                                  <w:szCs w:val="22"/>
                                </w:rPr>
                              </w:pPr>
                              <w:r>
                                <w:rPr>
                                  <w:rFonts w:ascii="Ariel" w:hAnsi="Ariel"/>
                                  <w:sz w:val="22"/>
                                  <w:szCs w:val="22"/>
                                </w:rPr>
                                <w:t xml:space="preserve">Concern is regarding a patient </w:t>
                              </w:r>
                            </w:p>
                          </w:txbxContent>
                        </wps:txbx>
                        <wps:bodyPr rot="0" vert="horz" wrap="square" lIns="36576" tIns="36576" rIns="36576" bIns="36576" anchor="t" anchorCtr="0" upright="1">
                          <a:noAutofit/>
                        </wps:bodyPr>
                      </wps:wsp>
                      <wps:wsp>
                        <wps:cNvPr id="542502911" name="AutoShape 71"/>
                        <wps:cNvSpPr>
                          <a:spLocks noChangeArrowheads="1"/>
                        </wps:cNvSpPr>
                        <wps:spPr bwMode="auto">
                          <a:xfrm>
                            <a:off x="1105633" y="1095566"/>
                            <a:ext cx="21082" cy="7456"/>
                          </a:xfrm>
                          <a:prstGeom prst="roundRect">
                            <a:avLst>
                              <a:gd name="adj" fmla="val 16667"/>
                            </a:avLst>
                          </a:prstGeom>
                          <a:solidFill>
                            <a:srgbClr val="5B9BD5"/>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43795D0" w14:textId="77777777" w:rsidR="009535D0" w:rsidRDefault="009535D0" w:rsidP="009535D0">
                              <w:pPr>
                                <w:widowControl w:val="0"/>
                                <w:jc w:val="center"/>
                                <w:rPr>
                                  <w:rFonts w:ascii="Ariel" w:hAnsi="Ariel"/>
                                  <w:sz w:val="22"/>
                                  <w:szCs w:val="22"/>
                                </w:rPr>
                              </w:pPr>
                              <w:r>
                                <w:rPr>
                                  <w:rFonts w:ascii="Ariel" w:hAnsi="Ariel"/>
                                  <w:sz w:val="22"/>
                                  <w:szCs w:val="22"/>
                                </w:rPr>
                                <w:t> </w:t>
                              </w:r>
                            </w:p>
                            <w:p w14:paraId="137B3B62" w14:textId="77777777" w:rsidR="009535D0" w:rsidRDefault="009535D0" w:rsidP="009535D0">
                              <w:pPr>
                                <w:widowControl w:val="0"/>
                                <w:jc w:val="center"/>
                                <w:rPr>
                                  <w:rFonts w:ascii="Ariel" w:hAnsi="Ariel"/>
                                  <w:sz w:val="22"/>
                                  <w:szCs w:val="22"/>
                                </w:rPr>
                              </w:pPr>
                              <w:r>
                                <w:rPr>
                                  <w:rFonts w:ascii="Ariel" w:hAnsi="Ariel"/>
                                  <w:sz w:val="22"/>
                                  <w:szCs w:val="22"/>
                                </w:rPr>
                                <w:t>Concern is regarding a colleague</w:t>
                              </w:r>
                            </w:p>
                          </w:txbxContent>
                        </wps:txbx>
                        <wps:bodyPr rot="0" vert="horz" wrap="square" lIns="36576" tIns="36576" rIns="36576" bIns="36576" anchor="t" anchorCtr="0" upright="1">
                          <a:noAutofit/>
                        </wps:bodyPr>
                      </wps:wsp>
                      <wps:wsp>
                        <wps:cNvPr id="1829469218" name="AutoShape 72"/>
                        <wps:cNvSpPr>
                          <a:spLocks noChangeArrowheads="1"/>
                        </wps:cNvSpPr>
                        <wps:spPr bwMode="auto">
                          <a:xfrm>
                            <a:off x="1105633" y="1106092"/>
                            <a:ext cx="21082" cy="7456"/>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9A1EAF3" w14:textId="77777777" w:rsidR="009535D0" w:rsidRDefault="009535D0" w:rsidP="009535D0">
                              <w:pPr>
                                <w:widowControl w:val="0"/>
                                <w:jc w:val="center"/>
                                <w:rPr>
                                  <w:rFonts w:ascii="Ariel" w:hAnsi="Ariel"/>
                                  <w:sz w:val="22"/>
                                  <w:szCs w:val="22"/>
                                </w:rPr>
                              </w:pPr>
                              <w:r>
                                <w:rPr>
                                  <w:rFonts w:ascii="Ariel" w:hAnsi="Ariel"/>
                                  <w:sz w:val="22"/>
                                  <w:szCs w:val="22"/>
                                </w:rPr>
                                <w:t>Discuss with manager, record concerns/observations</w:t>
                              </w:r>
                            </w:p>
                          </w:txbxContent>
                        </wps:txbx>
                        <wps:bodyPr rot="0" vert="horz" wrap="square" lIns="36576" tIns="36576" rIns="36576" bIns="36576" anchor="t" anchorCtr="0" upright="1">
                          <a:noAutofit/>
                        </wps:bodyPr>
                      </wps:wsp>
                      <wps:wsp>
                        <wps:cNvPr id="316656253" name="AutoShape 73"/>
                        <wps:cNvSpPr>
                          <a:spLocks noChangeArrowheads="1"/>
                        </wps:cNvSpPr>
                        <wps:spPr bwMode="auto">
                          <a:xfrm>
                            <a:off x="1105633" y="1116643"/>
                            <a:ext cx="21082" cy="7456"/>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BF7000" w14:textId="77777777" w:rsidR="009535D0" w:rsidRDefault="009535D0" w:rsidP="009535D0">
                              <w:pPr>
                                <w:widowControl w:val="0"/>
                                <w:jc w:val="center"/>
                                <w:rPr>
                                  <w:rFonts w:ascii="Ariel" w:hAnsi="Ariel"/>
                                  <w:sz w:val="22"/>
                                  <w:szCs w:val="22"/>
                                </w:rPr>
                              </w:pPr>
                              <w:r>
                                <w:rPr>
                                  <w:rFonts w:ascii="Ariel" w:hAnsi="Ariel"/>
                                  <w:sz w:val="22"/>
                                  <w:szCs w:val="22"/>
                                </w:rPr>
                                <w:t>Manager to discuss with ICB safeguarding team and HR</w:t>
                              </w:r>
                            </w:p>
                          </w:txbxContent>
                        </wps:txbx>
                        <wps:bodyPr rot="0" vert="horz" wrap="square" lIns="36576" tIns="36576" rIns="36576" bIns="36576" anchor="t" anchorCtr="0" upright="1">
                          <a:noAutofit/>
                        </wps:bodyPr>
                      </wps:wsp>
                      <wps:wsp>
                        <wps:cNvPr id="133828615" name="AutoShape 74"/>
                        <wps:cNvSpPr>
                          <a:spLocks noChangeArrowheads="1"/>
                        </wps:cNvSpPr>
                        <wps:spPr bwMode="auto">
                          <a:xfrm>
                            <a:off x="1105633" y="1127740"/>
                            <a:ext cx="21082" cy="8708"/>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238966D" w14:textId="77777777" w:rsidR="009535D0" w:rsidRDefault="009535D0" w:rsidP="009535D0">
                              <w:pPr>
                                <w:widowControl w:val="0"/>
                                <w:rPr>
                                  <w:rFonts w:ascii="Ariel" w:hAnsi="Ariel"/>
                                  <w:sz w:val="22"/>
                                  <w:szCs w:val="22"/>
                                </w:rPr>
                              </w:pPr>
                              <w:r>
                                <w:rPr>
                                  <w:rFonts w:ascii="Ariel" w:hAnsi="Ariel"/>
                                  <w:sz w:val="22"/>
                                  <w:szCs w:val="22"/>
                                </w:rPr>
                                <w:t xml:space="preserve">ICB safeguarding team to undertake risk assessment and liaise with local authority prevent lead </w:t>
                              </w:r>
                            </w:p>
                          </w:txbxContent>
                        </wps:txbx>
                        <wps:bodyPr rot="0" vert="horz" wrap="square" lIns="36576" tIns="36576" rIns="36576" bIns="36576" anchor="t" anchorCtr="0" upright="1">
                          <a:noAutofit/>
                        </wps:bodyPr>
                      </wps:wsp>
                      <wps:wsp>
                        <wps:cNvPr id="238772055" name="AutoShape 75"/>
                        <wps:cNvSpPr>
                          <a:spLocks noChangeArrowheads="1"/>
                        </wps:cNvSpPr>
                        <wps:spPr bwMode="auto">
                          <a:xfrm>
                            <a:off x="1071395" y="1106406"/>
                            <a:ext cx="22930" cy="7456"/>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FEFB90C" w14:textId="77777777" w:rsidR="009535D0" w:rsidRDefault="009535D0" w:rsidP="009535D0">
                              <w:pPr>
                                <w:widowControl w:val="0"/>
                                <w:jc w:val="center"/>
                                <w:rPr>
                                  <w:rFonts w:ascii="Ariel" w:hAnsi="Ariel"/>
                                  <w:sz w:val="22"/>
                                  <w:szCs w:val="22"/>
                                </w:rPr>
                              </w:pPr>
                              <w:r>
                                <w:rPr>
                                  <w:rFonts w:ascii="Ariel" w:hAnsi="Ariel"/>
                                  <w:sz w:val="22"/>
                                  <w:szCs w:val="22"/>
                                </w:rPr>
                                <w:t>Discuss with manager, record concerns/observations</w:t>
                              </w:r>
                            </w:p>
                          </w:txbxContent>
                        </wps:txbx>
                        <wps:bodyPr rot="0" vert="horz" wrap="square" lIns="36576" tIns="36576" rIns="36576" bIns="36576" anchor="t" anchorCtr="0" upright="1">
                          <a:noAutofit/>
                        </wps:bodyPr>
                      </wps:wsp>
                      <wps:wsp>
                        <wps:cNvPr id="720158727" name="AutoShape 76"/>
                        <wps:cNvSpPr>
                          <a:spLocks noChangeArrowheads="1"/>
                        </wps:cNvSpPr>
                        <wps:spPr bwMode="auto">
                          <a:xfrm>
                            <a:off x="1071395" y="1117052"/>
                            <a:ext cx="22930" cy="7456"/>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9AFF77" w14:textId="77777777" w:rsidR="009535D0" w:rsidRDefault="009535D0" w:rsidP="009535D0">
                              <w:pPr>
                                <w:widowControl w:val="0"/>
                                <w:rPr>
                                  <w:rFonts w:ascii="Ariel" w:hAnsi="Ariel"/>
                                  <w:sz w:val="22"/>
                                  <w:szCs w:val="22"/>
                                </w:rPr>
                              </w:pPr>
                              <w:r>
                                <w:rPr>
                                  <w:rFonts w:ascii="Ariel" w:hAnsi="Ariel"/>
                                  <w:sz w:val="22"/>
                                  <w:szCs w:val="22"/>
                                </w:rPr>
                                <w:t xml:space="preserve">Manager/colleague to discuss concerns with ICB safeguarding team </w:t>
                              </w:r>
                            </w:p>
                          </w:txbxContent>
                        </wps:txbx>
                        <wps:bodyPr rot="0" vert="horz" wrap="square" lIns="36576" tIns="36576" rIns="36576" bIns="36576" anchor="t" anchorCtr="0" upright="1">
                          <a:noAutofit/>
                        </wps:bodyPr>
                      </wps:wsp>
                      <wps:wsp>
                        <wps:cNvPr id="207370465" name="AutoShape 77"/>
                        <wps:cNvSpPr>
                          <a:spLocks noChangeArrowheads="1"/>
                        </wps:cNvSpPr>
                        <wps:spPr bwMode="auto">
                          <a:xfrm>
                            <a:off x="1071395" y="1127950"/>
                            <a:ext cx="22930" cy="8498"/>
                          </a:xfrm>
                          <a:prstGeom prst="roundRect">
                            <a:avLst>
                              <a:gd name="adj" fmla="val 16667"/>
                            </a:avLst>
                          </a:prstGeom>
                          <a:solidFill>
                            <a:srgbClr val="9DC3E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74746AF" w14:textId="77777777" w:rsidR="009535D0" w:rsidRDefault="009535D0" w:rsidP="009535D0">
                              <w:pPr>
                                <w:widowControl w:val="0"/>
                                <w:rPr>
                                  <w:rFonts w:ascii="Ariel" w:hAnsi="Ariel"/>
                                  <w:sz w:val="22"/>
                                  <w:szCs w:val="22"/>
                                </w:rPr>
                              </w:pPr>
                              <w:r>
                                <w:rPr>
                                  <w:rFonts w:ascii="Ariel" w:hAnsi="Ariel"/>
                                  <w:sz w:val="22"/>
                                  <w:szCs w:val="22"/>
                                </w:rPr>
                                <w:t>ICB safeguarding team to assess and complete a Prevent referral if required</w:t>
                              </w:r>
                            </w:p>
                          </w:txbxContent>
                        </wps:txbx>
                        <wps:bodyPr rot="0" vert="horz" wrap="square" lIns="36576" tIns="36576" rIns="36576" bIns="36576" anchor="t" anchorCtr="0" upright="1">
                          <a:noAutofit/>
                        </wps:bodyPr>
                      </wps:wsp>
                      <wps:wsp>
                        <wps:cNvPr id="596542810" name="AutoShape 78"/>
                        <wps:cNvSpPr>
                          <a:spLocks noChangeArrowheads="1"/>
                        </wps:cNvSpPr>
                        <wps:spPr bwMode="auto">
                          <a:xfrm>
                            <a:off x="1083352" y="1065768"/>
                            <a:ext cx="2814" cy="3095"/>
                          </a:xfrm>
                          <a:prstGeom prst="downArrow">
                            <a:avLst>
                              <a:gd name="adj1" fmla="val 50000"/>
                              <a:gd name="adj2" fmla="val 27496"/>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106362505" name="AutoShape 79"/>
                        <wps:cNvSpPr>
                          <a:spLocks noChangeArrowheads="1"/>
                        </wps:cNvSpPr>
                        <wps:spPr bwMode="auto">
                          <a:xfrm flipH="1">
                            <a:off x="1080539" y="1124099"/>
                            <a:ext cx="3364" cy="3641"/>
                          </a:xfrm>
                          <a:prstGeom prst="downArrow">
                            <a:avLst>
                              <a:gd name="adj1" fmla="val 50000"/>
                              <a:gd name="adj2" fmla="val 27059"/>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407026780" name="AutoShape 80"/>
                        <wps:cNvSpPr>
                          <a:spLocks noChangeArrowheads="1"/>
                        </wps:cNvSpPr>
                        <wps:spPr bwMode="auto">
                          <a:xfrm>
                            <a:off x="1080539" y="1083742"/>
                            <a:ext cx="2813" cy="3095"/>
                          </a:xfrm>
                          <a:prstGeom prst="downArrow">
                            <a:avLst>
                              <a:gd name="adj1" fmla="val 50000"/>
                              <a:gd name="adj2" fmla="val 27506"/>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742019809" name="AutoShape 81"/>
                        <wps:cNvSpPr>
                          <a:spLocks noChangeArrowheads="1"/>
                        </wps:cNvSpPr>
                        <wps:spPr bwMode="auto">
                          <a:xfrm>
                            <a:off x="1080539" y="1092039"/>
                            <a:ext cx="2813" cy="3668"/>
                          </a:xfrm>
                          <a:prstGeom prst="downArrow">
                            <a:avLst>
                              <a:gd name="adj1" fmla="val 50000"/>
                              <a:gd name="adj2" fmla="val 32599"/>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333780480" name="AutoShape 82"/>
                        <wps:cNvSpPr>
                          <a:spLocks noChangeArrowheads="1"/>
                        </wps:cNvSpPr>
                        <wps:spPr bwMode="auto">
                          <a:xfrm>
                            <a:off x="1080539" y="1103022"/>
                            <a:ext cx="2813" cy="3095"/>
                          </a:xfrm>
                          <a:prstGeom prst="downArrow">
                            <a:avLst>
                              <a:gd name="adj1" fmla="val 50000"/>
                              <a:gd name="adj2" fmla="val 27506"/>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398831458" name="AutoShape 83"/>
                        <wps:cNvSpPr>
                          <a:spLocks noChangeArrowheads="1"/>
                        </wps:cNvSpPr>
                        <wps:spPr bwMode="auto">
                          <a:xfrm>
                            <a:off x="1080539" y="1113736"/>
                            <a:ext cx="2813" cy="3095"/>
                          </a:xfrm>
                          <a:prstGeom prst="downArrow">
                            <a:avLst>
                              <a:gd name="adj1" fmla="val 50000"/>
                              <a:gd name="adj2" fmla="val 27506"/>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597747337" name="AutoShape 84"/>
                        <wps:cNvSpPr>
                          <a:spLocks noChangeArrowheads="1"/>
                        </wps:cNvSpPr>
                        <wps:spPr bwMode="auto">
                          <a:xfrm>
                            <a:off x="1096206" y="1065627"/>
                            <a:ext cx="2673" cy="4220"/>
                          </a:xfrm>
                          <a:prstGeom prst="downArrow">
                            <a:avLst>
                              <a:gd name="adj1" fmla="val 50000"/>
                              <a:gd name="adj2" fmla="val 39469"/>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814662056" name="AutoShape 85"/>
                        <wps:cNvSpPr>
                          <a:spLocks noChangeArrowheads="1"/>
                        </wps:cNvSpPr>
                        <wps:spPr bwMode="auto">
                          <a:xfrm>
                            <a:off x="1107503" y="1092039"/>
                            <a:ext cx="2909" cy="3668"/>
                          </a:xfrm>
                          <a:prstGeom prst="downArrow">
                            <a:avLst>
                              <a:gd name="adj1" fmla="val 50000"/>
                              <a:gd name="adj2" fmla="val 31523"/>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1742148188" name="AutoShape 86"/>
                        <wps:cNvSpPr>
                          <a:spLocks noChangeArrowheads="1"/>
                        </wps:cNvSpPr>
                        <wps:spPr bwMode="auto">
                          <a:xfrm>
                            <a:off x="1107778" y="1102904"/>
                            <a:ext cx="2813" cy="3094"/>
                          </a:xfrm>
                          <a:prstGeom prst="downArrow">
                            <a:avLst>
                              <a:gd name="adj1" fmla="val 50000"/>
                              <a:gd name="adj2" fmla="val 27497"/>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2109321967" name="AutoShape 87"/>
                        <wps:cNvSpPr>
                          <a:spLocks noChangeArrowheads="1"/>
                        </wps:cNvSpPr>
                        <wps:spPr bwMode="auto">
                          <a:xfrm>
                            <a:off x="1107778" y="1113548"/>
                            <a:ext cx="2813" cy="3095"/>
                          </a:xfrm>
                          <a:prstGeom prst="downArrow">
                            <a:avLst>
                              <a:gd name="adj1" fmla="val 50000"/>
                              <a:gd name="adj2" fmla="val 27506"/>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993808149" name="AutoShape 88"/>
                        <wps:cNvSpPr>
                          <a:spLocks noChangeArrowheads="1"/>
                        </wps:cNvSpPr>
                        <wps:spPr bwMode="auto">
                          <a:xfrm>
                            <a:off x="1107778" y="1124379"/>
                            <a:ext cx="2813" cy="3095"/>
                          </a:xfrm>
                          <a:prstGeom prst="downArrow">
                            <a:avLst>
                              <a:gd name="adj1" fmla="val 50000"/>
                              <a:gd name="adj2" fmla="val 27506"/>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s:wsp>
                        <wps:cNvPr id="277303895" name="AutoShape 89"/>
                        <wps:cNvSpPr>
                          <a:spLocks noChangeArrowheads="1"/>
                        </wps:cNvSpPr>
                        <wps:spPr bwMode="auto">
                          <a:xfrm>
                            <a:off x="1100234" y="1070989"/>
                            <a:ext cx="3235" cy="1970"/>
                          </a:xfrm>
                          <a:prstGeom prst="rightArrow">
                            <a:avLst>
                              <a:gd name="adj1" fmla="val 50000"/>
                              <a:gd name="adj2" fmla="val 41053"/>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0007081" name="AutoShape 90"/>
                        <wps:cNvSpPr>
                          <a:spLocks noChangeArrowheads="1"/>
                        </wps:cNvSpPr>
                        <wps:spPr bwMode="auto">
                          <a:xfrm>
                            <a:off x="1114637" y="1070989"/>
                            <a:ext cx="3235" cy="1970"/>
                          </a:xfrm>
                          <a:prstGeom prst="rightArrow">
                            <a:avLst>
                              <a:gd name="adj1" fmla="val 50000"/>
                              <a:gd name="adj2" fmla="val 41053"/>
                            </a:avLst>
                          </a:prstGeom>
                          <a:solidFill>
                            <a:srgbClr val="FFFF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68738320" name="Text Box 91"/>
                        <wps:cNvSpPr txBox="1">
                          <a:spLocks noChangeArrowheads="1"/>
                        </wps:cNvSpPr>
                        <wps:spPr bwMode="auto">
                          <a:xfrm>
                            <a:off x="1071276" y="1136554"/>
                            <a:ext cx="57287" cy="69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6F61DF" w14:textId="77777777" w:rsidR="009535D0" w:rsidRDefault="009535D0" w:rsidP="009535D0">
                              <w:pPr>
                                <w:widowControl w:val="0"/>
                                <w:rPr>
                                  <w:rStyle w:val="Hyperlink"/>
                                  <w:rFonts w:ascii="Arial" w:hAnsi="Arial" w:cs="Arial"/>
                                  <w:sz w:val="22"/>
                                  <w:szCs w:val="22"/>
                                </w:rPr>
                              </w:pPr>
                              <w:r>
                                <w:rPr>
                                  <w:rFonts w:ascii="Arial" w:hAnsi="Arial" w:cs="Arial"/>
                                  <w:sz w:val="22"/>
                                  <w:szCs w:val="22"/>
                                </w:rPr>
                                <w:t xml:space="preserve">If the individual is a Child is under 18 (Up to 25 with Special Educational Needs Disabilities—SEND) Complete an </w:t>
                              </w:r>
                              <w:hyperlink r:id="rId30" w:history="1">
                                <w:r>
                                  <w:rPr>
                                    <w:rStyle w:val="Hyperlink"/>
                                    <w:rFonts w:ascii="Arial" w:hAnsi="Arial" w:cs="Arial"/>
                                    <w:sz w:val="22"/>
                                    <w:szCs w:val="22"/>
                                  </w:rPr>
                                  <w:t xml:space="preserve">Early Help Assessment </w:t>
                                </w:r>
                              </w:hyperlink>
                            </w:p>
                            <w:p w14:paraId="600A67A0" w14:textId="77777777" w:rsidR="009535D0" w:rsidRDefault="009535D0" w:rsidP="009535D0">
                              <w:pPr>
                                <w:widowControl w:val="0"/>
                                <w:rPr>
                                  <w:rFonts w:ascii="Arial" w:hAnsi="Arial" w:cs="Arial"/>
                                  <w:sz w:val="22"/>
                                  <w:szCs w:val="22"/>
                                </w:rPr>
                              </w:pPr>
                              <w:r>
                                <w:rPr>
                                  <w:rFonts w:ascii="Arial" w:hAnsi="Arial" w:cs="Arial"/>
                                  <w:sz w:val="22"/>
                                  <w:szCs w:val="22"/>
                                </w:rPr>
                                <w:t xml:space="preserve">Prevent referral form: </w:t>
                              </w:r>
                              <w:hyperlink r:id="rId31" w:history="1">
                                <w:r w:rsidRPr="00A61F8F">
                                  <w:rPr>
                                    <w:rStyle w:val="Hyperlink"/>
                                    <w:rFonts w:ascii="Arial" w:hAnsi="Arial" w:cs="Arial"/>
                                    <w:sz w:val="22"/>
                                    <w:szCs w:val="22"/>
                                  </w:rPr>
                                  <w:t>Prevent in Somerset</w:t>
                                </w:r>
                              </w:hyperlink>
                            </w:p>
                            <w:p w14:paraId="0A364723" w14:textId="77777777" w:rsidR="009535D0" w:rsidRDefault="009535D0" w:rsidP="009535D0">
                              <w:pPr>
                                <w:widowControl w:val="0"/>
                                <w:rPr>
                                  <w:rFonts w:ascii="Arial" w:hAnsi="Arial" w:cs="Arial"/>
                                  <w:sz w:val="22"/>
                                  <w:szCs w:val="22"/>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C6DE4" id="Group 62" o:spid="_x0000_s1026" style="position:absolute;margin-left:27.8pt;margin-top:3.2pt;width:405.8pt;height:652.35pt;z-index:251671552" coordorigin="10708,10601" coordsize="57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">
                <v:roundrect id="AutoShape 64" o:spid="_x0000_s1027" style="position:absolute;left:10708;top:10601;width:553;height: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" fillcolor="#9dc3e6" strokeweight="2pt">
                  <v:shadow color="black [0]"/>
                  <v:textbox inset="2.88pt,2.88pt,2.88pt,2.88pt">
                    <w:txbxContent>
                      <w:p w14:paraId="5769C2DB" w14:textId="77777777" w:rsidR="009535D0" w:rsidRDefault="009535D0" w:rsidP="009535D0">
                        <w:pPr>
                          <w:widowControl w:val="0"/>
                          <w:jc w:val="center"/>
                          <w:rPr>
                            <w:rFonts w:ascii="Ariel" w:hAnsi="Ariel"/>
                            <w:sz w:val="22"/>
                            <w:szCs w:val="22"/>
                          </w:rPr>
                        </w:pPr>
                        <w:r>
                          <w:rPr>
                            <w:rFonts w:ascii="Ariel" w:hAnsi="Ariel"/>
                            <w:sz w:val="22"/>
                            <w:szCs w:val="22"/>
                          </w:rPr>
                          <w:t xml:space="preserve">Concern identified that an individual is being radicalised or self-radicalised into extremist activities. </w:t>
                        </w:r>
                      </w:p>
                    </w:txbxContent>
                  </v:textbox>
                </v:roundrect>
                <v:roundrect id="AutoShape 65" o:spid="_x0000_s1028" style="position:absolute;left:10713;top:10688;width:230;height:1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" fillcolor="#bed7ef" strokeweight="2pt">
                  <v:shadow color="black [0]"/>
                  <v:textbox inset="2.88pt,2.88pt,2.88pt,2.88pt">
                    <w:txbxContent>
                      <w:p w14:paraId="0F6528ED" w14:textId="77777777" w:rsidR="009535D0" w:rsidRDefault="009535D0" w:rsidP="009535D0">
                        <w:pPr>
                          <w:widowControl w:val="0"/>
                          <w:rPr>
                            <w:rFonts w:ascii="Ariel" w:hAnsi="Ariel"/>
                            <w:sz w:val="22"/>
                            <w:szCs w:val="22"/>
                          </w:rPr>
                        </w:pPr>
                        <w:r>
                          <w:rPr>
                            <w:rFonts w:ascii="Ariel" w:hAnsi="Ariel"/>
                            <w:sz w:val="22"/>
                            <w:szCs w:val="22"/>
                          </w:rPr>
                          <w:t>Is person of concern at immediate risk? (is the person indicating/showing behaviours that indicate they are likely to be an immediate risk of initiating a violent extremist attack?)</w:t>
                        </w:r>
                      </w:p>
                    </w:txbxContent>
                  </v:textbox>
                </v:roundrect>
                <v:roundrect id="AutoShape 66" o:spid="_x0000_s1029" style="position:absolute;left:10950;top:10700;width:50;height: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" fillcolor="#5b9bd5" strokeweight="2pt">
                  <v:shadow color="black [0]"/>
                  <v:textbox inset="2.88pt,2.88pt,2.88pt,2.88pt">
                    <w:txbxContent>
                      <w:p w14:paraId="36DFB409" w14:textId="77777777" w:rsidR="009535D0" w:rsidRDefault="009535D0" w:rsidP="009535D0">
                        <w:pPr>
                          <w:widowControl w:val="0"/>
                          <w:rPr>
                            <w:rFonts w:ascii="Ariel" w:hAnsi="Ariel"/>
                            <w:sz w:val="22"/>
                            <w:szCs w:val="22"/>
                          </w:rPr>
                        </w:pPr>
                        <w:r>
                          <w:rPr>
                            <w:rFonts w:ascii="Ariel" w:hAnsi="Ariel"/>
                            <w:sz w:val="22"/>
                            <w:szCs w:val="22"/>
                          </w:rPr>
                          <w:t xml:space="preserve">Yes </w:t>
                        </w:r>
                      </w:p>
                    </w:txbxContent>
                  </v:textbox>
                </v:roundrect>
                <v:roundrect id="AutoShape 67" o:spid="_x0000_s1030" style="position:absolute;left:10713;top:10858;width:382;height: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" fillcolor="#9dc3e6" strokeweight="2pt">
                  <v:shadow color="black [0]"/>
                  <v:textbox inset="2.88pt,2.88pt,2.88pt,2.88pt">
                    <w:txbxContent>
                      <w:p w14:paraId="3F0A8FFE" w14:textId="77777777" w:rsidR="009535D0" w:rsidRDefault="009535D0" w:rsidP="009535D0">
                        <w:pPr>
                          <w:widowControl w:val="0"/>
                          <w:rPr>
                            <w:rFonts w:ascii="Ariel" w:hAnsi="Ariel"/>
                            <w:sz w:val="22"/>
                            <w:szCs w:val="22"/>
                          </w:rPr>
                        </w:pPr>
                        <w:r>
                          <w:rPr>
                            <w:rFonts w:ascii="Ariel" w:hAnsi="Ariel"/>
                            <w:sz w:val="22"/>
                            <w:szCs w:val="22"/>
                          </w:rPr>
                          <w:t xml:space="preserve">Not immediate risk. However, there is a concern that someone is vulnerable/susceptible to being led into extremist activities? </w:t>
                        </w:r>
                      </w:p>
                    </w:txbxContent>
                  </v:textbox>
                </v:roundrect>
                <v:roundrect id="AutoShape 68" o:spid="_x0000_s1031" style="position:absolute;left:11034;top:10692;width:111;height:1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" fillcolor="#bed7ef" strokeweight="2pt">
                  <v:shadow color="black [0]"/>
                  <v:textbox inset="2.88pt,2.88pt,2.88pt,2.88pt">
                    <w:txbxContent>
                      <w:p w14:paraId="1342CB22" w14:textId="77777777" w:rsidR="009535D0" w:rsidRDefault="009535D0" w:rsidP="009535D0">
                        <w:pPr>
                          <w:widowControl w:val="0"/>
                          <w:rPr>
                            <w:rFonts w:ascii="Ariel" w:hAnsi="Ariel"/>
                            <w:sz w:val="22"/>
                            <w:szCs w:val="22"/>
                          </w:rPr>
                        </w:pPr>
                        <w:r>
                          <w:rPr>
                            <w:rFonts w:ascii="Ariel" w:hAnsi="Ariel"/>
                            <w:sz w:val="22"/>
                            <w:szCs w:val="22"/>
                          </w:rPr>
                          <w:t>Call 999 and request police presence.</w:t>
                        </w:r>
                      </w:p>
                    </w:txbxContent>
                  </v:textbox>
                </v:roundrect>
                <v:roundrect id="AutoShape 69" o:spid="_x0000_s1032" style="position:absolute;left:11178;top:10692;width:89;height:1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" fillcolor="#bed7ef" strokeweight="2pt">
                  <v:shadow color="black [0]"/>
                  <v:textbox inset="2.88pt,2.88pt,2.88pt,2.88pt">
                    <w:txbxContent>
                      <w:p w14:paraId="04779240" w14:textId="77777777" w:rsidR="009535D0" w:rsidRDefault="009535D0" w:rsidP="009535D0">
                        <w:pPr>
                          <w:widowControl w:val="0"/>
                          <w:rPr>
                            <w:rFonts w:ascii="Ariel" w:hAnsi="Ariel"/>
                            <w:sz w:val="22"/>
                            <w:szCs w:val="22"/>
                          </w:rPr>
                        </w:pPr>
                        <w:r>
                          <w:rPr>
                            <w:rFonts w:ascii="Ariel" w:hAnsi="Ariel"/>
                            <w:sz w:val="22"/>
                            <w:szCs w:val="22"/>
                          </w:rPr>
                          <w:t xml:space="preserve">Inform Somerset ICB Safeguarding team somicb.safeguardingandcla@nhs.net </w:t>
                        </w:r>
                      </w:p>
                    </w:txbxContent>
                  </v:textbox>
                </v:roundrect>
                <v:roundrect id="AutoShape 70" o:spid="_x0000_s1033" style="position:absolute;left:10713;top:10957;width:230;height: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" fillcolor="#5b9bd5" strokeweight="2pt">
                  <v:shadow color="black [0]"/>
                  <v:textbox inset="2.88pt,2.88pt,2.88pt,2.88pt">
                    <w:txbxContent>
                      <w:p w14:paraId="7A324BE2" w14:textId="77777777" w:rsidR="009535D0" w:rsidRDefault="009535D0" w:rsidP="009535D0">
                        <w:pPr>
                          <w:widowControl w:val="0"/>
                          <w:jc w:val="center"/>
                          <w:rPr>
                            <w:rFonts w:ascii="Ariel" w:hAnsi="Ariel"/>
                            <w:sz w:val="22"/>
                            <w:szCs w:val="22"/>
                          </w:rPr>
                        </w:pPr>
                        <w:r>
                          <w:rPr>
                            <w:rFonts w:ascii="Ariel" w:hAnsi="Ariel"/>
                            <w:sz w:val="22"/>
                            <w:szCs w:val="22"/>
                          </w:rPr>
                          <w:t> </w:t>
                        </w:r>
                      </w:p>
                      <w:p w14:paraId="76960480" w14:textId="77777777" w:rsidR="009535D0" w:rsidRDefault="009535D0" w:rsidP="009535D0">
                        <w:pPr>
                          <w:widowControl w:val="0"/>
                          <w:jc w:val="center"/>
                          <w:rPr>
                            <w:rFonts w:ascii="Ariel" w:hAnsi="Ariel"/>
                            <w:sz w:val="22"/>
                            <w:szCs w:val="22"/>
                          </w:rPr>
                        </w:pPr>
                        <w:r>
                          <w:rPr>
                            <w:rFonts w:ascii="Ariel" w:hAnsi="Ariel"/>
                            <w:sz w:val="22"/>
                            <w:szCs w:val="22"/>
                          </w:rPr>
                          <w:t xml:space="preserve">Concern is regarding a patient </w:t>
                        </w:r>
                      </w:p>
                    </w:txbxContent>
                  </v:textbox>
                </v:roundrect>
                <v:roundrect id="AutoShape 71" o:spid="_x0000_s1034" style="position:absolute;left:11056;top:10955;width:211;height: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" fillcolor="#5b9bd5" strokeweight="2pt">
                  <v:shadow color="black [0]"/>
                  <v:textbox inset="2.88pt,2.88pt,2.88pt,2.88pt">
                    <w:txbxContent>
                      <w:p w14:paraId="743795D0" w14:textId="77777777" w:rsidR="009535D0" w:rsidRDefault="009535D0" w:rsidP="009535D0">
                        <w:pPr>
                          <w:widowControl w:val="0"/>
                          <w:jc w:val="center"/>
                          <w:rPr>
                            <w:rFonts w:ascii="Ariel" w:hAnsi="Ariel"/>
                            <w:sz w:val="22"/>
                            <w:szCs w:val="22"/>
                          </w:rPr>
                        </w:pPr>
                        <w:r>
                          <w:rPr>
                            <w:rFonts w:ascii="Ariel" w:hAnsi="Ariel"/>
                            <w:sz w:val="22"/>
                            <w:szCs w:val="22"/>
                          </w:rPr>
                          <w:t> </w:t>
                        </w:r>
                      </w:p>
                      <w:p w14:paraId="137B3B62" w14:textId="77777777" w:rsidR="009535D0" w:rsidRDefault="009535D0" w:rsidP="009535D0">
                        <w:pPr>
                          <w:widowControl w:val="0"/>
                          <w:jc w:val="center"/>
                          <w:rPr>
                            <w:rFonts w:ascii="Ariel" w:hAnsi="Ariel"/>
                            <w:sz w:val="22"/>
                            <w:szCs w:val="22"/>
                          </w:rPr>
                        </w:pPr>
                        <w:r>
                          <w:rPr>
                            <w:rFonts w:ascii="Ariel" w:hAnsi="Ariel"/>
                            <w:sz w:val="22"/>
                            <w:szCs w:val="22"/>
                          </w:rPr>
                          <w:t>Concern is regarding a colleague</w:t>
                        </w:r>
                      </w:p>
                    </w:txbxContent>
                  </v:textbox>
                </v:roundrect>
                <v:roundrect id="AutoShape 72" o:spid="_x0000_s1035" style="position:absolute;left:11056;top:11060;width:211;height: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" fillcolor="#9dc3e6" strokeweight="2pt">
                  <v:shadow color="black [0]"/>
                  <v:textbox inset="2.88pt,2.88pt,2.88pt,2.88pt">
                    <w:txbxContent>
                      <w:p w14:paraId="79A1EAF3" w14:textId="77777777" w:rsidR="009535D0" w:rsidRDefault="009535D0" w:rsidP="009535D0">
                        <w:pPr>
                          <w:widowControl w:val="0"/>
                          <w:jc w:val="center"/>
                          <w:rPr>
                            <w:rFonts w:ascii="Ariel" w:hAnsi="Ariel"/>
                            <w:sz w:val="22"/>
                            <w:szCs w:val="22"/>
                          </w:rPr>
                        </w:pPr>
                        <w:r>
                          <w:rPr>
                            <w:rFonts w:ascii="Ariel" w:hAnsi="Ariel"/>
                            <w:sz w:val="22"/>
                            <w:szCs w:val="22"/>
                          </w:rPr>
                          <w:t>Discuss with manager, record concerns/observations</w:t>
                        </w:r>
                      </w:p>
                    </w:txbxContent>
                  </v:textbox>
                </v:roundrect>
                <v:roundrect id="AutoShape 73" o:spid="_x0000_s1036" style="position:absolute;left:11056;top:11166;width:211;height: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" fillcolor="#9dc3e6" strokeweight="2pt">
                  <v:shadow color="black [0]"/>
                  <v:textbox inset="2.88pt,2.88pt,2.88pt,2.88pt">
                    <w:txbxContent>
                      <w:p w14:paraId="53BF7000" w14:textId="77777777" w:rsidR="009535D0" w:rsidRDefault="009535D0" w:rsidP="009535D0">
                        <w:pPr>
                          <w:widowControl w:val="0"/>
                          <w:jc w:val="center"/>
                          <w:rPr>
                            <w:rFonts w:ascii="Ariel" w:hAnsi="Ariel"/>
                            <w:sz w:val="22"/>
                            <w:szCs w:val="22"/>
                          </w:rPr>
                        </w:pPr>
                        <w:r>
                          <w:rPr>
                            <w:rFonts w:ascii="Ariel" w:hAnsi="Ariel"/>
                            <w:sz w:val="22"/>
                            <w:szCs w:val="22"/>
                          </w:rPr>
                          <w:t>Manager to discuss with ICB safeguarding team and HR</w:t>
                        </w:r>
                      </w:p>
                    </w:txbxContent>
                  </v:textbox>
                </v:roundrect>
                <v:roundrect id="AutoShape 74" o:spid="_x0000_s1037" style="position:absolute;left:11056;top:11277;width:211;height: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" fillcolor="#9dc3e6" strokeweight="2pt">
                  <v:shadow color="black [0]"/>
                  <v:textbox inset="2.88pt,2.88pt,2.88pt,2.88pt">
                    <w:txbxContent>
                      <w:p w14:paraId="7238966D" w14:textId="77777777" w:rsidR="009535D0" w:rsidRDefault="009535D0" w:rsidP="009535D0">
                        <w:pPr>
                          <w:widowControl w:val="0"/>
                          <w:rPr>
                            <w:rFonts w:ascii="Ariel" w:hAnsi="Ariel"/>
                            <w:sz w:val="22"/>
                            <w:szCs w:val="22"/>
                          </w:rPr>
                        </w:pPr>
                        <w:r>
                          <w:rPr>
                            <w:rFonts w:ascii="Ariel" w:hAnsi="Ariel"/>
                            <w:sz w:val="22"/>
                            <w:szCs w:val="22"/>
                          </w:rPr>
                          <w:t xml:space="preserve">ICB safeguarding team to undertake risk assessment and liaise with local authority prevent lead </w:t>
                        </w:r>
                      </w:p>
                    </w:txbxContent>
                  </v:textbox>
                </v:roundrect>
                <v:roundrect id="AutoShape 75" o:spid="_x0000_s1038" style="position:absolute;left:10713;top:11064;width:230;height: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" fillcolor="#9dc3e6" strokeweight="2pt">
                  <v:shadow color="black [0]"/>
                  <v:textbox inset="2.88pt,2.88pt,2.88pt,2.88pt">
                    <w:txbxContent>
                      <w:p w14:paraId="7FEFB90C" w14:textId="77777777" w:rsidR="009535D0" w:rsidRDefault="009535D0" w:rsidP="009535D0">
                        <w:pPr>
                          <w:widowControl w:val="0"/>
                          <w:jc w:val="center"/>
                          <w:rPr>
                            <w:rFonts w:ascii="Ariel" w:hAnsi="Ariel"/>
                            <w:sz w:val="22"/>
                            <w:szCs w:val="22"/>
                          </w:rPr>
                        </w:pPr>
                        <w:r>
                          <w:rPr>
                            <w:rFonts w:ascii="Ariel" w:hAnsi="Ariel"/>
                            <w:sz w:val="22"/>
                            <w:szCs w:val="22"/>
                          </w:rPr>
                          <w:t>Discuss with manager, record concerns/observations</w:t>
                        </w:r>
                      </w:p>
                    </w:txbxContent>
                  </v:textbox>
                </v:roundrect>
                <v:roundrect id="AutoShape 76" o:spid="_x0000_s1039" style="position:absolute;left:10713;top:11170;width:230;height: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" fillcolor="#9dc3e6" strokeweight="2pt">
                  <v:shadow color="black [0]"/>
                  <v:textbox inset="2.88pt,2.88pt,2.88pt,2.88pt">
                    <w:txbxContent>
                      <w:p w14:paraId="2A9AFF77" w14:textId="77777777" w:rsidR="009535D0" w:rsidRDefault="009535D0" w:rsidP="009535D0">
                        <w:pPr>
                          <w:widowControl w:val="0"/>
                          <w:rPr>
                            <w:rFonts w:ascii="Ariel" w:hAnsi="Ariel"/>
                            <w:sz w:val="22"/>
                            <w:szCs w:val="22"/>
                          </w:rPr>
                        </w:pPr>
                        <w:r>
                          <w:rPr>
                            <w:rFonts w:ascii="Ariel" w:hAnsi="Ariel"/>
                            <w:sz w:val="22"/>
                            <w:szCs w:val="22"/>
                          </w:rPr>
                          <w:t xml:space="preserve">Manager/colleague to discuss concerns with ICB safeguarding team </w:t>
                        </w:r>
                      </w:p>
                    </w:txbxContent>
                  </v:textbox>
                </v:roundrect>
                <v:roundrect id="AutoShape 77" o:spid="_x0000_s1040" style="position:absolute;left:10713;top:11279;width:230;height: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" fillcolor="#9dc3e6" strokeweight="2pt">
                  <v:shadow color="black [0]"/>
                  <v:textbox inset="2.88pt,2.88pt,2.88pt,2.88pt">
                    <w:txbxContent>
                      <w:p w14:paraId="174746AF" w14:textId="77777777" w:rsidR="009535D0" w:rsidRDefault="009535D0" w:rsidP="009535D0">
                        <w:pPr>
                          <w:widowControl w:val="0"/>
                          <w:rPr>
                            <w:rFonts w:ascii="Ariel" w:hAnsi="Ariel"/>
                            <w:sz w:val="22"/>
                            <w:szCs w:val="22"/>
                          </w:rPr>
                        </w:pPr>
                        <w:r>
                          <w:rPr>
                            <w:rFonts w:ascii="Ariel" w:hAnsi="Ariel"/>
                            <w:sz w:val="22"/>
                            <w:szCs w:val="22"/>
                          </w:rPr>
                          <w:t>ICB safeguarding team to assess and complete a Prevent referral if required</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8" o:spid="_x0000_s1041" type="#_x0000_t67" style="position:absolute;left:10833;top:10657;width:2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" fillcolor="yellow" strokeweight="2pt">
                  <v:shadow color="black [0]"/>
                  <v:textbox style="layout-flow:vertical-ideographic" inset="2.88pt,2.88pt,2.88pt,2.88pt"/>
                </v:shape>
                <v:shape id="AutoShape 79" o:spid="_x0000_s1042" type="#_x0000_t67" style="position:absolute;left:10805;top:11240;width:34;height:3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" fillcolor="yellow" strokeweight="2pt">
                  <v:shadow color="black [0]"/>
                  <v:textbox style="layout-flow:vertical-ideographic" inset="2.88pt,2.88pt,2.88pt,2.88pt"/>
                </v:shape>
                <v:shape id="AutoShape 80" o:spid="_x0000_s1043" type="#_x0000_t67" style="position:absolute;left:10805;top:10837;width:2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" fillcolor="yellow" strokeweight="2pt">
                  <v:shadow color="black [0]"/>
                  <v:textbox style="layout-flow:vertical-ideographic" inset="2.88pt,2.88pt,2.88pt,2.88pt"/>
                </v:shape>
                <v:shape id="AutoShape 81" o:spid="_x0000_s1044" type="#_x0000_t67" style="position:absolute;left:10805;top:10920;width:28;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" fillcolor="yellow" strokeweight="2pt">
                  <v:shadow color="black [0]"/>
                  <v:textbox style="layout-flow:vertical-ideographic" inset="2.88pt,2.88pt,2.88pt,2.88pt"/>
                </v:shape>
                <v:shape id="AutoShape 82" o:spid="_x0000_s1045" type="#_x0000_t67" style="position:absolute;left:10805;top:11030;width:2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" fillcolor="yellow" strokeweight="2pt">
                  <v:shadow color="black [0]"/>
                  <v:textbox style="layout-flow:vertical-ideographic" inset="2.88pt,2.88pt,2.88pt,2.88pt"/>
                </v:shape>
                <v:shape id="AutoShape 83" o:spid="_x0000_s1046" type="#_x0000_t67" style="position:absolute;left:10805;top:11137;width:2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" fillcolor="yellow" strokeweight="2pt">
                  <v:shadow color="black [0]"/>
                  <v:textbox style="layout-flow:vertical-ideographic" inset="2.88pt,2.88pt,2.88pt,2.88pt"/>
                </v:shape>
                <v:shape id="AutoShape 84" o:spid="_x0000_s1047" type="#_x0000_t67" style="position:absolute;left:10962;top:10656;width:26;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" fillcolor="yellow" strokeweight="2pt">
                  <v:shadow color="black [0]"/>
                  <v:textbox style="layout-flow:vertical-ideographic" inset="2.88pt,2.88pt,2.88pt,2.88pt"/>
                </v:shape>
                <v:shape id="AutoShape 85" o:spid="_x0000_s1048" type="#_x0000_t67" style="position:absolute;left:11075;top:10920;width:29;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" fillcolor="yellow" strokeweight="2pt">
                  <v:shadow color="black [0]"/>
                  <v:textbox style="layout-flow:vertical-ideographic" inset="2.88pt,2.88pt,2.88pt,2.88pt"/>
                </v:shape>
                <v:shape id="AutoShape 86" o:spid="_x0000_s1049" type="#_x0000_t67" style="position:absolute;left:11077;top:11029;width:28;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" fillcolor="yellow" strokeweight="2pt">
                  <v:shadow color="black [0]"/>
                  <v:textbox style="layout-flow:vertical-ideographic" inset="2.88pt,2.88pt,2.88pt,2.88pt"/>
                </v:shape>
                <v:shape id="AutoShape 87" o:spid="_x0000_s1050" type="#_x0000_t67" style="position:absolute;left:11077;top:11135;width:2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" fillcolor="yellow" strokeweight="2pt">
                  <v:shadow color="black [0]"/>
                  <v:textbox style="layout-flow:vertical-ideographic" inset="2.88pt,2.88pt,2.88pt,2.88pt"/>
                </v:shape>
                <v:shape id="AutoShape 88" o:spid="_x0000_s1051" type="#_x0000_t67" style="position:absolute;left:11077;top:11243;width:2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" fillcolor="yellow" strokeweight="2pt">
                  <v:shadow color="black [0]"/>
                  <v:textbox style="layout-flow:vertical-ideographic" inset="2.88pt,2.88pt,2.88pt,2.88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 o:spid="_x0000_s1052" type="#_x0000_t13" style="position:absolute;left:11002;top:10709;width:3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" fillcolor="yellow" strokeweight="2pt">
                  <v:shadow color="black [0]"/>
                  <v:textbox inset="2.88pt,2.88pt,2.88pt,2.88pt"/>
                </v:shape>
                <v:shape id="AutoShape 90" o:spid="_x0000_s1053" type="#_x0000_t13" style="position:absolute;left:11146;top:10709;width:3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" fillcolor="yellow" strokeweight="2pt">
                  <v:shadow color="black [0]"/>
                  <v:textbox inset="2.88pt,2.88pt,2.88pt,2.88pt"/>
                </v:shape>
                <v:shapetype id="_x0000_t202" coordsize="21600,21600" o:spt="202" path="m,l,21600r21600,l21600,xe">
                  <v:stroke joinstyle="miter"/>
                  <v:path gradientshapeok="t" o:connecttype="rect"/>
                </v:shapetype>
                <v:shape id="Text Box 91" o:spid="_x0000_s1054" type="#_x0000_t202" style="position:absolute;left:10712;top:11365;width:573;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" filled="f" fillcolor="#5b9bd5" stroked="f" strokecolor="black [0]" strokeweight="2pt">
                  <v:textbox inset="2.88pt,2.88pt,2.88pt,2.88pt">
                    <w:txbxContent>
                      <w:p w14:paraId="246F61DF" w14:textId="77777777" w:rsidR="009535D0" w:rsidRDefault="009535D0" w:rsidP="009535D0">
                        <w:pPr>
                          <w:widowControl w:val="0"/>
                          <w:rPr>
                            <w:rStyle w:val="Hyperlink"/>
                            <w:rFonts w:ascii="Arial" w:hAnsi="Arial" w:cs="Arial"/>
                            <w:sz w:val="22"/>
                            <w:szCs w:val="22"/>
                          </w:rPr>
                        </w:pPr>
                        <w:r>
                          <w:rPr>
                            <w:rFonts w:ascii="Arial" w:hAnsi="Arial" w:cs="Arial"/>
                            <w:sz w:val="22"/>
                            <w:szCs w:val="22"/>
                          </w:rPr>
                          <w:t xml:space="preserve">If the individual is a Child is under 18 (Up to 25 with Special Educational Needs Disabilities—SEND) Complete an </w:t>
                        </w:r>
                        <w:hyperlink r:id="rId32" w:history="1">
                          <w:r>
                            <w:rPr>
                              <w:rStyle w:val="Hyperlink"/>
                              <w:rFonts w:ascii="Arial" w:hAnsi="Arial" w:cs="Arial"/>
                              <w:sz w:val="22"/>
                              <w:szCs w:val="22"/>
                            </w:rPr>
                            <w:t xml:space="preserve">Early Help Assessment </w:t>
                          </w:r>
                        </w:hyperlink>
                      </w:p>
                      <w:p w14:paraId="600A67A0" w14:textId="77777777" w:rsidR="009535D0" w:rsidRDefault="009535D0" w:rsidP="009535D0">
                        <w:pPr>
                          <w:widowControl w:val="0"/>
                          <w:rPr>
                            <w:rFonts w:ascii="Arial" w:hAnsi="Arial" w:cs="Arial"/>
                            <w:sz w:val="22"/>
                            <w:szCs w:val="22"/>
                          </w:rPr>
                        </w:pPr>
                        <w:r>
                          <w:rPr>
                            <w:rFonts w:ascii="Arial" w:hAnsi="Arial" w:cs="Arial"/>
                            <w:sz w:val="22"/>
                            <w:szCs w:val="22"/>
                          </w:rPr>
                          <w:t xml:space="preserve">Prevent referral form: </w:t>
                        </w:r>
                        <w:hyperlink r:id="rId33" w:history="1">
                          <w:r w:rsidRPr="00A61F8F">
                            <w:rPr>
                              <w:rStyle w:val="Hyperlink"/>
                              <w:rFonts w:ascii="Arial" w:hAnsi="Arial" w:cs="Arial"/>
                              <w:sz w:val="22"/>
                              <w:szCs w:val="22"/>
                            </w:rPr>
                            <w:t>Prevent in Somerset</w:t>
                          </w:r>
                        </w:hyperlink>
                      </w:p>
                      <w:p w14:paraId="0A364723" w14:textId="77777777" w:rsidR="009535D0" w:rsidRDefault="009535D0" w:rsidP="009535D0">
                        <w:pPr>
                          <w:widowControl w:val="0"/>
                          <w:rPr>
                            <w:rFonts w:ascii="Arial" w:hAnsi="Arial" w:cs="Arial"/>
                            <w:sz w:val="22"/>
                            <w:szCs w:val="22"/>
                          </w:rPr>
                        </w:pPr>
                      </w:p>
                    </w:txbxContent>
                  </v:textbox>
                </v:shape>
                <w10:wrap type="square"/>
              </v:group>
            </w:pict>
          </mc:Fallback>
        </mc:AlternateContent>
      </w:r>
      <w:r>
        <w:rPr>
          <w:rFonts w:ascii="Arial" w:hAnsi="Arial" w:cs="Arial"/>
          <w:b/>
        </w:rPr>
        <w:br w:type="page"/>
      </w:r>
    </w:p>
    <w:p w14:paraId="12802C27" w14:textId="02495505" w:rsidR="00327BE3" w:rsidRPr="00EA3B44" w:rsidRDefault="00327BE3" w:rsidP="00327BE3">
      <w:pPr>
        <w:tabs>
          <w:tab w:val="left" w:pos="900"/>
          <w:tab w:val="left" w:pos="1620"/>
          <w:tab w:val="left" w:pos="2250"/>
        </w:tabs>
        <w:rPr>
          <w:rFonts w:ascii="Arial" w:hAnsi="Arial" w:cs="Arial"/>
          <w:b/>
        </w:rPr>
      </w:pPr>
      <w:r w:rsidRPr="00EA3B44">
        <w:rPr>
          <w:rFonts w:ascii="Arial" w:hAnsi="Arial" w:cs="Arial"/>
          <w:b/>
        </w:rPr>
        <w:lastRenderedPageBreak/>
        <w:t xml:space="preserve">HOW TO </w:t>
      </w:r>
      <w:r w:rsidR="0030132C">
        <w:rPr>
          <w:rFonts w:ascii="Arial" w:hAnsi="Arial" w:cs="Arial"/>
          <w:b/>
        </w:rPr>
        <w:t xml:space="preserve">ESCALATE </w:t>
      </w:r>
      <w:r w:rsidRPr="00EA3B44">
        <w:rPr>
          <w:rFonts w:ascii="Arial" w:hAnsi="Arial" w:cs="Arial"/>
          <w:b/>
        </w:rPr>
        <w:t>/</w:t>
      </w:r>
      <w:r>
        <w:rPr>
          <w:rFonts w:ascii="Arial" w:hAnsi="Arial" w:cs="Arial"/>
          <w:b/>
        </w:rPr>
        <w:t xml:space="preserve"> </w:t>
      </w:r>
      <w:r w:rsidRPr="00EA3B44">
        <w:rPr>
          <w:rFonts w:ascii="Arial" w:hAnsi="Arial" w:cs="Arial"/>
          <w:b/>
        </w:rPr>
        <w:t>REPORT A CONCERN IN RELATION TO A PATIENT</w:t>
      </w:r>
    </w:p>
    <w:p w14:paraId="5A2A81CC" w14:textId="77777777" w:rsidR="00327BE3" w:rsidRPr="00EA3B44" w:rsidRDefault="00327BE3" w:rsidP="00327BE3">
      <w:pPr>
        <w:tabs>
          <w:tab w:val="left" w:pos="900"/>
          <w:tab w:val="left" w:pos="1620"/>
          <w:tab w:val="left" w:pos="2250"/>
        </w:tabs>
        <w:rPr>
          <w:rFonts w:ascii="Arial" w:hAnsi="Arial" w:cs="Arial"/>
          <w:bCs/>
        </w:rPr>
      </w:pPr>
    </w:p>
    <w:p w14:paraId="2BC260B4" w14:textId="2C8BE182"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 xml:space="preserve">ICB colleagues may encounter situations that give them cause for concern about the potential safety of a patient, or their family, or the colleagues who work with them.  Early intervention can re-direct a vulnerable individual away from being drawn into criminality and terrorism – thereby harming themselves and others.  The health sector will need to ensure that the crucial relationship of trust and confidence between patient and clinician is balanced with the clinician’s professional duty of care and their responsibility to protect wider public safety.  In the event that colleagues have concerns that a patient, or their carer may be at risk of being drawn into terrorism or may be becoming susceptible to grooming or exploitation by others, the reporting flowchart should be followed see </w:t>
      </w:r>
      <w:r w:rsidR="004A6240">
        <w:rPr>
          <w:rFonts w:ascii="Arial" w:hAnsi="Arial" w:cs="Arial"/>
          <w:bCs/>
        </w:rPr>
        <w:t>above.</w:t>
      </w:r>
    </w:p>
    <w:p w14:paraId="5B049AF4" w14:textId="77777777" w:rsidR="00327BE3" w:rsidRPr="00EA3B44" w:rsidRDefault="00327BE3" w:rsidP="00327BE3">
      <w:pPr>
        <w:tabs>
          <w:tab w:val="left" w:pos="900"/>
          <w:tab w:val="left" w:pos="1620"/>
          <w:tab w:val="left" w:pos="2250"/>
        </w:tabs>
        <w:rPr>
          <w:rFonts w:ascii="Arial" w:hAnsi="Arial" w:cs="Arial"/>
          <w:bCs/>
        </w:rPr>
      </w:pPr>
    </w:p>
    <w:p w14:paraId="5AB95A01" w14:textId="77777777"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 xml:space="preserve">Prevent concerns should be discussed with the ICB safeguarding team and they will support/advise further action. </w:t>
      </w:r>
    </w:p>
    <w:p w14:paraId="13BED0A0" w14:textId="77777777" w:rsidR="00327BE3" w:rsidRPr="00EA3B44" w:rsidRDefault="00327BE3" w:rsidP="00327BE3">
      <w:pPr>
        <w:tabs>
          <w:tab w:val="left" w:pos="900"/>
          <w:tab w:val="left" w:pos="1620"/>
          <w:tab w:val="left" w:pos="2250"/>
        </w:tabs>
        <w:rPr>
          <w:rFonts w:ascii="Arial" w:hAnsi="Arial" w:cs="Arial"/>
          <w:bCs/>
        </w:rPr>
      </w:pPr>
    </w:p>
    <w:p w14:paraId="1A56520F" w14:textId="77777777"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In the event of a significant concern or immediate risk to others, which needs a more urgent Prevent response (e.g., if there is a significant concern – particularly if it is out of hours) there are some useful telephone numbers that you can call:</w:t>
      </w:r>
    </w:p>
    <w:p w14:paraId="7C96CB4F" w14:textId="77777777"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 xml:space="preserve">  </w:t>
      </w:r>
    </w:p>
    <w:p w14:paraId="400288F0" w14:textId="3597B09C" w:rsidR="00327BE3" w:rsidRPr="00917D77" w:rsidRDefault="00327BE3" w:rsidP="00917D77">
      <w:pPr>
        <w:pStyle w:val="ListParagraph"/>
        <w:numPr>
          <w:ilvl w:val="0"/>
          <w:numId w:val="25"/>
        </w:numPr>
        <w:tabs>
          <w:tab w:val="left" w:pos="900"/>
          <w:tab w:val="left" w:pos="2250"/>
        </w:tabs>
        <w:ind w:left="900" w:hanging="900"/>
        <w:rPr>
          <w:rFonts w:ascii="Arial" w:hAnsi="Arial" w:cs="Arial"/>
          <w:bCs/>
        </w:rPr>
      </w:pPr>
      <w:r w:rsidRPr="00917D77">
        <w:rPr>
          <w:rFonts w:ascii="Arial" w:hAnsi="Arial" w:cs="Arial"/>
          <w:bCs/>
        </w:rPr>
        <w:t>The 101 number is designed to encourage people to contact the police at an early stage to prevent or detect crime.  In terms of Prevent, the earlier authorities can be involved the greater the chance we can intervene with partners and stop someone from being radicalised.</w:t>
      </w:r>
    </w:p>
    <w:p w14:paraId="3C4C471D" w14:textId="77777777" w:rsidR="00327BE3" w:rsidRPr="00EA3B44" w:rsidRDefault="00327BE3" w:rsidP="00917D77">
      <w:pPr>
        <w:tabs>
          <w:tab w:val="left" w:pos="900"/>
          <w:tab w:val="left" w:pos="2250"/>
        </w:tabs>
        <w:ind w:left="900" w:hanging="900"/>
        <w:rPr>
          <w:rFonts w:ascii="Arial" w:hAnsi="Arial" w:cs="Arial"/>
          <w:bCs/>
        </w:rPr>
      </w:pPr>
    </w:p>
    <w:p w14:paraId="5550FAE7" w14:textId="26FF0646" w:rsidR="00327BE3" w:rsidRPr="00917D77" w:rsidRDefault="00327BE3" w:rsidP="00917D77">
      <w:pPr>
        <w:pStyle w:val="ListParagraph"/>
        <w:numPr>
          <w:ilvl w:val="0"/>
          <w:numId w:val="25"/>
        </w:numPr>
        <w:tabs>
          <w:tab w:val="left" w:pos="900"/>
          <w:tab w:val="left" w:pos="2250"/>
        </w:tabs>
        <w:ind w:left="900" w:hanging="900"/>
        <w:rPr>
          <w:rFonts w:ascii="Arial" w:hAnsi="Arial" w:cs="Arial"/>
          <w:bCs/>
        </w:rPr>
      </w:pPr>
      <w:r w:rsidRPr="00917D77">
        <w:rPr>
          <w:rFonts w:ascii="Arial" w:hAnsi="Arial" w:cs="Arial"/>
          <w:bCs/>
        </w:rPr>
        <w:t>Confidential Anti-Terrorist Hotline - If you are suspicious that someone is being radicalised or that the call is terrorism related you can call the confidential Anti-Terrorist Hotline on 0800 789 321.  A textphone service is available for people with speech or hearing difficulties on 0800 0324539 (text messages from mobiles are not accepted).</w:t>
      </w:r>
    </w:p>
    <w:p w14:paraId="1EB641D1" w14:textId="77777777" w:rsidR="00327BE3" w:rsidRPr="00EA3B44" w:rsidRDefault="00327BE3" w:rsidP="00917D77">
      <w:pPr>
        <w:tabs>
          <w:tab w:val="left" w:pos="900"/>
          <w:tab w:val="left" w:pos="2250"/>
        </w:tabs>
        <w:ind w:left="900" w:hanging="900"/>
        <w:rPr>
          <w:rFonts w:ascii="Arial" w:hAnsi="Arial" w:cs="Arial"/>
          <w:bCs/>
        </w:rPr>
      </w:pPr>
    </w:p>
    <w:p w14:paraId="5107B6DB" w14:textId="0F104F7A" w:rsidR="00327BE3" w:rsidRPr="00917D77" w:rsidRDefault="00327BE3" w:rsidP="00917D77">
      <w:pPr>
        <w:pStyle w:val="ListParagraph"/>
        <w:numPr>
          <w:ilvl w:val="0"/>
          <w:numId w:val="25"/>
        </w:numPr>
        <w:tabs>
          <w:tab w:val="left" w:pos="900"/>
          <w:tab w:val="left" w:pos="2250"/>
        </w:tabs>
        <w:ind w:left="900" w:hanging="900"/>
        <w:rPr>
          <w:rFonts w:ascii="Arial" w:hAnsi="Arial" w:cs="Arial"/>
          <w:bCs/>
        </w:rPr>
      </w:pPr>
      <w:r w:rsidRPr="00917D77">
        <w:rPr>
          <w:rFonts w:ascii="Arial" w:hAnsi="Arial" w:cs="Arial"/>
          <w:bCs/>
        </w:rPr>
        <w:t>In an emergency where you feel that there is an immediate terrorist threat, call 999.</w:t>
      </w:r>
    </w:p>
    <w:p w14:paraId="2FFED7C9" w14:textId="77777777" w:rsidR="00327BE3" w:rsidRDefault="00327BE3" w:rsidP="00917D77">
      <w:pPr>
        <w:tabs>
          <w:tab w:val="left" w:pos="900"/>
          <w:tab w:val="left" w:pos="2250"/>
        </w:tabs>
        <w:ind w:left="900" w:hanging="900"/>
        <w:rPr>
          <w:rFonts w:ascii="Arial" w:hAnsi="Arial" w:cs="Arial"/>
          <w:bCs/>
        </w:rPr>
      </w:pPr>
    </w:p>
    <w:p w14:paraId="056F51AD" w14:textId="77777777" w:rsidR="00917D77" w:rsidRDefault="00327BE3" w:rsidP="00917D77">
      <w:pPr>
        <w:pStyle w:val="ListParagraph"/>
        <w:numPr>
          <w:ilvl w:val="0"/>
          <w:numId w:val="25"/>
        </w:numPr>
        <w:tabs>
          <w:tab w:val="left" w:pos="900"/>
          <w:tab w:val="left" w:pos="2250"/>
        </w:tabs>
        <w:ind w:left="900" w:hanging="900"/>
        <w:rPr>
          <w:rFonts w:ascii="Arial" w:hAnsi="Arial" w:cs="Arial"/>
          <w:bCs/>
        </w:rPr>
      </w:pPr>
      <w:r w:rsidRPr="004A4860">
        <w:rPr>
          <w:rFonts w:ascii="Arial" w:hAnsi="Arial" w:cs="Arial"/>
          <w:bCs/>
        </w:rPr>
        <w:t xml:space="preserve">Avon and Somerset Prevent Police advice: </w:t>
      </w:r>
    </w:p>
    <w:p w14:paraId="5EA906E5" w14:textId="79F19D95" w:rsidR="00327BE3" w:rsidRPr="00917D77" w:rsidRDefault="009535D0" w:rsidP="00C25673">
      <w:pPr>
        <w:tabs>
          <w:tab w:val="left" w:pos="900"/>
          <w:tab w:val="left" w:pos="2250"/>
        </w:tabs>
        <w:ind w:left="900"/>
        <w:rPr>
          <w:rFonts w:ascii="Arial" w:hAnsi="Arial" w:cs="Arial"/>
          <w:bCs/>
        </w:rPr>
      </w:pPr>
      <w:r>
        <w:rPr>
          <w:rFonts w:ascii="Arial" w:hAnsi="Arial" w:cs="Arial"/>
          <w:bCs/>
        </w:rPr>
        <w:t xml:space="preserve">Phone: </w:t>
      </w:r>
      <w:r w:rsidR="00327BE3" w:rsidRPr="00917D77">
        <w:rPr>
          <w:rFonts w:ascii="Arial" w:hAnsi="Arial" w:cs="Arial"/>
          <w:bCs/>
        </w:rPr>
        <w:t xml:space="preserve">01278 647435 </w:t>
      </w:r>
      <w:r w:rsidR="00C25673">
        <w:rPr>
          <w:rFonts w:ascii="Arial" w:hAnsi="Arial" w:cs="Arial"/>
          <w:bCs/>
        </w:rPr>
        <w:t xml:space="preserve"> or email</w:t>
      </w:r>
      <w:r>
        <w:rPr>
          <w:rFonts w:ascii="Arial" w:hAnsi="Arial" w:cs="Arial"/>
          <w:bCs/>
        </w:rPr>
        <w:t>:</w:t>
      </w:r>
      <w:r w:rsidR="00327BE3" w:rsidRPr="00917D77">
        <w:rPr>
          <w:rFonts w:ascii="Arial" w:hAnsi="Arial" w:cs="Arial"/>
          <w:bCs/>
        </w:rPr>
        <w:t xml:space="preserve"> </w:t>
      </w:r>
      <w:hyperlink r:id="rId34" w:history="1">
        <w:r w:rsidR="00917D77" w:rsidRPr="00917D77">
          <w:rPr>
            <w:rStyle w:val="Hyperlink"/>
            <w:rFonts w:ascii="Arial" w:hAnsi="Arial" w:cs="Arial"/>
            <w:bCs/>
          </w:rPr>
          <w:t>PreventSW@avonandsomerset.police.uk</w:t>
        </w:r>
      </w:hyperlink>
      <w:r w:rsidR="00917D77" w:rsidRPr="00917D77">
        <w:rPr>
          <w:rFonts w:ascii="Arial" w:hAnsi="Arial" w:cs="Arial"/>
          <w:bCs/>
        </w:rPr>
        <w:t xml:space="preserve"> </w:t>
      </w:r>
    </w:p>
    <w:p w14:paraId="157A66F8" w14:textId="77777777" w:rsidR="00327BE3" w:rsidRPr="00EA3B44" w:rsidRDefault="00327BE3" w:rsidP="00327BE3">
      <w:pPr>
        <w:tabs>
          <w:tab w:val="left" w:pos="900"/>
          <w:tab w:val="left" w:pos="1620"/>
          <w:tab w:val="left" w:pos="2250"/>
        </w:tabs>
        <w:rPr>
          <w:rFonts w:ascii="Arial" w:hAnsi="Arial" w:cs="Arial"/>
          <w:bCs/>
        </w:rPr>
      </w:pPr>
    </w:p>
    <w:p w14:paraId="0AA869EC" w14:textId="4787D3BD"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If an onward referral is required this is achieved through the completion the National Prevent referral form clearly identifying the precise nature of the</w:t>
      </w:r>
      <w:r w:rsidRPr="00327BE3">
        <w:rPr>
          <w:rFonts w:ascii="Arial" w:hAnsi="Arial" w:cs="Arial"/>
          <w:bCs/>
        </w:rPr>
        <w:t xml:space="preserve"> </w:t>
      </w:r>
      <w:r w:rsidRPr="00EA3B44">
        <w:rPr>
          <w:rFonts w:ascii="Arial" w:hAnsi="Arial" w:cs="Arial"/>
          <w:bCs/>
        </w:rPr>
        <w:t xml:space="preserve">concerns and reason for referral.  The decision and rationale should also be clearly documented. Prevent form: </w:t>
      </w:r>
      <w:hyperlink r:id="rId35" w:history="1">
        <w:r w:rsidRPr="001D7BB9">
          <w:rPr>
            <w:rStyle w:val="Hyperlink"/>
            <w:rFonts w:ascii="Arial" w:hAnsi="Arial" w:cs="Arial"/>
            <w:bCs/>
          </w:rPr>
          <w:t>Prevent in Somerset</w:t>
        </w:r>
      </w:hyperlink>
    </w:p>
    <w:p w14:paraId="79F42DAA" w14:textId="77777777" w:rsidR="00327BE3" w:rsidRPr="00EA3B44" w:rsidRDefault="00327BE3" w:rsidP="00327BE3">
      <w:pPr>
        <w:tabs>
          <w:tab w:val="left" w:pos="900"/>
          <w:tab w:val="left" w:pos="1620"/>
          <w:tab w:val="left" w:pos="2250"/>
        </w:tabs>
        <w:rPr>
          <w:rFonts w:ascii="Arial" w:hAnsi="Arial" w:cs="Arial"/>
          <w:bCs/>
        </w:rPr>
      </w:pPr>
      <w:r>
        <w:rPr>
          <w:rFonts w:ascii="Arial" w:hAnsi="Arial" w:cs="Arial"/>
          <w:bCs/>
        </w:rPr>
        <w:t xml:space="preserve"> </w:t>
      </w:r>
    </w:p>
    <w:p w14:paraId="00DE2536" w14:textId="7E326ED2" w:rsidR="004A6240" w:rsidRDefault="00327BE3" w:rsidP="00F03481">
      <w:pPr>
        <w:tabs>
          <w:tab w:val="left" w:pos="900"/>
          <w:tab w:val="left" w:pos="1620"/>
          <w:tab w:val="left" w:pos="2250"/>
        </w:tabs>
        <w:rPr>
          <w:rFonts w:ascii="Arial" w:hAnsi="Arial" w:cs="Arial"/>
          <w:b/>
        </w:rPr>
      </w:pPr>
      <w:r w:rsidRPr="00EA3B44">
        <w:rPr>
          <w:rFonts w:ascii="Arial" w:hAnsi="Arial" w:cs="Arial"/>
          <w:bCs/>
        </w:rPr>
        <w:t>All Prevent referrals are confidential and take place in the pre-criminal space.  In many cases, no further action will be required, or the vulnerability</w:t>
      </w:r>
      <w:r w:rsidRPr="00327BE3">
        <w:rPr>
          <w:rFonts w:ascii="Arial" w:hAnsi="Arial" w:cs="Arial"/>
          <w:bCs/>
        </w:rPr>
        <w:t xml:space="preserve"> </w:t>
      </w:r>
      <w:r w:rsidRPr="00EA3B44">
        <w:rPr>
          <w:rFonts w:ascii="Arial" w:hAnsi="Arial" w:cs="Arial"/>
          <w:bCs/>
        </w:rPr>
        <w:t xml:space="preserve">is assessed as not related to radicalisation and the individual concerned is signposted to other support which may be required.  All patient/colleagues information must be shared in accordance with General Data Protection Regulations (GDPR)/Data Protection Act 2018/Caldicott Principles and Human Rights legislation and meet the same rigour required for sharing information for any other safeguarding concern. </w:t>
      </w:r>
    </w:p>
    <w:p w14:paraId="760E1324" w14:textId="77777777" w:rsidR="00042114" w:rsidRDefault="00042114" w:rsidP="00F03481">
      <w:pPr>
        <w:tabs>
          <w:tab w:val="left" w:pos="900"/>
          <w:tab w:val="left" w:pos="1620"/>
          <w:tab w:val="left" w:pos="2250"/>
        </w:tabs>
        <w:rPr>
          <w:rFonts w:ascii="Arial" w:hAnsi="Arial" w:cs="Arial"/>
          <w:b/>
        </w:rPr>
      </w:pPr>
    </w:p>
    <w:p w14:paraId="2841ADF5" w14:textId="0B3C6160" w:rsidR="00327BE3" w:rsidRPr="00EA3B44" w:rsidRDefault="00327BE3" w:rsidP="00327BE3">
      <w:pPr>
        <w:tabs>
          <w:tab w:val="left" w:pos="900"/>
          <w:tab w:val="left" w:pos="1620"/>
          <w:tab w:val="left" w:pos="2250"/>
        </w:tabs>
        <w:rPr>
          <w:rFonts w:ascii="Arial" w:hAnsi="Arial" w:cs="Arial"/>
          <w:b/>
        </w:rPr>
      </w:pPr>
      <w:r w:rsidRPr="00EA3B44">
        <w:rPr>
          <w:rFonts w:ascii="Arial" w:hAnsi="Arial" w:cs="Arial"/>
          <w:b/>
        </w:rPr>
        <w:lastRenderedPageBreak/>
        <w:t xml:space="preserve">HOW TO </w:t>
      </w:r>
      <w:r w:rsidR="00CD7643">
        <w:rPr>
          <w:rFonts w:ascii="Arial" w:hAnsi="Arial" w:cs="Arial"/>
          <w:b/>
        </w:rPr>
        <w:t>ESCALATE</w:t>
      </w:r>
      <w:r w:rsidRPr="00EA3B44">
        <w:rPr>
          <w:rFonts w:ascii="Arial" w:hAnsi="Arial" w:cs="Arial"/>
          <w:b/>
        </w:rPr>
        <w:t>/</w:t>
      </w:r>
      <w:r>
        <w:rPr>
          <w:rFonts w:ascii="Arial" w:hAnsi="Arial" w:cs="Arial"/>
          <w:b/>
        </w:rPr>
        <w:t xml:space="preserve"> </w:t>
      </w:r>
      <w:r w:rsidRPr="00EA3B44">
        <w:rPr>
          <w:rFonts w:ascii="Arial" w:hAnsi="Arial" w:cs="Arial"/>
          <w:b/>
        </w:rPr>
        <w:t>REPORT A CONCERN IN RELATION TO AN EMPLOYEE</w:t>
      </w:r>
    </w:p>
    <w:p w14:paraId="7ABB595B" w14:textId="77777777" w:rsidR="00327BE3" w:rsidRPr="00EA3B44" w:rsidRDefault="00327BE3" w:rsidP="00327BE3">
      <w:pPr>
        <w:tabs>
          <w:tab w:val="left" w:pos="900"/>
          <w:tab w:val="left" w:pos="1620"/>
          <w:tab w:val="left" w:pos="2250"/>
        </w:tabs>
        <w:rPr>
          <w:rFonts w:ascii="Arial" w:hAnsi="Arial" w:cs="Arial"/>
          <w:bCs/>
        </w:rPr>
      </w:pPr>
    </w:p>
    <w:p w14:paraId="005FF199" w14:textId="77777777"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 xml:space="preserve">Although there are very few instances of healthcare staff radicalising others or being drawn into extremist acts, it is still a risk that the ICB needs to be aware of and have processes within which to manage any concerns. </w:t>
      </w:r>
    </w:p>
    <w:p w14:paraId="7BC41FAB" w14:textId="77777777" w:rsidR="00327BE3" w:rsidRPr="00EA3B44" w:rsidRDefault="00327BE3" w:rsidP="00327BE3">
      <w:pPr>
        <w:tabs>
          <w:tab w:val="left" w:pos="900"/>
          <w:tab w:val="left" w:pos="1620"/>
          <w:tab w:val="left" w:pos="2250"/>
        </w:tabs>
        <w:rPr>
          <w:rFonts w:ascii="Arial" w:hAnsi="Arial" w:cs="Arial"/>
          <w:bCs/>
        </w:rPr>
      </w:pPr>
    </w:p>
    <w:p w14:paraId="2DFFDFF4" w14:textId="77777777"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 xml:space="preserve">Where a colleague expresses views, brings materials into the organisation, uses or directs patients to extremist websites or acts in other ways to promote terrorism, the ICB will look to use potential safeguarding and non-safeguarding processes to address the concerns. Linking to both the adults and children’s safeguarding polices as well as the managing allegations against staff policy. </w:t>
      </w:r>
    </w:p>
    <w:p w14:paraId="4C3F6D08" w14:textId="77777777" w:rsidR="00327BE3" w:rsidRPr="00EA3B44" w:rsidRDefault="00327BE3" w:rsidP="00327BE3">
      <w:pPr>
        <w:tabs>
          <w:tab w:val="left" w:pos="900"/>
          <w:tab w:val="left" w:pos="1620"/>
          <w:tab w:val="left" w:pos="2250"/>
        </w:tabs>
        <w:rPr>
          <w:rFonts w:ascii="Arial" w:hAnsi="Arial" w:cs="Arial"/>
          <w:bCs/>
        </w:rPr>
      </w:pPr>
    </w:p>
    <w:p w14:paraId="38469A22" w14:textId="77777777"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Where a colleague has a concern about another colleague, this should be raised with their Line Manager.  The Line Manager will discuss the concerns with the ICB Safeguarding Locality Lead and Human Resources Department in the first instance.  If deemed necessary, the Safeguarding Lead will support the completion of or complete the relevant National Prevent Referral Form on behalf of the colleague.</w:t>
      </w:r>
    </w:p>
    <w:p w14:paraId="0793D61C" w14:textId="77777777" w:rsidR="00327BE3" w:rsidRPr="00EA3B44" w:rsidRDefault="00327BE3" w:rsidP="00327BE3">
      <w:pPr>
        <w:tabs>
          <w:tab w:val="left" w:pos="900"/>
          <w:tab w:val="left" w:pos="1620"/>
          <w:tab w:val="left" w:pos="2250"/>
        </w:tabs>
        <w:rPr>
          <w:rFonts w:ascii="Arial" w:hAnsi="Arial" w:cs="Arial"/>
          <w:bCs/>
        </w:rPr>
      </w:pPr>
    </w:p>
    <w:p w14:paraId="4D8995C9" w14:textId="77777777" w:rsidR="00327BE3" w:rsidRPr="00EA3B44" w:rsidRDefault="00327BE3" w:rsidP="00327BE3">
      <w:pPr>
        <w:tabs>
          <w:tab w:val="left" w:pos="900"/>
          <w:tab w:val="left" w:pos="1620"/>
          <w:tab w:val="left" w:pos="2250"/>
        </w:tabs>
        <w:rPr>
          <w:rFonts w:ascii="Arial" w:hAnsi="Arial" w:cs="Arial"/>
          <w:bCs/>
        </w:rPr>
      </w:pPr>
      <w:r w:rsidRPr="00EA3B44">
        <w:rPr>
          <w:rFonts w:ascii="Arial" w:hAnsi="Arial" w:cs="Arial"/>
          <w:bCs/>
        </w:rPr>
        <w:t xml:space="preserve">The ICB Safeguarding Prevent Lead will liaise with the Local Authority Prevent Lead to assess and manage any related safeguarding risk. The Human Resources Advisor will lead on advising the Line Manager in relation to employment process; should this be appropriate. </w:t>
      </w:r>
    </w:p>
    <w:p w14:paraId="3EE0450A" w14:textId="324420E7" w:rsidR="00327BE3" w:rsidRDefault="00327BE3" w:rsidP="00327BE3">
      <w:pPr>
        <w:tabs>
          <w:tab w:val="left" w:pos="900"/>
          <w:tab w:val="left" w:pos="1620"/>
          <w:tab w:val="left" w:pos="2250"/>
        </w:tabs>
      </w:pPr>
    </w:p>
    <w:p w14:paraId="4B865882" w14:textId="48FB4068" w:rsidR="005F1E6D" w:rsidRDefault="005F1E6D" w:rsidP="00327BE3">
      <w:pPr>
        <w:tabs>
          <w:tab w:val="left" w:pos="900"/>
          <w:tab w:val="left" w:pos="1620"/>
          <w:tab w:val="left" w:pos="2250"/>
        </w:tabs>
      </w:pPr>
    </w:p>
    <w:sectPr w:rsidR="005F1E6D" w:rsidSect="00445B51">
      <w:headerReference w:type="default" r:id="rId36"/>
      <w:pgSz w:w="11907" w:h="16840"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8449" w14:textId="77777777" w:rsidR="001A2466" w:rsidRDefault="001A2466">
      <w:r>
        <w:separator/>
      </w:r>
    </w:p>
  </w:endnote>
  <w:endnote w:type="continuationSeparator" w:id="0">
    <w:p w14:paraId="23C2F417" w14:textId="77777777" w:rsidR="001A2466" w:rsidRDefault="001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e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B5BB7" w14:textId="77777777" w:rsidR="009D4F75" w:rsidRDefault="009D4F75" w:rsidP="0055484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456C" w14:textId="77777777" w:rsidR="009D4F75" w:rsidRPr="00B6609B" w:rsidRDefault="009D4F75" w:rsidP="00554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B56F" w14:textId="77777777" w:rsidR="009D4F75" w:rsidRPr="00640349" w:rsidRDefault="009D4F75" w:rsidP="00554840">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F11CD7">
      <w:rPr>
        <w:rStyle w:val="PageNumber"/>
        <w:rFonts w:ascii="Arial" w:hAnsi="Arial"/>
        <w:noProof/>
      </w:rPr>
      <w:t>ii</w:t>
    </w:r>
    <w:r w:rsidRPr="00640349">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FF84" w14:textId="77777777" w:rsidR="001E4D4C" w:rsidRPr="00640349" w:rsidRDefault="001E4D4C" w:rsidP="001E4D4C">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98138F">
      <w:rPr>
        <w:rStyle w:val="PageNumber"/>
        <w:rFonts w:ascii="Arial" w:hAnsi="Arial"/>
        <w:noProof/>
      </w:rPr>
      <w:t>5</w:t>
    </w:r>
    <w:r w:rsidRPr="00640349">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ABBC" w14:textId="77777777" w:rsidR="001A2466" w:rsidRDefault="001A2466">
      <w:r>
        <w:separator/>
      </w:r>
    </w:p>
  </w:footnote>
  <w:footnote w:type="continuationSeparator" w:id="0">
    <w:p w14:paraId="4A25AFF2" w14:textId="77777777" w:rsidR="001A2466" w:rsidRDefault="001A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5CBD" w14:textId="77777777" w:rsidR="009D4F75" w:rsidRDefault="009D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416E" w14:textId="77777777" w:rsidR="009D4F75" w:rsidRPr="002456B9" w:rsidRDefault="009D4F75" w:rsidP="00554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C459" w14:textId="77777777" w:rsidR="009D4F75" w:rsidRPr="00CA23FA" w:rsidRDefault="0099664A" w:rsidP="0099664A">
    <w:pPr>
      <w:pStyle w:val="Head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C3D77">
      <w:rPr>
        <w:rFonts w:ascii="Arial" w:hAnsi="Arial" w:cs="Arial"/>
        <w:noProof/>
      </w:rPr>
      <w:drawing>
        <wp:inline distT="0" distB="0" distL="0" distR="0" wp14:anchorId="25C36F5F" wp14:editId="55944888">
          <wp:extent cx="2656840" cy="12560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125603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70DE" w14:textId="5C9B988E" w:rsidR="005F1E6D" w:rsidRPr="005F1E6D" w:rsidRDefault="005F1E6D" w:rsidP="005F1E6D">
    <w:pPr>
      <w:pStyle w:val="Header"/>
      <w:jc w:val="right"/>
      <w:rPr>
        <w:rFonts w:ascii="Arial" w:hAnsi="Arial" w:cs="Arial"/>
        <w:b/>
        <w:bCs/>
      </w:rPr>
    </w:pPr>
    <w:r w:rsidRPr="005F1E6D">
      <w:rPr>
        <w:rFonts w:ascii="Arial" w:hAnsi="Arial" w:cs="Arial"/>
        <w:b/>
        <w:bCs/>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3B7F92"/>
    <w:multiLevelType w:val="hybridMultilevel"/>
    <w:tmpl w:val="FFFFFFFF"/>
    <w:lvl w:ilvl="0" w:tplc="FFFFFFFF">
      <w:start w:val="1"/>
      <w:numFmt w:val="bullet"/>
      <w:lvlText w:val="•"/>
      <w:lvlJc w:val="left"/>
    </w:lvl>
    <w:lvl w:ilvl="1" w:tplc="FFFFFFFF">
      <w:start w:val="1"/>
      <w:numFmt w:val="ideographDigital"/>
      <w:lvlText w:val="•"/>
      <w:lvlJc w:val="left"/>
    </w:lvl>
    <w:lvl w:ilvl="2" w:tplc="B941A5D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65388"/>
    <w:multiLevelType w:val="hybridMultilevel"/>
    <w:tmpl w:val="A4B0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C4C7E"/>
    <w:multiLevelType w:val="hybridMultilevel"/>
    <w:tmpl w:val="4B684236"/>
    <w:lvl w:ilvl="0" w:tplc="B7BE7732">
      <w:numFmt w:val="bullet"/>
      <w:lvlText w:val="•"/>
      <w:lvlJc w:val="left"/>
      <w:pPr>
        <w:ind w:left="1260" w:hanging="90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00C37"/>
    <w:multiLevelType w:val="hybridMultilevel"/>
    <w:tmpl w:val="65527584"/>
    <w:lvl w:ilvl="0" w:tplc="FFFFFFFF">
      <w:start w:val="1"/>
      <w:numFmt w:val="bullet"/>
      <w:lvlText w:val=""/>
      <w:lvlJc w:val="left"/>
      <w:pPr>
        <w:ind w:left="1440" w:hanging="360"/>
      </w:pPr>
      <w:rPr>
        <w:rFonts w:ascii="Symbol" w:hAnsi="Symbol" w:hint="default"/>
      </w:rPr>
    </w:lvl>
    <w:lvl w:ilvl="1" w:tplc="60E4A626">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86A54A4"/>
    <w:multiLevelType w:val="hybridMultilevel"/>
    <w:tmpl w:val="5088E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00F6E"/>
    <w:multiLevelType w:val="hybridMultilevel"/>
    <w:tmpl w:val="2002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9EF"/>
    <w:multiLevelType w:val="hybridMultilevel"/>
    <w:tmpl w:val="2C3C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4A47F2"/>
    <w:multiLevelType w:val="hybridMultilevel"/>
    <w:tmpl w:val="3EEC34C4"/>
    <w:lvl w:ilvl="0" w:tplc="6E1EE268">
      <w:numFmt w:val="bullet"/>
      <w:lvlText w:val="•"/>
      <w:lvlJc w:val="left"/>
      <w:pPr>
        <w:ind w:left="1260" w:hanging="90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432D9"/>
    <w:multiLevelType w:val="hybridMultilevel"/>
    <w:tmpl w:val="1084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42BB6"/>
    <w:multiLevelType w:val="hybridMultilevel"/>
    <w:tmpl w:val="222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E035A"/>
    <w:multiLevelType w:val="hybridMultilevel"/>
    <w:tmpl w:val="A6F44A32"/>
    <w:lvl w:ilvl="0" w:tplc="60E4A6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41200"/>
    <w:multiLevelType w:val="hybridMultilevel"/>
    <w:tmpl w:val="558C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05199"/>
    <w:multiLevelType w:val="hybridMultilevel"/>
    <w:tmpl w:val="3BE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42A75"/>
    <w:multiLevelType w:val="hybridMultilevel"/>
    <w:tmpl w:val="14F0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024D2"/>
    <w:multiLevelType w:val="hybridMultilevel"/>
    <w:tmpl w:val="81FA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306EA"/>
    <w:multiLevelType w:val="multilevel"/>
    <w:tmpl w:val="B9F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562E36"/>
    <w:multiLevelType w:val="hybridMultilevel"/>
    <w:tmpl w:val="95BA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5D5896"/>
    <w:multiLevelType w:val="hybridMultilevel"/>
    <w:tmpl w:val="406E2FB2"/>
    <w:lvl w:ilvl="0" w:tplc="0A20C1E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01890"/>
    <w:multiLevelType w:val="hybridMultilevel"/>
    <w:tmpl w:val="91BC4674"/>
    <w:lvl w:ilvl="0" w:tplc="60E4A6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D6D84"/>
    <w:multiLevelType w:val="hybridMultilevel"/>
    <w:tmpl w:val="4F0ABF2E"/>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0" w15:restartNumberingAfterBreak="0">
    <w:nsid w:val="685E3377"/>
    <w:multiLevelType w:val="hybridMultilevel"/>
    <w:tmpl w:val="0A7CAF14"/>
    <w:lvl w:ilvl="0" w:tplc="60E4A6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D7040"/>
    <w:multiLevelType w:val="hybridMultilevel"/>
    <w:tmpl w:val="2944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70398"/>
    <w:multiLevelType w:val="hybridMultilevel"/>
    <w:tmpl w:val="F4DE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90DF9"/>
    <w:multiLevelType w:val="hybridMultilevel"/>
    <w:tmpl w:val="DE1A1BD6"/>
    <w:lvl w:ilvl="0" w:tplc="C204CD62">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67E87"/>
    <w:multiLevelType w:val="hybridMultilevel"/>
    <w:tmpl w:val="135C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26AA2"/>
    <w:multiLevelType w:val="hybridMultilevel"/>
    <w:tmpl w:val="07DA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098588">
    <w:abstractNumId w:val="23"/>
  </w:num>
  <w:num w:numId="2" w16cid:durableId="35204552">
    <w:abstractNumId w:val="25"/>
  </w:num>
  <w:num w:numId="3" w16cid:durableId="1420636327">
    <w:abstractNumId w:val="13"/>
  </w:num>
  <w:num w:numId="4" w16cid:durableId="512383105">
    <w:abstractNumId w:val="1"/>
  </w:num>
  <w:num w:numId="5" w16cid:durableId="1559508146">
    <w:abstractNumId w:val="16"/>
  </w:num>
  <w:num w:numId="6" w16cid:durableId="461119290">
    <w:abstractNumId w:val="9"/>
  </w:num>
  <w:num w:numId="7" w16cid:durableId="305664141">
    <w:abstractNumId w:val="8"/>
  </w:num>
  <w:num w:numId="8" w16cid:durableId="454560974">
    <w:abstractNumId w:val="24"/>
  </w:num>
  <w:num w:numId="9" w16cid:durableId="1093547746">
    <w:abstractNumId w:val="3"/>
  </w:num>
  <w:num w:numId="10" w16cid:durableId="2111505241">
    <w:abstractNumId w:val="15"/>
  </w:num>
  <w:num w:numId="11" w16cid:durableId="1576015685">
    <w:abstractNumId w:val="22"/>
  </w:num>
  <w:num w:numId="12" w16cid:durableId="247272814">
    <w:abstractNumId w:val="11"/>
  </w:num>
  <w:num w:numId="13" w16cid:durableId="1460302863">
    <w:abstractNumId w:val="17"/>
  </w:num>
  <w:num w:numId="14" w16cid:durableId="2125147236">
    <w:abstractNumId w:val="4"/>
  </w:num>
  <w:num w:numId="15" w16cid:durableId="611593533">
    <w:abstractNumId w:val="10"/>
  </w:num>
  <w:num w:numId="16" w16cid:durableId="1740400756">
    <w:abstractNumId w:val="20"/>
  </w:num>
  <w:num w:numId="17" w16cid:durableId="727611991">
    <w:abstractNumId w:val="19"/>
  </w:num>
  <w:num w:numId="18" w16cid:durableId="1262302877">
    <w:abstractNumId w:val="18"/>
  </w:num>
  <w:num w:numId="19" w16cid:durableId="986588188">
    <w:abstractNumId w:val="0"/>
  </w:num>
  <w:num w:numId="20" w16cid:durableId="2064716196">
    <w:abstractNumId w:val="21"/>
  </w:num>
  <w:num w:numId="21" w16cid:durableId="1588923252">
    <w:abstractNumId w:val="5"/>
  </w:num>
  <w:num w:numId="22" w16cid:durableId="673146527">
    <w:abstractNumId w:val="6"/>
  </w:num>
  <w:num w:numId="23" w16cid:durableId="1635403685">
    <w:abstractNumId w:val="14"/>
  </w:num>
  <w:num w:numId="24" w16cid:durableId="115416754">
    <w:abstractNumId w:val="7"/>
  </w:num>
  <w:num w:numId="25" w16cid:durableId="267468575">
    <w:abstractNumId w:val="12"/>
  </w:num>
  <w:num w:numId="26" w16cid:durableId="8188047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EA"/>
    <w:rsid w:val="000028BD"/>
    <w:rsid w:val="00003B11"/>
    <w:rsid w:val="000044E0"/>
    <w:rsid w:val="00005124"/>
    <w:rsid w:val="00006136"/>
    <w:rsid w:val="00010871"/>
    <w:rsid w:val="0001658E"/>
    <w:rsid w:val="00017D8C"/>
    <w:rsid w:val="0002179A"/>
    <w:rsid w:val="00042114"/>
    <w:rsid w:val="00044E12"/>
    <w:rsid w:val="000459E0"/>
    <w:rsid w:val="00051A1A"/>
    <w:rsid w:val="0005216A"/>
    <w:rsid w:val="000521DB"/>
    <w:rsid w:val="000607A1"/>
    <w:rsid w:val="0006181F"/>
    <w:rsid w:val="000751EB"/>
    <w:rsid w:val="0007692E"/>
    <w:rsid w:val="00095CB2"/>
    <w:rsid w:val="000A2387"/>
    <w:rsid w:val="000A28C8"/>
    <w:rsid w:val="000B3138"/>
    <w:rsid w:val="000D44F4"/>
    <w:rsid w:val="000D6ED5"/>
    <w:rsid w:val="000E634B"/>
    <w:rsid w:val="000E7C31"/>
    <w:rsid w:val="000F7A99"/>
    <w:rsid w:val="000F7F21"/>
    <w:rsid w:val="00105776"/>
    <w:rsid w:val="00111195"/>
    <w:rsid w:val="001123D9"/>
    <w:rsid w:val="00116D97"/>
    <w:rsid w:val="0011789C"/>
    <w:rsid w:val="00120210"/>
    <w:rsid w:val="00126D17"/>
    <w:rsid w:val="001341CE"/>
    <w:rsid w:val="00147C0E"/>
    <w:rsid w:val="00147EB5"/>
    <w:rsid w:val="001537CB"/>
    <w:rsid w:val="00154C18"/>
    <w:rsid w:val="00160824"/>
    <w:rsid w:val="0016349E"/>
    <w:rsid w:val="00165B50"/>
    <w:rsid w:val="00174AFF"/>
    <w:rsid w:val="0017627B"/>
    <w:rsid w:val="00176D5E"/>
    <w:rsid w:val="00183690"/>
    <w:rsid w:val="001868D8"/>
    <w:rsid w:val="00190CDD"/>
    <w:rsid w:val="0019210D"/>
    <w:rsid w:val="0019645A"/>
    <w:rsid w:val="001A2466"/>
    <w:rsid w:val="001C0F94"/>
    <w:rsid w:val="001C15F4"/>
    <w:rsid w:val="001D399B"/>
    <w:rsid w:val="001D39EA"/>
    <w:rsid w:val="001D72A5"/>
    <w:rsid w:val="001D7BB9"/>
    <w:rsid w:val="001E4D4C"/>
    <w:rsid w:val="001E68C9"/>
    <w:rsid w:val="001F0602"/>
    <w:rsid w:val="001F44C1"/>
    <w:rsid w:val="00204083"/>
    <w:rsid w:val="002069C3"/>
    <w:rsid w:val="00231B97"/>
    <w:rsid w:val="002323A2"/>
    <w:rsid w:val="00242585"/>
    <w:rsid w:val="00251B35"/>
    <w:rsid w:val="00254AC5"/>
    <w:rsid w:val="00261D4F"/>
    <w:rsid w:val="00263285"/>
    <w:rsid w:val="00265354"/>
    <w:rsid w:val="00265382"/>
    <w:rsid w:val="002654B0"/>
    <w:rsid w:val="0026633F"/>
    <w:rsid w:val="00281B75"/>
    <w:rsid w:val="00283D45"/>
    <w:rsid w:val="002840B1"/>
    <w:rsid w:val="0029048F"/>
    <w:rsid w:val="00290C24"/>
    <w:rsid w:val="002A4F5C"/>
    <w:rsid w:val="002A652B"/>
    <w:rsid w:val="002B2F04"/>
    <w:rsid w:val="002D5FB2"/>
    <w:rsid w:val="002E4CDC"/>
    <w:rsid w:val="002E4E21"/>
    <w:rsid w:val="002F05B1"/>
    <w:rsid w:val="002F4A88"/>
    <w:rsid w:val="0030132C"/>
    <w:rsid w:val="003039E9"/>
    <w:rsid w:val="0030637B"/>
    <w:rsid w:val="0032435A"/>
    <w:rsid w:val="00327BE3"/>
    <w:rsid w:val="0033085B"/>
    <w:rsid w:val="00332AD8"/>
    <w:rsid w:val="0033634E"/>
    <w:rsid w:val="003410D1"/>
    <w:rsid w:val="0034138E"/>
    <w:rsid w:val="00343BD8"/>
    <w:rsid w:val="00350562"/>
    <w:rsid w:val="003631BF"/>
    <w:rsid w:val="00363C92"/>
    <w:rsid w:val="003663A6"/>
    <w:rsid w:val="00376D26"/>
    <w:rsid w:val="003860B0"/>
    <w:rsid w:val="00395774"/>
    <w:rsid w:val="0039640C"/>
    <w:rsid w:val="003A07F3"/>
    <w:rsid w:val="003A0BB9"/>
    <w:rsid w:val="003A3400"/>
    <w:rsid w:val="003B1541"/>
    <w:rsid w:val="003C1044"/>
    <w:rsid w:val="003C7E27"/>
    <w:rsid w:val="003D0AD5"/>
    <w:rsid w:val="003D1882"/>
    <w:rsid w:val="003D6460"/>
    <w:rsid w:val="003E2C38"/>
    <w:rsid w:val="003E5616"/>
    <w:rsid w:val="003F56F4"/>
    <w:rsid w:val="003F6345"/>
    <w:rsid w:val="003F679C"/>
    <w:rsid w:val="003F7CB6"/>
    <w:rsid w:val="00411E3B"/>
    <w:rsid w:val="00412DE1"/>
    <w:rsid w:val="00417015"/>
    <w:rsid w:val="004247A9"/>
    <w:rsid w:val="00427634"/>
    <w:rsid w:val="00432E10"/>
    <w:rsid w:val="0043408F"/>
    <w:rsid w:val="00445B51"/>
    <w:rsid w:val="00445FAE"/>
    <w:rsid w:val="00447B35"/>
    <w:rsid w:val="00447BAA"/>
    <w:rsid w:val="0045213A"/>
    <w:rsid w:val="00461755"/>
    <w:rsid w:val="0046198A"/>
    <w:rsid w:val="0046410B"/>
    <w:rsid w:val="0046603B"/>
    <w:rsid w:val="00480946"/>
    <w:rsid w:val="00486F75"/>
    <w:rsid w:val="0048730C"/>
    <w:rsid w:val="00492E66"/>
    <w:rsid w:val="004934AD"/>
    <w:rsid w:val="004951D3"/>
    <w:rsid w:val="0049780F"/>
    <w:rsid w:val="004A08CF"/>
    <w:rsid w:val="004A21F7"/>
    <w:rsid w:val="004A2DE0"/>
    <w:rsid w:val="004A4860"/>
    <w:rsid w:val="004A6240"/>
    <w:rsid w:val="004A7EDE"/>
    <w:rsid w:val="004B4216"/>
    <w:rsid w:val="004B5115"/>
    <w:rsid w:val="004C5809"/>
    <w:rsid w:val="004E16F0"/>
    <w:rsid w:val="004E2F17"/>
    <w:rsid w:val="004E413C"/>
    <w:rsid w:val="004F34CF"/>
    <w:rsid w:val="00511EA9"/>
    <w:rsid w:val="00524798"/>
    <w:rsid w:val="005344C4"/>
    <w:rsid w:val="00541FA3"/>
    <w:rsid w:val="00554840"/>
    <w:rsid w:val="005559F9"/>
    <w:rsid w:val="00556855"/>
    <w:rsid w:val="00562DCB"/>
    <w:rsid w:val="00567755"/>
    <w:rsid w:val="00567887"/>
    <w:rsid w:val="00583536"/>
    <w:rsid w:val="00583914"/>
    <w:rsid w:val="00584FFB"/>
    <w:rsid w:val="005A3046"/>
    <w:rsid w:val="005A6B95"/>
    <w:rsid w:val="005A6F3D"/>
    <w:rsid w:val="005B1EAD"/>
    <w:rsid w:val="005B3AFE"/>
    <w:rsid w:val="005B3CE5"/>
    <w:rsid w:val="005B5416"/>
    <w:rsid w:val="005C0200"/>
    <w:rsid w:val="005C1F47"/>
    <w:rsid w:val="005C26B4"/>
    <w:rsid w:val="005C4FE0"/>
    <w:rsid w:val="005C5271"/>
    <w:rsid w:val="005C5316"/>
    <w:rsid w:val="005C6DFE"/>
    <w:rsid w:val="005C7F5E"/>
    <w:rsid w:val="005D041A"/>
    <w:rsid w:val="005D5C3A"/>
    <w:rsid w:val="005E2201"/>
    <w:rsid w:val="005F1E6D"/>
    <w:rsid w:val="00600201"/>
    <w:rsid w:val="00613A3A"/>
    <w:rsid w:val="006170D6"/>
    <w:rsid w:val="00620D20"/>
    <w:rsid w:val="00621674"/>
    <w:rsid w:val="00625BB5"/>
    <w:rsid w:val="00632E1C"/>
    <w:rsid w:val="006435B4"/>
    <w:rsid w:val="00644629"/>
    <w:rsid w:val="00645722"/>
    <w:rsid w:val="006524E0"/>
    <w:rsid w:val="0065528D"/>
    <w:rsid w:val="00687B8C"/>
    <w:rsid w:val="0069137C"/>
    <w:rsid w:val="00693863"/>
    <w:rsid w:val="00696034"/>
    <w:rsid w:val="006B1840"/>
    <w:rsid w:val="006B1AB9"/>
    <w:rsid w:val="006B1B63"/>
    <w:rsid w:val="006B3B87"/>
    <w:rsid w:val="006C1E59"/>
    <w:rsid w:val="006D60B8"/>
    <w:rsid w:val="006D7B36"/>
    <w:rsid w:val="007044A9"/>
    <w:rsid w:val="0070604D"/>
    <w:rsid w:val="00710DAD"/>
    <w:rsid w:val="00714876"/>
    <w:rsid w:val="007200FC"/>
    <w:rsid w:val="00721055"/>
    <w:rsid w:val="007241B5"/>
    <w:rsid w:val="00726248"/>
    <w:rsid w:val="00727557"/>
    <w:rsid w:val="00741FE2"/>
    <w:rsid w:val="007607D7"/>
    <w:rsid w:val="00773CD6"/>
    <w:rsid w:val="007753FA"/>
    <w:rsid w:val="00780FCF"/>
    <w:rsid w:val="007A2F40"/>
    <w:rsid w:val="007A54F4"/>
    <w:rsid w:val="007B0693"/>
    <w:rsid w:val="007C2BEE"/>
    <w:rsid w:val="007C5107"/>
    <w:rsid w:val="007D011A"/>
    <w:rsid w:val="007D792B"/>
    <w:rsid w:val="007E0C92"/>
    <w:rsid w:val="007E495F"/>
    <w:rsid w:val="007E544A"/>
    <w:rsid w:val="007F6E0D"/>
    <w:rsid w:val="00806120"/>
    <w:rsid w:val="0080620F"/>
    <w:rsid w:val="00807A60"/>
    <w:rsid w:val="00807C6B"/>
    <w:rsid w:val="00820584"/>
    <w:rsid w:val="00821C20"/>
    <w:rsid w:val="008232F9"/>
    <w:rsid w:val="00824AD7"/>
    <w:rsid w:val="00827469"/>
    <w:rsid w:val="00841BA0"/>
    <w:rsid w:val="00841F55"/>
    <w:rsid w:val="0084574A"/>
    <w:rsid w:val="00853A53"/>
    <w:rsid w:val="008568BC"/>
    <w:rsid w:val="00866F87"/>
    <w:rsid w:val="008675B8"/>
    <w:rsid w:val="00870034"/>
    <w:rsid w:val="00874E50"/>
    <w:rsid w:val="00887482"/>
    <w:rsid w:val="008876A0"/>
    <w:rsid w:val="008A26CD"/>
    <w:rsid w:val="008A6C6A"/>
    <w:rsid w:val="008B1B42"/>
    <w:rsid w:val="008B221B"/>
    <w:rsid w:val="008C42AA"/>
    <w:rsid w:val="008C5635"/>
    <w:rsid w:val="008C7E7B"/>
    <w:rsid w:val="008D683F"/>
    <w:rsid w:val="008E3202"/>
    <w:rsid w:val="008F3B5F"/>
    <w:rsid w:val="009000CC"/>
    <w:rsid w:val="009027E6"/>
    <w:rsid w:val="00910E88"/>
    <w:rsid w:val="0091297F"/>
    <w:rsid w:val="00917D77"/>
    <w:rsid w:val="009202E6"/>
    <w:rsid w:val="00926DD7"/>
    <w:rsid w:val="00932518"/>
    <w:rsid w:val="00944B5B"/>
    <w:rsid w:val="00947138"/>
    <w:rsid w:val="00950799"/>
    <w:rsid w:val="0095160B"/>
    <w:rsid w:val="009535D0"/>
    <w:rsid w:val="009540E5"/>
    <w:rsid w:val="00954937"/>
    <w:rsid w:val="009577C2"/>
    <w:rsid w:val="009648BE"/>
    <w:rsid w:val="00967B62"/>
    <w:rsid w:val="0097261E"/>
    <w:rsid w:val="00973E7C"/>
    <w:rsid w:val="00973FC9"/>
    <w:rsid w:val="0098138F"/>
    <w:rsid w:val="00984E55"/>
    <w:rsid w:val="00985719"/>
    <w:rsid w:val="00985982"/>
    <w:rsid w:val="009873A2"/>
    <w:rsid w:val="0099664A"/>
    <w:rsid w:val="009A39C7"/>
    <w:rsid w:val="009A5333"/>
    <w:rsid w:val="009A69CC"/>
    <w:rsid w:val="009B245C"/>
    <w:rsid w:val="009B3B9B"/>
    <w:rsid w:val="009B4AF4"/>
    <w:rsid w:val="009B519B"/>
    <w:rsid w:val="009C27BE"/>
    <w:rsid w:val="009C36CC"/>
    <w:rsid w:val="009C715E"/>
    <w:rsid w:val="009D0F16"/>
    <w:rsid w:val="009D166A"/>
    <w:rsid w:val="009D4F75"/>
    <w:rsid w:val="009D62A7"/>
    <w:rsid w:val="009E0A75"/>
    <w:rsid w:val="009E31FA"/>
    <w:rsid w:val="009F5762"/>
    <w:rsid w:val="00A02324"/>
    <w:rsid w:val="00A10528"/>
    <w:rsid w:val="00A12C00"/>
    <w:rsid w:val="00A213B8"/>
    <w:rsid w:val="00A252C0"/>
    <w:rsid w:val="00A37D98"/>
    <w:rsid w:val="00A46F5D"/>
    <w:rsid w:val="00A4720E"/>
    <w:rsid w:val="00A556C4"/>
    <w:rsid w:val="00A60B87"/>
    <w:rsid w:val="00A61B91"/>
    <w:rsid w:val="00A61F8F"/>
    <w:rsid w:val="00A91D72"/>
    <w:rsid w:val="00AA35FE"/>
    <w:rsid w:val="00AA3630"/>
    <w:rsid w:val="00AB1164"/>
    <w:rsid w:val="00AB3A04"/>
    <w:rsid w:val="00AB509B"/>
    <w:rsid w:val="00AC0150"/>
    <w:rsid w:val="00AC0A48"/>
    <w:rsid w:val="00AC0CB8"/>
    <w:rsid w:val="00AC3D77"/>
    <w:rsid w:val="00AD1C8E"/>
    <w:rsid w:val="00AD24A8"/>
    <w:rsid w:val="00AD380A"/>
    <w:rsid w:val="00AF063D"/>
    <w:rsid w:val="00AF439F"/>
    <w:rsid w:val="00AF4B1E"/>
    <w:rsid w:val="00B00B6F"/>
    <w:rsid w:val="00B11909"/>
    <w:rsid w:val="00B12077"/>
    <w:rsid w:val="00B17159"/>
    <w:rsid w:val="00B2247A"/>
    <w:rsid w:val="00B22A81"/>
    <w:rsid w:val="00B338F6"/>
    <w:rsid w:val="00B34ED4"/>
    <w:rsid w:val="00B35ADB"/>
    <w:rsid w:val="00B35F5D"/>
    <w:rsid w:val="00B36561"/>
    <w:rsid w:val="00B3753B"/>
    <w:rsid w:val="00B449E4"/>
    <w:rsid w:val="00B522CE"/>
    <w:rsid w:val="00B53C97"/>
    <w:rsid w:val="00B63BBB"/>
    <w:rsid w:val="00B658CC"/>
    <w:rsid w:val="00B661C3"/>
    <w:rsid w:val="00B70229"/>
    <w:rsid w:val="00B86EEC"/>
    <w:rsid w:val="00B93AAE"/>
    <w:rsid w:val="00B94AEE"/>
    <w:rsid w:val="00B95F1A"/>
    <w:rsid w:val="00BA4536"/>
    <w:rsid w:val="00BA4EB7"/>
    <w:rsid w:val="00BA575C"/>
    <w:rsid w:val="00BB2FA4"/>
    <w:rsid w:val="00BC5CEC"/>
    <w:rsid w:val="00BC5DEB"/>
    <w:rsid w:val="00BE2A11"/>
    <w:rsid w:val="00BE7245"/>
    <w:rsid w:val="00BF0C1E"/>
    <w:rsid w:val="00C0679C"/>
    <w:rsid w:val="00C13E6D"/>
    <w:rsid w:val="00C169E5"/>
    <w:rsid w:val="00C20F48"/>
    <w:rsid w:val="00C2503B"/>
    <w:rsid w:val="00C25673"/>
    <w:rsid w:val="00C352A7"/>
    <w:rsid w:val="00C36742"/>
    <w:rsid w:val="00C46A50"/>
    <w:rsid w:val="00C6315A"/>
    <w:rsid w:val="00C63FE7"/>
    <w:rsid w:val="00C67893"/>
    <w:rsid w:val="00C70FBD"/>
    <w:rsid w:val="00C82B4B"/>
    <w:rsid w:val="00C83918"/>
    <w:rsid w:val="00C9075E"/>
    <w:rsid w:val="00C91013"/>
    <w:rsid w:val="00CA23FA"/>
    <w:rsid w:val="00CA482F"/>
    <w:rsid w:val="00CA761C"/>
    <w:rsid w:val="00CA77B5"/>
    <w:rsid w:val="00CB1AED"/>
    <w:rsid w:val="00CC1E07"/>
    <w:rsid w:val="00CD7643"/>
    <w:rsid w:val="00CE105B"/>
    <w:rsid w:val="00CE5183"/>
    <w:rsid w:val="00CF043B"/>
    <w:rsid w:val="00CF37A4"/>
    <w:rsid w:val="00D00100"/>
    <w:rsid w:val="00D11134"/>
    <w:rsid w:val="00D11E49"/>
    <w:rsid w:val="00D15172"/>
    <w:rsid w:val="00D160F8"/>
    <w:rsid w:val="00D21207"/>
    <w:rsid w:val="00D23F4E"/>
    <w:rsid w:val="00D31AED"/>
    <w:rsid w:val="00D361D3"/>
    <w:rsid w:val="00D41F36"/>
    <w:rsid w:val="00D42BBE"/>
    <w:rsid w:val="00D54241"/>
    <w:rsid w:val="00D60A3F"/>
    <w:rsid w:val="00D82738"/>
    <w:rsid w:val="00D86CCE"/>
    <w:rsid w:val="00D91233"/>
    <w:rsid w:val="00DA3DD5"/>
    <w:rsid w:val="00DA5EC7"/>
    <w:rsid w:val="00DB6CF3"/>
    <w:rsid w:val="00DC1EE8"/>
    <w:rsid w:val="00DC2D7A"/>
    <w:rsid w:val="00DD078D"/>
    <w:rsid w:val="00DD6E98"/>
    <w:rsid w:val="00DD7467"/>
    <w:rsid w:val="00DE36E1"/>
    <w:rsid w:val="00DE5F86"/>
    <w:rsid w:val="00DE6472"/>
    <w:rsid w:val="00DF22CF"/>
    <w:rsid w:val="00DF23A4"/>
    <w:rsid w:val="00E02F4D"/>
    <w:rsid w:val="00E03C97"/>
    <w:rsid w:val="00E04652"/>
    <w:rsid w:val="00E13010"/>
    <w:rsid w:val="00E14346"/>
    <w:rsid w:val="00E16785"/>
    <w:rsid w:val="00E172A1"/>
    <w:rsid w:val="00E32628"/>
    <w:rsid w:val="00E35B3B"/>
    <w:rsid w:val="00E37DA0"/>
    <w:rsid w:val="00E405A5"/>
    <w:rsid w:val="00E671DF"/>
    <w:rsid w:val="00E67A87"/>
    <w:rsid w:val="00E73EAF"/>
    <w:rsid w:val="00E760B6"/>
    <w:rsid w:val="00E837F3"/>
    <w:rsid w:val="00E94117"/>
    <w:rsid w:val="00E95D37"/>
    <w:rsid w:val="00EA0C76"/>
    <w:rsid w:val="00EA36E5"/>
    <w:rsid w:val="00EA3B44"/>
    <w:rsid w:val="00EC114B"/>
    <w:rsid w:val="00EC20B1"/>
    <w:rsid w:val="00EC66AC"/>
    <w:rsid w:val="00ED27C0"/>
    <w:rsid w:val="00EE4E2C"/>
    <w:rsid w:val="00EE716C"/>
    <w:rsid w:val="00EF26A4"/>
    <w:rsid w:val="00EF3E23"/>
    <w:rsid w:val="00EF7C40"/>
    <w:rsid w:val="00F024EE"/>
    <w:rsid w:val="00F03481"/>
    <w:rsid w:val="00F0603C"/>
    <w:rsid w:val="00F07080"/>
    <w:rsid w:val="00F11CD7"/>
    <w:rsid w:val="00F11F0B"/>
    <w:rsid w:val="00F21469"/>
    <w:rsid w:val="00F21865"/>
    <w:rsid w:val="00F565B1"/>
    <w:rsid w:val="00F626E4"/>
    <w:rsid w:val="00F6289B"/>
    <w:rsid w:val="00F66E81"/>
    <w:rsid w:val="00F705DF"/>
    <w:rsid w:val="00F8203B"/>
    <w:rsid w:val="00F9272A"/>
    <w:rsid w:val="00FA4AB8"/>
    <w:rsid w:val="00FA7542"/>
    <w:rsid w:val="00FA7A58"/>
    <w:rsid w:val="00FB0679"/>
    <w:rsid w:val="00FC03AD"/>
    <w:rsid w:val="00FC12F7"/>
    <w:rsid w:val="00FC40DB"/>
    <w:rsid w:val="00FC4CE1"/>
    <w:rsid w:val="00FC599D"/>
    <w:rsid w:val="00FC60BF"/>
    <w:rsid w:val="00FC6B59"/>
    <w:rsid w:val="00FD0DE4"/>
    <w:rsid w:val="00FD2CAF"/>
    <w:rsid w:val="00FE1952"/>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F8A6D"/>
  <w15:chartTrackingRefBased/>
  <w15:docId w15:val="{D4F3D767-7ADD-477A-B649-830B004F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5D0"/>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uiPriority w:val="99"/>
    <w:rsid w:val="008C5635"/>
    <w:pPr>
      <w:tabs>
        <w:tab w:val="center" w:pos="4153"/>
        <w:tab w:val="right" w:pos="8306"/>
      </w:tabs>
    </w:pPr>
  </w:style>
  <w:style w:type="paragraph" w:styleId="BodyText">
    <w:name w:val="Body Text"/>
    <w:basedOn w:val="Normal"/>
    <w:link w:val="BodyTextChar"/>
    <w:uiPriority w:val="1"/>
    <w:qFormat/>
    <w:rsid w:val="008C5635"/>
    <w:rPr>
      <w:rFonts w:ascii="Arial" w:hAnsi="Arial"/>
      <w:i/>
      <w:sz w:val="22"/>
    </w:rPr>
  </w:style>
  <w:style w:type="character" w:styleId="Hyperlink">
    <w:name w:val="Hyperlink"/>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uiPriority w:val="39"/>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iPriority w:val="99"/>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uiPriority w:val="99"/>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B509B"/>
    <w:rPr>
      <w:sz w:val="24"/>
      <w:szCs w:val="24"/>
      <w:lang w:eastAsia="en-US"/>
    </w:rPr>
  </w:style>
  <w:style w:type="character" w:customStyle="1" w:styleId="BodyTextChar">
    <w:name w:val="Body Text Char"/>
    <w:basedOn w:val="DefaultParagraphFont"/>
    <w:link w:val="BodyText"/>
    <w:uiPriority w:val="1"/>
    <w:rsid w:val="0046410B"/>
    <w:rPr>
      <w:rFonts w:ascii="Arial" w:hAnsi="Arial"/>
      <w:i/>
      <w:sz w:val="22"/>
      <w:szCs w:val="24"/>
      <w:lang w:eastAsia="en-US"/>
    </w:rPr>
  </w:style>
  <w:style w:type="paragraph" w:styleId="Revision">
    <w:name w:val="Revision"/>
    <w:hidden/>
    <w:uiPriority w:val="99"/>
    <w:semiHidden/>
    <w:rsid w:val="005559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assets.publishing.service.gov.uk/media/651e71d9e4e658001459d997/14.320_HO_Channel_Duty_Guidance_v3_Final_Web.pdf" TargetMode="External"/><Relationship Id="rId26" Type="http://schemas.openxmlformats.org/officeDocument/2006/relationships/hyperlink" Target="http://www.gov.uk" TargetMode="External"/><Relationship Id="rId3" Type="http://schemas.openxmlformats.org/officeDocument/2006/relationships/styles" Target="styles.xml"/><Relationship Id="rId21" Type="http://schemas.openxmlformats.org/officeDocument/2006/relationships/hyperlink" Target="https://www.gov.uk/government/publications/prevent-and-the-channel-process-in-the-nhs-information-sharing-and-governance/prevent-and-the-channel-process-in-the-nhs-information-sharing-and-governance" TargetMode="External"/><Relationship Id="rId34" Type="http://schemas.openxmlformats.org/officeDocument/2006/relationships/hyperlink" Target="mailto:PreventSW@avonandsomerset.police.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ssets.publishing.service.gov.uk/government/uploads/system/uploads/attachment_data/file/1182802/Prevent_duty_guidance_toolkit_for_local_authorities.pdf" TargetMode="External"/><Relationship Id="rId25" Type="http://schemas.openxmlformats.org/officeDocument/2006/relationships/hyperlink" Target="https://www.gov.uk/government/publications/prevent-duty-guidance/glossary-of-terms" TargetMode="External"/><Relationship Id="rId33" Type="http://schemas.openxmlformats.org/officeDocument/2006/relationships/hyperlink" Target="https://www.somerset.gov.uk/health-safety-and-wellbeing/prevent-in-somerse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media/64f8498efdc5d10014fce6d1/14.258_HO_Prevent_Duty_Guidance_v5c.pdf" TargetMode="External"/><Relationship Id="rId20" Type="http://schemas.openxmlformats.org/officeDocument/2006/relationships/hyperlink" Target="https://assets.publishing.service.gov.uk/media/5a7c243eed915d1b3a307ab8/dh_131912.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professionalchoices.org.uk/eh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omerset.gov.uk/health-safety-and-wellbeing/prevent-in-somerset/" TargetMode="External"/><Relationship Id="rId28" Type="http://schemas.openxmlformats.org/officeDocument/2006/relationships/hyperlink" Target="https://www.gov.uk/government/publications/independent-review-of-prevents-report-and-government-response/independent-review-of-prevent-one-year-on-progress-report-accessible"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england.nhs.uk/wp-content/uploads/2017/11/prevent-mental-health-guidance.pdf" TargetMode="External"/><Relationship Id="rId31" Type="http://schemas.openxmlformats.org/officeDocument/2006/relationships/hyperlink" Target="https://www.somerset.gov.uk/health-safety-and-wellbeing/prevent-in-somers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gmc-uk.org/-/media/documents/gmc-guidance-for-doctors---confidentiality-good-practice-in-handling-patient-information----70080105.pdf" TargetMode="External"/><Relationship Id="rId27" Type="http://schemas.openxmlformats.org/officeDocument/2006/relationships/hyperlink" Target="http://www.gov.uk" TargetMode="External"/><Relationship Id="rId30" Type="http://schemas.openxmlformats.org/officeDocument/2006/relationships/hyperlink" Target="https://professionalchoices.org.uk/eha/" TargetMode="External"/><Relationship Id="rId35" Type="http://schemas.openxmlformats.org/officeDocument/2006/relationships/hyperlink" Target="https://www.somerset.gov.uk/health-safety-and-wellbeing/prevent-in-somers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Area\House%20Style%20Templates\ICB%20Templates%20General%20Latest\ICB%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ICB Policy Template.dotx</Template>
  <TotalTime>2</TotalTime>
  <Pages>16</Pages>
  <Words>4033</Words>
  <Characters>24580</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TAUNTON &amp; SOMERSET NHS TRUST</vt:lpstr>
    </vt:vector>
  </TitlesOfParts>
  <Company>Taunton &amp; Somerset NHS Trust</Company>
  <LinksUpToDate>false</LinksUpToDate>
  <CharactersWithSpaces>28556</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&amp; SOMERSET NHS TRUST</dc:title>
  <dc:subject/>
  <dc:creator>Smailes Louise</dc:creator>
  <cp:keywords/>
  <cp:lastModifiedBy>LINCOLN, Christine (NHS SOMERSET ICB - 11X)</cp:lastModifiedBy>
  <cp:revision>2</cp:revision>
  <cp:lastPrinted>2018-09-13T11:31:00Z</cp:lastPrinted>
  <dcterms:created xsi:type="dcterms:W3CDTF">2025-06-27T12:14:00Z</dcterms:created>
  <dcterms:modified xsi:type="dcterms:W3CDTF">2025-06-27T12:14:00Z</dcterms:modified>
</cp:coreProperties>
</file>