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94FD" w14:textId="4C28F123" w:rsidR="00871197" w:rsidRDefault="00871197">
      <w:r>
        <w:rPr>
          <w:noProof/>
        </w:rPr>
        <w:drawing>
          <wp:anchor distT="0" distB="0" distL="114300" distR="114300" simplePos="0" relativeHeight="251659264" behindDoc="0" locked="0" layoutInCell="1" allowOverlap="1" wp14:anchorId="1EAC63C7" wp14:editId="24B2DC22">
            <wp:simplePos x="0" y="0"/>
            <wp:positionH relativeFrom="column">
              <wp:posOffset>-304800</wp:posOffset>
            </wp:positionH>
            <wp:positionV relativeFrom="paragraph">
              <wp:posOffset>-270510</wp:posOffset>
            </wp:positionV>
            <wp:extent cx="1362075" cy="838200"/>
            <wp:effectExtent l="0" t="0" r="0" b="3175"/>
            <wp:wrapNone/>
            <wp:docPr id="678552966" name="Picture 2" descr="Image of NHS Some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NHS Somerse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5E60EBFA" wp14:editId="4C3EB93B">
                <wp:simplePos x="0" y="0"/>
                <wp:positionH relativeFrom="margin">
                  <wp:posOffset>1476375</wp:posOffset>
                </wp:positionH>
                <wp:positionV relativeFrom="paragraph">
                  <wp:posOffset>-346710</wp:posOffset>
                </wp:positionV>
                <wp:extent cx="4295775" cy="986790"/>
                <wp:effectExtent l="0" t="0" r="9525"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986790"/>
                        </a:xfrm>
                        <a:prstGeom prst="rect">
                          <a:avLst/>
                        </a:prstGeom>
                        <a:solidFill>
                          <a:srgbClr val="FFFFFF"/>
                        </a:solidFill>
                        <a:ln w="9525">
                          <a:noFill/>
                          <a:miter lim="800000"/>
                          <a:headEnd/>
                          <a:tailEnd/>
                        </a:ln>
                      </wps:spPr>
                      <wps:txbx>
                        <w:txbxContent>
                          <w:p w14:paraId="696BB915" w14:textId="54989D76" w:rsidR="00A54E2A" w:rsidRPr="00A54E2A" w:rsidRDefault="00A54E2A" w:rsidP="00A54E2A">
                            <w:pPr>
                              <w:jc w:val="center"/>
                              <w:rPr>
                                <w:b/>
                                <w:bCs/>
                                <w:sz w:val="52"/>
                                <w:szCs w:val="52"/>
                              </w:rPr>
                            </w:pPr>
                            <w:r w:rsidRPr="00A54E2A">
                              <w:rPr>
                                <w:b/>
                                <w:bCs/>
                                <w:sz w:val="52"/>
                                <w:szCs w:val="52"/>
                              </w:rPr>
                              <w:t>Streamlined and Standard Process Fact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0EBFA" id="_x0000_t202" coordsize="21600,21600" o:spt="202" path="m,l,21600r21600,l21600,xe">
                <v:stroke joinstyle="miter"/>
                <v:path gradientshapeok="t" o:connecttype="rect"/>
              </v:shapetype>
              <v:shape id="Text Box 2" o:spid="_x0000_s1026" type="#_x0000_t202" style="position:absolute;margin-left:116.25pt;margin-top:-27.3pt;width:338.25pt;height:77.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" stroked="f">
                <v:textbox>
                  <w:txbxContent>
                    <w:p w14:paraId="696BB915" w14:textId="54989D76" w:rsidR="00A54E2A" w:rsidRPr="00A54E2A" w:rsidRDefault="00A54E2A" w:rsidP="00A54E2A">
                      <w:pPr>
                        <w:jc w:val="center"/>
                        <w:rPr>
                          <w:b/>
                          <w:bCs/>
                          <w:sz w:val="52"/>
                          <w:szCs w:val="52"/>
                        </w:rPr>
                      </w:pPr>
                      <w:r w:rsidRPr="00A54E2A">
                        <w:rPr>
                          <w:b/>
                          <w:bCs/>
                          <w:sz w:val="52"/>
                          <w:szCs w:val="52"/>
                        </w:rPr>
                        <w:t>Streamlined and Standard Process Fact Sheet</w:t>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A49A962" wp14:editId="35C9B221">
                <wp:simplePos x="0" y="0"/>
                <wp:positionH relativeFrom="column">
                  <wp:posOffset>-914400</wp:posOffset>
                </wp:positionH>
                <wp:positionV relativeFrom="paragraph">
                  <wp:posOffset>-695325</wp:posOffset>
                </wp:positionV>
                <wp:extent cx="8029575" cy="171450"/>
                <wp:effectExtent l="0" t="0" r="28575" b="19050"/>
                <wp:wrapNone/>
                <wp:docPr id="359158408" name="Rectangle 1"/>
                <wp:cNvGraphicFramePr/>
                <a:graphic xmlns:a="http://schemas.openxmlformats.org/drawingml/2006/main">
                  <a:graphicData uri="http://schemas.microsoft.com/office/word/2010/wordprocessingShape">
                    <wps:wsp>
                      <wps:cNvSpPr/>
                      <wps:spPr>
                        <a:xfrm>
                          <a:off x="0" y="0"/>
                          <a:ext cx="8029575" cy="171450"/>
                        </a:xfrm>
                        <a:prstGeom prst="rect">
                          <a:avLst/>
                        </a:prstGeom>
                        <a:solidFill>
                          <a:srgbClr val="1C6AB0"/>
                        </a:solidFill>
                        <a:ln>
                          <a:solidFill>
                            <a:srgbClr val="1C6A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B0955" id="Rectangle 1" o:spid="_x0000_s1026" style="position:absolute;margin-left:-1in;margin-top:-54.75pt;width:632.2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" fillcolor="#1c6ab0" strokecolor="#1c6ab0" strokeweight="1.5pt"/>
            </w:pict>
          </mc:Fallback>
        </mc:AlternateContent>
      </w:r>
    </w:p>
    <w:p w14:paraId="394AA78A" w14:textId="1F4AF07F" w:rsidR="00871197" w:rsidRDefault="00CA358D">
      <w:r>
        <w:rPr>
          <w:noProof/>
        </w:rPr>
        <mc:AlternateContent>
          <mc:Choice Requires="wps">
            <w:drawing>
              <wp:anchor distT="0" distB="0" distL="114300" distR="114300" simplePos="0" relativeHeight="251664384" behindDoc="0" locked="0" layoutInCell="1" allowOverlap="1" wp14:anchorId="426D7C8D" wp14:editId="619A9E6A">
                <wp:simplePos x="0" y="0"/>
                <wp:positionH relativeFrom="margin">
                  <wp:align>center</wp:align>
                </wp:positionH>
                <wp:positionV relativeFrom="paragraph">
                  <wp:posOffset>1264285</wp:posOffset>
                </wp:positionV>
                <wp:extent cx="6353810" cy="7000875"/>
                <wp:effectExtent l="0" t="0" r="27940" b="28575"/>
                <wp:wrapNone/>
                <wp:docPr id="1863744949" name="Text Box 3"/>
                <wp:cNvGraphicFramePr/>
                <a:graphic xmlns:a="http://schemas.openxmlformats.org/drawingml/2006/main">
                  <a:graphicData uri="http://schemas.microsoft.com/office/word/2010/wordprocessingShape">
                    <wps:wsp>
                      <wps:cNvSpPr txBox="1"/>
                      <wps:spPr>
                        <a:xfrm>
                          <a:off x="0" y="0"/>
                          <a:ext cx="6353810" cy="7000875"/>
                        </a:xfrm>
                        <a:prstGeom prst="rect">
                          <a:avLst/>
                        </a:prstGeom>
                        <a:solidFill>
                          <a:schemeClr val="lt1"/>
                        </a:solidFill>
                        <a:ln w="6350">
                          <a:solidFill>
                            <a:prstClr val="black"/>
                          </a:solidFill>
                        </a:ln>
                      </wps:spPr>
                      <wps:txbx>
                        <w:txbxContent>
                          <w:p w14:paraId="1FEB6BB0" w14:textId="111711BE" w:rsidR="00871197" w:rsidRPr="00F04AD9" w:rsidRDefault="00871197" w:rsidP="00871197">
                            <w:pPr>
                              <w:pStyle w:val="ListParagraph"/>
                              <w:numPr>
                                <w:ilvl w:val="0"/>
                                <w:numId w:val="1"/>
                              </w:numPr>
                              <w:spacing w:before="240"/>
                              <w:rPr>
                                <w:color w:val="1C6AB0"/>
                                <w:sz w:val="36"/>
                                <w:szCs w:val="36"/>
                              </w:rPr>
                            </w:pPr>
                            <w:r w:rsidRPr="00F04AD9">
                              <w:rPr>
                                <w:b/>
                                <w:bCs/>
                                <w:color w:val="1C6AB0"/>
                                <w:sz w:val="32"/>
                                <w:szCs w:val="32"/>
                              </w:rPr>
                              <w:t xml:space="preserve"> Streamlined Application:</w:t>
                            </w:r>
                          </w:p>
                          <w:p w14:paraId="258EF09E" w14:textId="77777777" w:rsidR="00871197" w:rsidRPr="00871197" w:rsidRDefault="00871197" w:rsidP="00871197">
                            <w:pPr>
                              <w:rPr>
                                <w:sz w:val="28"/>
                                <w:szCs w:val="28"/>
                              </w:rPr>
                            </w:pPr>
                            <w:r w:rsidRPr="00871197">
                              <w:rPr>
                                <w:b/>
                                <w:bCs/>
                                <w:sz w:val="28"/>
                                <w:szCs w:val="28"/>
                              </w:rPr>
                              <w:t xml:space="preserve">The judge authorises the DoL after reading the documents if no one objects. </w:t>
                            </w:r>
                          </w:p>
                          <w:p w14:paraId="77B1A148" w14:textId="77777777" w:rsidR="00871197" w:rsidRPr="00871197" w:rsidRDefault="00871197" w:rsidP="00871197">
                            <w:r w:rsidRPr="00871197">
                              <w:t xml:space="preserve">A judge will authorise the DoL after reading the person’s care plans, risk assessments and statements prepared for the Court. The person does not need legal representation during this process. This is the way the DoL is authorised when no one is objecting to the person’s care plan or where they live, and everyone agrees that the arrangements are in the person’s best interests. </w:t>
                            </w:r>
                          </w:p>
                          <w:p w14:paraId="6EA85C49" w14:textId="7D44C8DF" w:rsidR="00871197" w:rsidRPr="00F04AD9" w:rsidRDefault="00871197" w:rsidP="00CA358D">
                            <w:pPr>
                              <w:spacing w:after="0"/>
                              <w:ind w:right="774"/>
                            </w:pPr>
                            <w:r w:rsidRPr="00F04AD9">
                              <w:t>However, if, during this process, the person or someone in their support network objects, the application then goes to the Standard Application process.</w:t>
                            </w:r>
                          </w:p>
                          <w:p w14:paraId="3971773F" w14:textId="77777777" w:rsidR="00871197" w:rsidRPr="00871197" w:rsidRDefault="00871197" w:rsidP="00871197">
                            <w:pPr>
                              <w:spacing w:after="0"/>
                              <w:rPr>
                                <w:sz w:val="28"/>
                                <w:szCs w:val="28"/>
                              </w:rPr>
                            </w:pPr>
                          </w:p>
                          <w:p w14:paraId="4BE9518F" w14:textId="5FB2EEAA" w:rsidR="00871197" w:rsidRPr="00F04AD9" w:rsidRDefault="00871197" w:rsidP="00871197">
                            <w:pPr>
                              <w:pStyle w:val="ListParagraph"/>
                              <w:numPr>
                                <w:ilvl w:val="0"/>
                                <w:numId w:val="1"/>
                              </w:numPr>
                              <w:rPr>
                                <w:color w:val="1C6AB0"/>
                                <w:sz w:val="32"/>
                                <w:szCs w:val="32"/>
                              </w:rPr>
                            </w:pPr>
                            <w:r w:rsidRPr="00F04AD9">
                              <w:rPr>
                                <w:b/>
                                <w:bCs/>
                                <w:color w:val="1C6AB0"/>
                                <w:sz w:val="32"/>
                                <w:szCs w:val="32"/>
                              </w:rPr>
                              <w:t>Standard Application:</w:t>
                            </w:r>
                          </w:p>
                          <w:p w14:paraId="50EAAA4C" w14:textId="77777777" w:rsidR="00871197" w:rsidRPr="00871197" w:rsidRDefault="00871197" w:rsidP="00871197">
                            <w:pPr>
                              <w:rPr>
                                <w:sz w:val="28"/>
                                <w:szCs w:val="28"/>
                              </w:rPr>
                            </w:pPr>
                            <w:r w:rsidRPr="00871197">
                              <w:rPr>
                                <w:b/>
                                <w:bCs/>
                                <w:sz w:val="28"/>
                                <w:szCs w:val="28"/>
                              </w:rPr>
                              <w:t xml:space="preserve">Needs a court hearing to approve Community DoL, when someone objects. </w:t>
                            </w:r>
                          </w:p>
                          <w:p w14:paraId="55940D29" w14:textId="77777777" w:rsidR="00871197" w:rsidRPr="00871197" w:rsidRDefault="00871197" w:rsidP="00871197">
                            <w:r w:rsidRPr="00871197">
                              <w:t xml:space="preserve">The application needs to go through the standard process if the person or someone in their support network objects to: </w:t>
                            </w:r>
                          </w:p>
                          <w:p w14:paraId="2BC9B8C9" w14:textId="277F34AF" w:rsidR="00871197" w:rsidRDefault="00871197" w:rsidP="00CA358D">
                            <w:pPr>
                              <w:pStyle w:val="ListParagraph"/>
                              <w:numPr>
                                <w:ilvl w:val="0"/>
                                <w:numId w:val="2"/>
                              </w:numPr>
                              <w:spacing w:after="0"/>
                            </w:pPr>
                            <w:r w:rsidRPr="00F04AD9">
                              <w:t>The deprivation of their liberty. For example, the person not being able to go to the shops alone.</w:t>
                            </w:r>
                          </w:p>
                          <w:p w14:paraId="6EB9CE40" w14:textId="77777777" w:rsidR="00CA358D" w:rsidRPr="00F04AD9" w:rsidRDefault="00CA358D" w:rsidP="00CA358D">
                            <w:pPr>
                              <w:spacing w:after="0"/>
                            </w:pPr>
                          </w:p>
                          <w:p w14:paraId="74C2B728" w14:textId="19F001BB" w:rsidR="00871197" w:rsidRDefault="00871197" w:rsidP="00CA358D">
                            <w:pPr>
                              <w:pStyle w:val="ListParagraph"/>
                              <w:numPr>
                                <w:ilvl w:val="0"/>
                                <w:numId w:val="2"/>
                              </w:numPr>
                              <w:spacing w:after="0"/>
                            </w:pPr>
                            <w:r w:rsidRPr="00F04AD9">
                              <w:t>Their care and support. For example, the person may not believe they need the care being provided.</w:t>
                            </w:r>
                          </w:p>
                          <w:p w14:paraId="44CCE586" w14:textId="77777777" w:rsidR="00CA358D" w:rsidRPr="00F04AD9" w:rsidRDefault="00CA358D" w:rsidP="00CA358D">
                            <w:pPr>
                              <w:spacing w:after="0"/>
                            </w:pPr>
                          </w:p>
                          <w:p w14:paraId="6CF965F3" w14:textId="2762F223" w:rsidR="00871197" w:rsidRDefault="00871197" w:rsidP="00CA358D">
                            <w:pPr>
                              <w:pStyle w:val="ListParagraph"/>
                              <w:numPr>
                                <w:ilvl w:val="0"/>
                                <w:numId w:val="2"/>
                              </w:numPr>
                              <w:spacing w:after="0"/>
                            </w:pPr>
                            <w:r w:rsidRPr="00F04AD9">
                              <w:t>Or disputes the person’s best interests. For example, the person’s family may object to where the person lives.</w:t>
                            </w:r>
                          </w:p>
                          <w:p w14:paraId="4E3F826E" w14:textId="77777777" w:rsidR="00CA358D" w:rsidRPr="00F04AD9" w:rsidRDefault="00CA358D" w:rsidP="00CA358D">
                            <w:pPr>
                              <w:spacing w:after="0"/>
                            </w:pPr>
                          </w:p>
                          <w:p w14:paraId="5B3E9A4B" w14:textId="34CFE05E" w:rsidR="00871197" w:rsidRPr="00F04AD9" w:rsidRDefault="00871197" w:rsidP="00871197">
                            <w:pPr>
                              <w:pStyle w:val="ListParagraph"/>
                              <w:numPr>
                                <w:ilvl w:val="0"/>
                                <w:numId w:val="2"/>
                              </w:numPr>
                            </w:pPr>
                            <w:r w:rsidRPr="00F04AD9">
                              <w:t>The measures being used to prevent harm such as lap belts on wheelchairs, other physical restraints, or methods of monitoring.</w:t>
                            </w:r>
                          </w:p>
                          <w:p w14:paraId="17803962" w14:textId="0BB21082" w:rsidR="00871197" w:rsidRPr="00F04AD9" w:rsidRDefault="00871197" w:rsidP="00CA358D">
                            <w:pPr>
                              <w:spacing w:before="240"/>
                            </w:pPr>
                            <w:r w:rsidRPr="00F04AD9">
                              <w:t>This list is not exhaustive.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7C8D" id="Text Box 3" o:spid="_x0000_s1027" type="#_x0000_t202" style="position:absolute;margin-left:0;margin-top:99.55pt;width:500.3pt;height:551.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" fillcolor="white [3201]" strokeweight=".5pt">
                <v:textbox>
                  <w:txbxContent>
                    <w:p w14:paraId="1FEB6BB0" w14:textId="111711BE" w:rsidR="00871197" w:rsidRPr="00F04AD9" w:rsidRDefault="00871197" w:rsidP="00871197">
                      <w:pPr>
                        <w:pStyle w:val="ListParagraph"/>
                        <w:numPr>
                          <w:ilvl w:val="0"/>
                          <w:numId w:val="1"/>
                        </w:numPr>
                        <w:spacing w:before="240"/>
                        <w:rPr>
                          <w:color w:val="1C6AB0"/>
                          <w:sz w:val="36"/>
                          <w:szCs w:val="36"/>
                        </w:rPr>
                      </w:pPr>
                      <w:r w:rsidRPr="00F04AD9">
                        <w:rPr>
                          <w:b/>
                          <w:bCs/>
                          <w:color w:val="1C6AB0"/>
                          <w:sz w:val="32"/>
                          <w:szCs w:val="32"/>
                        </w:rPr>
                        <w:t xml:space="preserve"> Streamlined Application:</w:t>
                      </w:r>
                    </w:p>
                    <w:p w14:paraId="258EF09E" w14:textId="77777777" w:rsidR="00871197" w:rsidRPr="00871197" w:rsidRDefault="00871197" w:rsidP="00871197">
                      <w:pPr>
                        <w:rPr>
                          <w:sz w:val="28"/>
                          <w:szCs w:val="28"/>
                        </w:rPr>
                      </w:pPr>
                      <w:r w:rsidRPr="00871197">
                        <w:rPr>
                          <w:b/>
                          <w:bCs/>
                          <w:sz w:val="28"/>
                          <w:szCs w:val="28"/>
                        </w:rPr>
                        <w:t xml:space="preserve">The judge authorises the DoL after reading the documents if no one objects. </w:t>
                      </w:r>
                    </w:p>
                    <w:p w14:paraId="77B1A148" w14:textId="77777777" w:rsidR="00871197" w:rsidRPr="00871197" w:rsidRDefault="00871197" w:rsidP="00871197">
                      <w:r w:rsidRPr="00871197">
                        <w:t xml:space="preserve">A judge will authorise the DoL after reading the person’s care plans, risk assessments and statements prepared for the Court. The person does not need legal representation during this process. This is the way the DoL is authorised when no one is objecting to the person’s care plan or where they live, and everyone agrees that the arrangements are in the person’s best interests. </w:t>
                      </w:r>
                    </w:p>
                    <w:p w14:paraId="6EA85C49" w14:textId="7D44C8DF" w:rsidR="00871197" w:rsidRPr="00F04AD9" w:rsidRDefault="00871197" w:rsidP="00CA358D">
                      <w:pPr>
                        <w:spacing w:after="0"/>
                        <w:ind w:right="774"/>
                      </w:pPr>
                      <w:r w:rsidRPr="00F04AD9">
                        <w:t>However, if, during this process, the person or someone in their support network objects, the application then goes to the Standard Application process.</w:t>
                      </w:r>
                    </w:p>
                    <w:p w14:paraId="3971773F" w14:textId="77777777" w:rsidR="00871197" w:rsidRPr="00871197" w:rsidRDefault="00871197" w:rsidP="00871197">
                      <w:pPr>
                        <w:spacing w:after="0"/>
                        <w:rPr>
                          <w:sz w:val="28"/>
                          <w:szCs w:val="28"/>
                        </w:rPr>
                      </w:pPr>
                    </w:p>
                    <w:p w14:paraId="4BE9518F" w14:textId="5FB2EEAA" w:rsidR="00871197" w:rsidRPr="00F04AD9" w:rsidRDefault="00871197" w:rsidP="00871197">
                      <w:pPr>
                        <w:pStyle w:val="ListParagraph"/>
                        <w:numPr>
                          <w:ilvl w:val="0"/>
                          <w:numId w:val="1"/>
                        </w:numPr>
                        <w:rPr>
                          <w:color w:val="1C6AB0"/>
                          <w:sz w:val="32"/>
                          <w:szCs w:val="32"/>
                        </w:rPr>
                      </w:pPr>
                      <w:r w:rsidRPr="00F04AD9">
                        <w:rPr>
                          <w:b/>
                          <w:bCs/>
                          <w:color w:val="1C6AB0"/>
                          <w:sz w:val="32"/>
                          <w:szCs w:val="32"/>
                        </w:rPr>
                        <w:t>Standard Application:</w:t>
                      </w:r>
                    </w:p>
                    <w:p w14:paraId="50EAAA4C" w14:textId="77777777" w:rsidR="00871197" w:rsidRPr="00871197" w:rsidRDefault="00871197" w:rsidP="00871197">
                      <w:pPr>
                        <w:rPr>
                          <w:sz w:val="28"/>
                          <w:szCs w:val="28"/>
                        </w:rPr>
                      </w:pPr>
                      <w:r w:rsidRPr="00871197">
                        <w:rPr>
                          <w:b/>
                          <w:bCs/>
                          <w:sz w:val="28"/>
                          <w:szCs w:val="28"/>
                        </w:rPr>
                        <w:t xml:space="preserve">Needs a court hearing to approve Community DoL, when someone objects. </w:t>
                      </w:r>
                    </w:p>
                    <w:p w14:paraId="55940D29" w14:textId="77777777" w:rsidR="00871197" w:rsidRPr="00871197" w:rsidRDefault="00871197" w:rsidP="00871197">
                      <w:r w:rsidRPr="00871197">
                        <w:t xml:space="preserve">The application needs to go through the standard process if the person or someone in their support network objects to: </w:t>
                      </w:r>
                    </w:p>
                    <w:p w14:paraId="2BC9B8C9" w14:textId="277F34AF" w:rsidR="00871197" w:rsidRDefault="00871197" w:rsidP="00CA358D">
                      <w:pPr>
                        <w:pStyle w:val="ListParagraph"/>
                        <w:numPr>
                          <w:ilvl w:val="0"/>
                          <w:numId w:val="2"/>
                        </w:numPr>
                        <w:spacing w:after="0"/>
                      </w:pPr>
                      <w:r w:rsidRPr="00F04AD9">
                        <w:t>The deprivation of their liberty. For example, the person not being able to go to the shops alone.</w:t>
                      </w:r>
                    </w:p>
                    <w:p w14:paraId="6EB9CE40" w14:textId="77777777" w:rsidR="00CA358D" w:rsidRPr="00F04AD9" w:rsidRDefault="00CA358D" w:rsidP="00CA358D">
                      <w:pPr>
                        <w:spacing w:after="0"/>
                      </w:pPr>
                    </w:p>
                    <w:p w14:paraId="74C2B728" w14:textId="19F001BB" w:rsidR="00871197" w:rsidRDefault="00871197" w:rsidP="00CA358D">
                      <w:pPr>
                        <w:pStyle w:val="ListParagraph"/>
                        <w:numPr>
                          <w:ilvl w:val="0"/>
                          <w:numId w:val="2"/>
                        </w:numPr>
                        <w:spacing w:after="0"/>
                      </w:pPr>
                      <w:r w:rsidRPr="00F04AD9">
                        <w:t>Their care and support. For example, the person may not believe they need the care being provided.</w:t>
                      </w:r>
                    </w:p>
                    <w:p w14:paraId="44CCE586" w14:textId="77777777" w:rsidR="00CA358D" w:rsidRPr="00F04AD9" w:rsidRDefault="00CA358D" w:rsidP="00CA358D">
                      <w:pPr>
                        <w:spacing w:after="0"/>
                      </w:pPr>
                    </w:p>
                    <w:p w14:paraId="6CF965F3" w14:textId="2762F223" w:rsidR="00871197" w:rsidRDefault="00871197" w:rsidP="00CA358D">
                      <w:pPr>
                        <w:pStyle w:val="ListParagraph"/>
                        <w:numPr>
                          <w:ilvl w:val="0"/>
                          <w:numId w:val="2"/>
                        </w:numPr>
                        <w:spacing w:after="0"/>
                      </w:pPr>
                      <w:r w:rsidRPr="00F04AD9">
                        <w:t>Or disputes the person’s best interests. For example, the person’s family may object to where the person lives.</w:t>
                      </w:r>
                    </w:p>
                    <w:p w14:paraId="4E3F826E" w14:textId="77777777" w:rsidR="00CA358D" w:rsidRPr="00F04AD9" w:rsidRDefault="00CA358D" w:rsidP="00CA358D">
                      <w:pPr>
                        <w:spacing w:after="0"/>
                      </w:pPr>
                    </w:p>
                    <w:p w14:paraId="5B3E9A4B" w14:textId="34CFE05E" w:rsidR="00871197" w:rsidRPr="00F04AD9" w:rsidRDefault="00871197" w:rsidP="00871197">
                      <w:pPr>
                        <w:pStyle w:val="ListParagraph"/>
                        <w:numPr>
                          <w:ilvl w:val="0"/>
                          <w:numId w:val="2"/>
                        </w:numPr>
                      </w:pPr>
                      <w:r w:rsidRPr="00F04AD9">
                        <w:t>The measures being used to prevent harm such as lap belts on wheelchairs, other physical restraints, or methods of monitoring.</w:t>
                      </w:r>
                    </w:p>
                    <w:p w14:paraId="17803962" w14:textId="0BB21082" w:rsidR="00871197" w:rsidRPr="00F04AD9" w:rsidRDefault="00871197" w:rsidP="00CA358D">
                      <w:pPr>
                        <w:spacing w:before="240"/>
                      </w:pPr>
                      <w:r w:rsidRPr="00F04AD9">
                        <w:t>This list is not exhaustive.</w:t>
                      </w:r>
                    </w:p>
                  </w:txbxContent>
                </v:textbox>
                <w10:wrap anchorx="margin"/>
              </v:shape>
            </w:pict>
          </mc:Fallback>
        </mc:AlternateContent>
      </w:r>
      <w:r w:rsidR="00871197">
        <w:rPr>
          <w:noProof/>
        </w:rPr>
        <mc:AlternateContent>
          <mc:Choice Requires="wps">
            <w:drawing>
              <wp:anchor distT="45720" distB="45720" distL="114300" distR="114300" simplePos="0" relativeHeight="251663360" behindDoc="0" locked="0" layoutInCell="1" allowOverlap="1" wp14:anchorId="10EC3DE8" wp14:editId="6FA7B7A6">
                <wp:simplePos x="0" y="0"/>
                <wp:positionH relativeFrom="margin">
                  <wp:posOffset>-400050</wp:posOffset>
                </wp:positionH>
                <wp:positionV relativeFrom="paragraph">
                  <wp:posOffset>454660</wp:posOffset>
                </wp:positionV>
                <wp:extent cx="6448425" cy="986790"/>
                <wp:effectExtent l="0" t="0" r="9525" b="3810"/>
                <wp:wrapNone/>
                <wp:docPr id="1746186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986790"/>
                        </a:xfrm>
                        <a:prstGeom prst="rect">
                          <a:avLst/>
                        </a:prstGeom>
                        <a:solidFill>
                          <a:srgbClr val="FFFFFF"/>
                        </a:solidFill>
                        <a:ln w="9525">
                          <a:noFill/>
                          <a:miter lim="800000"/>
                          <a:headEnd/>
                          <a:tailEnd/>
                        </a:ln>
                      </wps:spPr>
                      <wps:txbx>
                        <w:txbxContent>
                          <w:p w14:paraId="65E3B4C6" w14:textId="40402A70" w:rsidR="00A54E2A" w:rsidRPr="005C3D5F" w:rsidRDefault="005C3D5F" w:rsidP="005C3D5F">
                            <w:pPr>
                              <w:rPr>
                                <w:sz w:val="32"/>
                                <w:szCs w:val="32"/>
                              </w:rPr>
                            </w:pPr>
                            <w:r w:rsidRPr="005C3D5F">
                              <w:rPr>
                                <w:sz w:val="32"/>
                                <w:szCs w:val="32"/>
                              </w:rPr>
                              <w:t>There are two different ways that the Court of Protection can authorise a Community Deprivation of Liberty (DoL).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C3DE8" id="_x0000_s1028" type="#_x0000_t202" style="position:absolute;margin-left:-31.5pt;margin-top:35.8pt;width:507.75pt;height:77.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" stroked="f">
                <v:textbox>
                  <w:txbxContent>
                    <w:p w14:paraId="65E3B4C6" w14:textId="40402A70" w:rsidR="00A54E2A" w:rsidRPr="005C3D5F" w:rsidRDefault="005C3D5F" w:rsidP="005C3D5F">
                      <w:pPr>
                        <w:rPr>
                          <w:sz w:val="32"/>
                          <w:szCs w:val="32"/>
                        </w:rPr>
                      </w:pPr>
                      <w:r w:rsidRPr="005C3D5F">
                        <w:rPr>
                          <w:sz w:val="32"/>
                          <w:szCs w:val="32"/>
                        </w:rPr>
                        <w:t>There are two different ways that the Court of Protection can authorise a Community Deprivation of Liberty (DoL).</w:t>
                      </w:r>
                    </w:p>
                  </w:txbxContent>
                </v:textbox>
                <w10:wrap anchorx="margin"/>
              </v:shape>
            </w:pict>
          </mc:Fallback>
        </mc:AlternateContent>
      </w:r>
      <w:r w:rsidR="00871197">
        <w:br w:type="page"/>
      </w:r>
    </w:p>
    <w:p w14:paraId="4B8B5394" w14:textId="4CA92CC3" w:rsidR="00590852" w:rsidRDefault="00F04AD9">
      <w:r>
        <w:rPr>
          <w:noProof/>
        </w:rPr>
        <w:lastRenderedPageBreak/>
        <mc:AlternateContent>
          <mc:Choice Requires="wps">
            <w:drawing>
              <wp:anchor distT="0" distB="0" distL="114300" distR="114300" simplePos="0" relativeHeight="251691008" behindDoc="0" locked="0" layoutInCell="1" allowOverlap="1" wp14:anchorId="11270039" wp14:editId="28E260E2">
                <wp:simplePos x="0" y="0"/>
                <wp:positionH relativeFrom="margin">
                  <wp:posOffset>2771140</wp:posOffset>
                </wp:positionH>
                <wp:positionV relativeFrom="paragraph">
                  <wp:posOffset>7515225</wp:posOffset>
                </wp:positionV>
                <wp:extent cx="3248025" cy="847725"/>
                <wp:effectExtent l="0" t="0" r="0" b="0"/>
                <wp:wrapNone/>
                <wp:docPr id="1399620279" name="Text Box 3"/>
                <wp:cNvGraphicFramePr/>
                <a:graphic xmlns:a="http://schemas.openxmlformats.org/drawingml/2006/main">
                  <a:graphicData uri="http://schemas.microsoft.com/office/word/2010/wordprocessingShape">
                    <wps:wsp>
                      <wps:cNvSpPr txBox="1"/>
                      <wps:spPr>
                        <a:xfrm>
                          <a:off x="0" y="0"/>
                          <a:ext cx="3248025" cy="847725"/>
                        </a:xfrm>
                        <a:prstGeom prst="rect">
                          <a:avLst/>
                        </a:prstGeom>
                        <a:noFill/>
                        <a:ln w="6350">
                          <a:noFill/>
                        </a:ln>
                      </wps:spPr>
                      <wps:txbx>
                        <w:txbxContent>
                          <w:p w14:paraId="01C931F4" w14:textId="7251AEF8" w:rsidR="00F04AD9" w:rsidRPr="00F04AD9" w:rsidRDefault="00F04AD9" w:rsidP="00F04AD9">
                            <w:pPr>
                              <w:jc w:val="center"/>
                              <w:rPr>
                                <w:i/>
                                <w:iCs/>
                                <w:color w:val="1C6AB0"/>
                              </w:rPr>
                            </w:pPr>
                            <w:r w:rsidRPr="00F04AD9">
                              <w:rPr>
                                <w:i/>
                                <w:iCs/>
                                <w:color w:val="1C6AB0"/>
                              </w:rPr>
                              <w:t xml:space="preserve">Co-produced by All Inclusive CIC &amp; Hampshire and Isle of Wight </w:t>
                            </w:r>
                            <w:r>
                              <w:rPr>
                                <w:i/>
                                <w:iCs/>
                                <w:color w:val="1C6AB0"/>
                              </w:rPr>
                              <w:t>ICB</w:t>
                            </w:r>
                            <w:r w:rsidRPr="00F04AD9">
                              <w:rPr>
                                <w:i/>
                                <w:iCs/>
                                <w:color w:val="1C6AB0"/>
                              </w:rPr>
                              <w:t xml:space="preserve">. Adapted by the Somerset </w:t>
                            </w:r>
                            <w:r>
                              <w:rPr>
                                <w:i/>
                                <w:iCs/>
                                <w:color w:val="1C6AB0"/>
                              </w:rPr>
                              <w:t>ICB</w:t>
                            </w:r>
                            <w:r w:rsidRPr="00F04AD9">
                              <w:rPr>
                                <w:i/>
                                <w:iCs/>
                                <w:color w:val="1C6AB0"/>
                              </w:rPr>
                              <w:t xml:space="preserve"> CoPDoL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70039" id="_x0000_s1029" type="#_x0000_t202" style="position:absolute;margin-left:218.2pt;margin-top:591.75pt;width:255.75pt;height:66.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" filled="f" stroked="f" strokeweight=".5pt">
                <v:textbox>
                  <w:txbxContent>
                    <w:p w14:paraId="01C931F4" w14:textId="7251AEF8" w:rsidR="00F04AD9" w:rsidRPr="00F04AD9" w:rsidRDefault="00F04AD9" w:rsidP="00F04AD9">
                      <w:pPr>
                        <w:jc w:val="center"/>
                        <w:rPr>
                          <w:i/>
                          <w:iCs/>
                          <w:color w:val="1C6AB0"/>
                        </w:rPr>
                      </w:pPr>
                      <w:r w:rsidRPr="00F04AD9">
                        <w:rPr>
                          <w:i/>
                          <w:iCs/>
                          <w:color w:val="1C6AB0"/>
                        </w:rPr>
                        <w:t xml:space="preserve">Co-produced by All Inclusive CIC &amp; Hampshire and Isle of Wight </w:t>
                      </w:r>
                      <w:r>
                        <w:rPr>
                          <w:i/>
                          <w:iCs/>
                          <w:color w:val="1C6AB0"/>
                        </w:rPr>
                        <w:t>ICB</w:t>
                      </w:r>
                      <w:r w:rsidRPr="00F04AD9">
                        <w:rPr>
                          <w:i/>
                          <w:iCs/>
                          <w:color w:val="1C6AB0"/>
                        </w:rPr>
                        <w:t xml:space="preserve">. Adapted by the Somerset </w:t>
                      </w:r>
                      <w:r>
                        <w:rPr>
                          <w:i/>
                          <w:iCs/>
                          <w:color w:val="1C6AB0"/>
                        </w:rPr>
                        <w:t>ICB</w:t>
                      </w:r>
                      <w:r w:rsidRPr="00F04AD9">
                        <w:rPr>
                          <w:i/>
                          <w:iCs/>
                          <w:color w:val="1C6AB0"/>
                        </w:rPr>
                        <w:t xml:space="preserve"> CoPDoL Team.</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53BF1500" wp14:editId="2145D278">
                <wp:simplePos x="0" y="0"/>
                <wp:positionH relativeFrom="column">
                  <wp:posOffset>2809875</wp:posOffset>
                </wp:positionH>
                <wp:positionV relativeFrom="paragraph">
                  <wp:posOffset>8429625</wp:posOffset>
                </wp:positionV>
                <wp:extent cx="3228975" cy="45719"/>
                <wp:effectExtent l="0" t="0" r="28575" b="12065"/>
                <wp:wrapNone/>
                <wp:docPr id="831547954" name="Rectangle 1"/>
                <wp:cNvGraphicFramePr/>
                <a:graphic xmlns:a="http://schemas.openxmlformats.org/drawingml/2006/main">
                  <a:graphicData uri="http://schemas.microsoft.com/office/word/2010/wordprocessingShape">
                    <wps:wsp>
                      <wps:cNvSpPr/>
                      <wps:spPr>
                        <a:xfrm flipV="1">
                          <a:off x="0" y="0"/>
                          <a:ext cx="3228975" cy="45719"/>
                        </a:xfrm>
                        <a:prstGeom prst="rect">
                          <a:avLst/>
                        </a:prstGeom>
                        <a:solidFill>
                          <a:srgbClr val="1C6AB0"/>
                        </a:solidFill>
                        <a:ln>
                          <a:solidFill>
                            <a:srgbClr val="1C6A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0F4FD" id="Rectangle 1" o:spid="_x0000_s1026" style="position:absolute;margin-left:221.25pt;margin-top:663.75pt;width:254.25pt;height:3.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" fillcolor="#1c6ab0" strokecolor="#1c6ab0" strokeweight="1.5pt"/>
            </w:pict>
          </mc:Fallback>
        </mc:AlternateContent>
      </w:r>
      <w:r>
        <w:rPr>
          <w:noProof/>
        </w:rPr>
        <mc:AlternateContent>
          <mc:Choice Requires="wps">
            <w:drawing>
              <wp:anchor distT="0" distB="0" distL="114300" distR="114300" simplePos="0" relativeHeight="251686912" behindDoc="0" locked="0" layoutInCell="1" allowOverlap="1" wp14:anchorId="46B15E6F" wp14:editId="7CF892D8">
                <wp:simplePos x="0" y="0"/>
                <wp:positionH relativeFrom="column">
                  <wp:posOffset>2781300</wp:posOffset>
                </wp:positionH>
                <wp:positionV relativeFrom="paragraph">
                  <wp:posOffset>7317105</wp:posOffset>
                </wp:positionV>
                <wp:extent cx="3228975" cy="45719"/>
                <wp:effectExtent l="0" t="0" r="28575" b="12065"/>
                <wp:wrapNone/>
                <wp:docPr id="152600749" name="Rectangle 1"/>
                <wp:cNvGraphicFramePr/>
                <a:graphic xmlns:a="http://schemas.openxmlformats.org/drawingml/2006/main">
                  <a:graphicData uri="http://schemas.microsoft.com/office/word/2010/wordprocessingShape">
                    <wps:wsp>
                      <wps:cNvSpPr/>
                      <wps:spPr>
                        <a:xfrm flipV="1">
                          <a:off x="0" y="0"/>
                          <a:ext cx="3228975" cy="45719"/>
                        </a:xfrm>
                        <a:prstGeom prst="rect">
                          <a:avLst/>
                        </a:prstGeom>
                        <a:solidFill>
                          <a:srgbClr val="1C6AB0"/>
                        </a:solidFill>
                        <a:ln>
                          <a:solidFill>
                            <a:srgbClr val="1C6A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BA8E0" id="Rectangle 1" o:spid="_x0000_s1026" style="position:absolute;margin-left:219pt;margin-top:576.15pt;width:254.25pt;height:3.6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" fillcolor="#1c6ab0" strokecolor="#1c6ab0" strokeweight="1.5pt"/>
            </w:pict>
          </mc:Fallback>
        </mc:AlternateContent>
      </w:r>
      <w:r>
        <w:rPr>
          <w:noProof/>
        </w:rPr>
        <mc:AlternateContent>
          <mc:Choice Requires="wps">
            <w:drawing>
              <wp:anchor distT="0" distB="0" distL="114300" distR="114300" simplePos="0" relativeHeight="251682816" behindDoc="0" locked="0" layoutInCell="1" allowOverlap="1" wp14:anchorId="545ED38E" wp14:editId="4EB0AB7D">
                <wp:simplePos x="0" y="0"/>
                <wp:positionH relativeFrom="margin">
                  <wp:posOffset>-304800</wp:posOffset>
                </wp:positionH>
                <wp:positionV relativeFrom="paragraph">
                  <wp:posOffset>6191250</wp:posOffset>
                </wp:positionV>
                <wp:extent cx="2924175" cy="2295525"/>
                <wp:effectExtent l="0" t="0" r="28575" b="28575"/>
                <wp:wrapNone/>
                <wp:docPr id="1153698194" name="Text Box 3"/>
                <wp:cNvGraphicFramePr/>
                <a:graphic xmlns:a="http://schemas.openxmlformats.org/drawingml/2006/main">
                  <a:graphicData uri="http://schemas.microsoft.com/office/word/2010/wordprocessingShape">
                    <wps:wsp>
                      <wps:cNvSpPr txBox="1"/>
                      <wps:spPr>
                        <a:xfrm>
                          <a:off x="0" y="0"/>
                          <a:ext cx="2924175" cy="2295525"/>
                        </a:xfrm>
                        <a:prstGeom prst="rect">
                          <a:avLst/>
                        </a:prstGeom>
                        <a:solidFill>
                          <a:schemeClr val="lt1"/>
                        </a:solidFill>
                        <a:ln w="6350">
                          <a:solidFill>
                            <a:prstClr val="black"/>
                          </a:solidFill>
                        </a:ln>
                      </wps:spPr>
                      <wps:txbx>
                        <w:txbxContent>
                          <w:p w14:paraId="04677B66" w14:textId="1C8C211D" w:rsidR="00F04AD9" w:rsidRPr="00F04AD9" w:rsidRDefault="00F04AD9" w:rsidP="00F04AD9">
                            <w:pPr>
                              <w:spacing w:before="240"/>
                              <w:rPr>
                                <w:sz w:val="32"/>
                                <w:szCs w:val="32"/>
                              </w:rPr>
                            </w:pPr>
                            <w:r w:rsidRPr="00F04AD9">
                              <w:rPr>
                                <w:b/>
                                <w:bCs/>
                                <w:color w:val="1C6AB0"/>
                                <w:sz w:val="32"/>
                                <w:szCs w:val="32"/>
                              </w:rPr>
                              <w:t>Costs and Legal Aid</w:t>
                            </w:r>
                          </w:p>
                          <w:p w14:paraId="7C209EF8" w14:textId="77777777" w:rsidR="00F04AD9" w:rsidRDefault="00F04AD9" w:rsidP="00F04AD9">
                            <w:r w:rsidRPr="00F04AD9">
                              <w:t>When a solicitor is involved, you will have to pay legal costs.</w:t>
                            </w:r>
                          </w:p>
                          <w:p w14:paraId="517794D7" w14:textId="78DAC766" w:rsidR="00F04AD9" w:rsidRDefault="00F04AD9" w:rsidP="00F04AD9">
                            <w:r w:rsidRPr="00F04AD9">
                              <w:t xml:space="preserve">You may be eligible for Legal Aid. </w:t>
                            </w:r>
                          </w:p>
                          <w:p w14:paraId="6F3CCC06" w14:textId="44D599BC" w:rsidR="00F04AD9" w:rsidRPr="00F04AD9" w:rsidRDefault="00F04AD9" w:rsidP="00F04AD9">
                            <w:r w:rsidRPr="00F04AD9">
                              <w:t>Your solicitor can advise you on whether you are eligible and how you can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ED38E" id="_x0000_s1030" type="#_x0000_t202" style="position:absolute;margin-left:-24pt;margin-top:487.5pt;width:230.25pt;height:180.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" fillcolor="white [3201]" strokeweight=".5pt">
                <v:textbox>
                  <w:txbxContent>
                    <w:p w14:paraId="04677B66" w14:textId="1C8C211D" w:rsidR="00F04AD9" w:rsidRPr="00F04AD9" w:rsidRDefault="00F04AD9" w:rsidP="00F04AD9">
                      <w:pPr>
                        <w:spacing w:before="240"/>
                        <w:rPr>
                          <w:sz w:val="32"/>
                          <w:szCs w:val="32"/>
                        </w:rPr>
                      </w:pPr>
                      <w:r w:rsidRPr="00F04AD9">
                        <w:rPr>
                          <w:b/>
                          <w:bCs/>
                          <w:color w:val="1C6AB0"/>
                          <w:sz w:val="32"/>
                          <w:szCs w:val="32"/>
                        </w:rPr>
                        <w:t>Costs and Legal Aid</w:t>
                      </w:r>
                    </w:p>
                    <w:p w14:paraId="7C209EF8" w14:textId="77777777" w:rsidR="00F04AD9" w:rsidRDefault="00F04AD9" w:rsidP="00F04AD9">
                      <w:r w:rsidRPr="00F04AD9">
                        <w:t>When a solicitor is involved, you will have to pay legal costs.</w:t>
                      </w:r>
                    </w:p>
                    <w:p w14:paraId="517794D7" w14:textId="78DAC766" w:rsidR="00F04AD9" w:rsidRDefault="00F04AD9" w:rsidP="00F04AD9">
                      <w:r w:rsidRPr="00F04AD9">
                        <w:t xml:space="preserve">You may be eligible for Legal Aid. </w:t>
                      </w:r>
                    </w:p>
                    <w:p w14:paraId="6F3CCC06" w14:textId="44D599BC" w:rsidR="00F04AD9" w:rsidRPr="00F04AD9" w:rsidRDefault="00F04AD9" w:rsidP="00F04AD9">
                      <w:r w:rsidRPr="00F04AD9">
                        <w:t>Your solicitor can advise you on whether you are eligible and how you can apply.</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7844F734" wp14:editId="32851660">
                <wp:simplePos x="0" y="0"/>
                <wp:positionH relativeFrom="margin">
                  <wp:posOffset>-323850</wp:posOffset>
                </wp:positionH>
                <wp:positionV relativeFrom="paragraph">
                  <wp:posOffset>4514850</wp:posOffset>
                </wp:positionV>
                <wp:extent cx="2943225" cy="1495425"/>
                <wp:effectExtent l="0" t="0" r="9525" b="9525"/>
                <wp:wrapNone/>
                <wp:docPr id="1448011088" name="Text Box 3"/>
                <wp:cNvGraphicFramePr/>
                <a:graphic xmlns:a="http://schemas.openxmlformats.org/drawingml/2006/main">
                  <a:graphicData uri="http://schemas.microsoft.com/office/word/2010/wordprocessingShape">
                    <wps:wsp>
                      <wps:cNvSpPr txBox="1"/>
                      <wps:spPr>
                        <a:xfrm>
                          <a:off x="0" y="0"/>
                          <a:ext cx="2943225" cy="1495425"/>
                        </a:xfrm>
                        <a:prstGeom prst="roundRect">
                          <a:avLst/>
                        </a:prstGeom>
                        <a:solidFill>
                          <a:srgbClr val="1C6AB0"/>
                        </a:solidFill>
                        <a:ln w="6350">
                          <a:noFill/>
                        </a:ln>
                      </wps:spPr>
                      <wps:txbx>
                        <w:txbxContent>
                          <w:p w14:paraId="1C554436" w14:textId="1E9BAA59" w:rsidR="00F04AD9" w:rsidRPr="00F04AD9" w:rsidRDefault="00F04AD9" w:rsidP="00F04AD9">
                            <w:pPr>
                              <w:rPr>
                                <w:b/>
                                <w:bCs/>
                                <w:color w:val="FFFFFF" w:themeColor="background1"/>
                                <w:sz w:val="32"/>
                                <w:szCs w:val="32"/>
                              </w:rPr>
                            </w:pPr>
                            <w:r w:rsidRPr="00F04AD9">
                              <w:rPr>
                                <w:b/>
                                <w:bCs/>
                                <w:color w:val="FFFFFF" w:themeColor="background1"/>
                                <w:sz w:val="32"/>
                                <w:szCs w:val="32"/>
                              </w:rPr>
                              <w:t>Useful Links</w:t>
                            </w:r>
                          </w:p>
                          <w:p w14:paraId="06E16F3F" w14:textId="14A55747" w:rsidR="00F04AD9" w:rsidRPr="00F04AD9" w:rsidRDefault="00F04AD9" w:rsidP="00F04AD9">
                            <w:pPr>
                              <w:rPr>
                                <w:color w:val="FFFFFF" w:themeColor="background1"/>
                              </w:rPr>
                            </w:pPr>
                            <w:hyperlink r:id="rId8" w:history="1">
                              <w:r w:rsidRPr="00F04AD9">
                                <w:rPr>
                                  <w:rStyle w:val="Hyperlink"/>
                                  <w:color w:val="FFFFFF" w:themeColor="background1"/>
                                </w:rPr>
                                <w:t>Legal Aid Overview – GOV.UK</w:t>
                              </w:r>
                            </w:hyperlink>
                          </w:p>
                          <w:p w14:paraId="64013510" w14:textId="4330E92B" w:rsidR="00F04AD9" w:rsidRPr="00F04AD9" w:rsidRDefault="00F04AD9" w:rsidP="00F04AD9">
                            <w:pPr>
                              <w:rPr>
                                <w:color w:val="FFFFFF" w:themeColor="background1"/>
                              </w:rPr>
                            </w:pPr>
                            <w:hyperlink r:id="rId9" w:history="1">
                              <w:r w:rsidRPr="00F04AD9">
                                <w:rPr>
                                  <w:rStyle w:val="Hyperlink"/>
                                  <w:color w:val="FFFFFF" w:themeColor="background1"/>
                                </w:rPr>
                                <w:t>Litigation Friend Overview – GOV.UK</w:t>
                              </w:r>
                            </w:hyperlink>
                          </w:p>
                          <w:p w14:paraId="7811A381" w14:textId="66F2AE75" w:rsidR="00F04AD9" w:rsidRPr="00F04AD9" w:rsidRDefault="00F04AD9" w:rsidP="00F04AD9">
                            <w:pPr>
                              <w:rPr>
                                <w:color w:val="FFFFFF" w:themeColor="background1"/>
                              </w:rPr>
                            </w:pPr>
                            <w:hyperlink r:id="rId10" w:history="1">
                              <w:r w:rsidRPr="00F04AD9">
                                <w:rPr>
                                  <w:rStyle w:val="Hyperlink"/>
                                  <w:color w:val="FFFFFF" w:themeColor="background1"/>
                                </w:rPr>
                                <w:t>Solicitor Easy Read Booklet – GOV.UK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4F734" id="_x0000_s1031" style="position:absolute;margin-left:-25.5pt;margin-top:355.5pt;width:231.75pt;height:11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" fillcolor="#1c6ab0" stroked="f" strokeweight=".5pt">
                <v:textbox>
                  <w:txbxContent>
                    <w:p w14:paraId="1C554436" w14:textId="1E9BAA59" w:rsidR="00F04AD9" w:rsidRPr="00F04AD9" w:rsidRDefault="00F04AD9" w:rsidP="00F04AD9">
                      <w:pPr>
                        <w:rPr>
                          <w:b/>
                          <w:bCs/>
                          <w:color w:val="FFFFFF" w:themeColor="background1"/>
                          <w:sz w:val="32"/>
                          <w:szCs w:val="32"/>
                        </w:rPr>
                      </w:pPr>
                      <w:r w:rsidRPr="00F04AD9">
                        <w:rPr>
                          <w:b/>
                          <w:bCs/>
                          <w:color w:val="FFFFFF" w:themeColor="background1"/>
                          <w:sz w:val="32"/>
                          <w:szCs w:val="32"/>
                        </w:rPr>
                        <w:t>Useful Links</w:t>
                      </w:r>
                    </w:p>
                    <w:p w14:paraId="06E16F3F" w14:textId="14A55747" w:rsidR="00F04AD9" w:rsidRPr="00F04AD9" w:rsidRDefault="00F04AD9" w:rsidP="00F04AD9">
                      <w:pPr>
                        <w:rPr>
                          <w:color w:val="FFFFFF" w:themeColor="background1"/>
                        </w:rPr>
                      </w:pPr>
                      <w:hyperlink r:id="rId11" w:history="1">
                        <w:r w:rsidRPr="00F04AD9">
                          <w:rPr>
                            <w:rStyle w:val="Hyperlink"/>
                            <w:color w:val="FFFFFF" w:themeColor="background1"/>
                          </w:rPr>
                          <w:t>Legal Aid Overview – GOV.UK</w:t>
                        </w:r>
                      </w:hyperlink>
                    </w:p>
                    <w:p w14:paraId="64013510" w14:textId="4330E92B" w:rsidR="00F04AD9" w:rsidRPr="00F04AD9" w:rsidRDefault="00F04AD9" w:rsidP="00F04AD9">
                      <w:pPr>
                        <w:rPr>
                          <w:color w:val="FFFFFF" w:themeColor="background1"/>
                        </w:rPr>
                      </w:pPr>
                      <w:hyperlink r:id="rId12" w:history="1">
                        <w:r w:rsidRPr="00F04AD9">
                          <w:rPr>
                            <w:rStyle w:val="Hyperlink"/>
                            <w:color w:val="FFFFFF" w:themeColor="background1"/>
                          </w:rPr>
                          <w:t>Litigation Friend Overview – GOV.UK</w:t>
                        </w:r>
                      </w:hyperlink>
                    </w:p>
                    <w:p w14:paraId="7811A381" w14:textId="66F2AE75" w:rsidR="00F04AD9" w:rsidRPr="00F04AD9" w:rsidRDefault="00F04AD9" w:rsidP="00F04AD9">
                      <w:pPr>
                        <w:rPr>
                          <w:color w:val="FFFFFF" w:themeColor="background1"/>
                        </w:rPr>
                      </w:pPr>
                      <w:hyperlink r:id="rId13" w:history="1">
                        <w:r w:rsidRPr="00F04AD9">
                          <w:rPr>
                            <w:rStyle w:val="Hyperlink"/>
                            <w:color w:val="FFFFFF" w:themeColor="background1"/>
                          </w:rPr>
                          <w:t>Solicitor Easy Read Booklet – GOV.UK</w:t>
                        </w:r>
                      </w:hyperlink>
                    </w:p>
                  </w:txbxContent>
                </v:textbox>
                <w10:wrap anchorx="margin"/>
              </v:roundrect>
            </w:pict>
          </mc:Fallback>
        </mc:AlternateContent>
      </w:r>
      <w:r>
        <w:rPr>
          <w:noProof/>
        </w:rPr>
        <mc:AlternateContent>
          <mc:Choice Requires="wps">
            <w:drawing>
              <wp:anchor distT="0" distB="0" distL="114300" distR="114300" simplePos="0" relativeHeight="251680768" behindDoc="0" locked="0" layoutInCell="1" allowOverlap="1" wp14:anchorId="180D228E" wp14:editId="59414825">
                <wp:simplePos x="0" y="0"/>
                <wp:positionH relativeFrom="margin">
                  <wp:posOffset>2752725</wp:posOffset>
                </wp:positionH>
                <wp:positionV relativeFrom="paragraph">
                  <wp:posOffset>4505325</wp:posOffset>
                </wp:positionV>
                <wp:extent cx="3286125" cy="2695575"/>
                <wp:effectExtent l="0" t="0" r="28575" b="28575"/>
                <wp:wrapNone/>
                <wp:docPr id="152289780" name="Text Box 3"/>
                <wp:cNvGraphicFramePr/>
                <a:graphic xmlns:a="http://schemas.openxmlformats.org/drawingml/2006/main">
                  <a:graphicData uri="http://schemas.microsoft.com/office/word/2010/wordprocessingShape">
                    <wps:wsp>
                      <wps:cNvSpPr txBox="1"/>
                      <wps:spPr>
                        <a:xfrm>
                          <a:off x="0" y="0"/>
                          <a:ext cx="3286125" cy="2695575"/>
                        </a:xfrm>
                        <a:prstGeom prst="rect">
                          <a:avLst/>
                        </a:prstGeom>
                        <a:solidFill>
                          <a:schemeClr val="lt1"/>
                        </a:solidFill>
                        <a:ln w="6350">
                          <a:solidFill>
                            <a:prstClr val="black"/>
                          </a:solidFill>
                        </a:ln>
                      </wps:spPr>
                      <wps:txbx>
                        <w:txbxContent>
                          <w:p w14:paraId="7F59689A" w14:textId="5B7CC8B0" w:rsidR="00871197" w:rsidRPr="00F04AD9" w:rsidRDefault="00F04AD9" w:rsidP="00F04AD9">
                            <w:pPr>
                              <w:spacing w:before="240"/>
                              <w:rPr>
                                <w:b/>
                                <w:bCs/>
                                <w:color w:val="1C6AB0"/>
                                <w:sz w:val="32"/>
                                <w:szCs w:val="32"/>
                              </w:rPr>
                            </w:pPr>
                            <w:r w:rsidRPr="00F04AD9">
                              <w:rPr>
                                <w:b/>
                                <w:bCs/>
                                <w:color w:val="1C6AB0"/>
                                <w:sz w:val="32"/>
                                <w:szCs w:val="32"/>
                              </w:rPr>
                              <w:t>What is a Litigation Friend?</w:t>
                            </w:r>
                          </w:p>
                          <w:p w14:paraId="701FE87C" w14:textId="77777777" w:rsidR="00871197" w:rsidRPr="00871197" w:rsidRDefault="00871197" w:rsidP="00871197">
                            <w:r w:rsidRPr="00871197">
                              <w:t xml:space="preserve">If you lack capacity to manage the legal process, a Litigation Friend will be appointed for you. </w:t>
                            </w:r>
                          </w:p>
                          <w:p w14:paraId="1326DD54" w14:textId="0C02AF8B" w:rsidR="00871197" w:rsidRPr="00871197" w:rsidRDefault="00871197" w:rsidP="00871197">
                            <w:r w:rsidRPr="00871197">
                              <w:t>The Litigation Friend can be a family member or</w:t>
                            </w:r>
                            <w:r w:rsidR="00F04AD9">
                              <w:t xml:space="preserve"> a</w:t>
                            </w:r>
                            <w:r w:rsidRPr="00871197">
                              <w:t xml:space="preserve"> friend, but they may also be the Official solicitor</w:t>
                            </w:r>
                            <w:r w:rsidR="00F04AD9">
                              <w:t xml:space="preserve"> -</w:t>
                            </w:r>
                            <w:r w:rsidRPr="00871197">
                              <w:t xml:space="preserve"> if no one else is willing and suitable.</w:t>
                            </w:r>
                          </w:p>
                          <w:p w14:paraId="6E58413E" w14:textId="46A553F1" w:rsidR="00871197" w:rsidRPr="00F04AD9" w:rsidRDefault="00871197" w:rsidP="00871197">
                            <w:r w:rsidRPr="00F04AD9">
                              <w:t>A Litigation Friend is not needed when the DoL application uses the Streamlined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D228E" id="_x0000_s1032" type="#_x0000_t202" style="position:absolute;margin-left:216.75pt;margin-top:354.75pt;width:258.75pt;height:21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PkPQIAAIQ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" fillcolor="white [3201]" strokeweight=".5pt">
                <v:textbox>
                  <w:txbxContent>
                    <w:p w14:paraId="7F59689A" w14:textId="5B7CC8B0" w:rsidR="00871197" w:rsidRPr="00F04AD9" w:rsidRDefault="00F04AD9" w:rsidP="00F04AD9">
                      <w:pPr>
                        <w:spacing w:before="240"/>
                        <w:rPr>
                          <w:b/>
                          <w:bCs/>
                          <w:color w:val="1C6AB0"/>
                          <w:sz w:val="32"/>
                          <w:szCs w:val="32"/>
                        </w:rPr>
                      </w:pPr>
                      <w:r w:rsidRPr="00F04AD9">
                        <w:rPr>
                          <w:b/>
                          <w:bCs/>
                          <w:color w:val="1C6AB0"/>
                          <w:sz w:val="32"/>
                          <w:szCs w:val="32"/>
                        </w:rPr>
                        <w:t>What is a Litigation Friend?</w:t>
                      </w:r>
                    </w:p>
                    <w:p w14:paraId="701FE87C" w14:textId="77777777" w:rsidR="00871197" w:rsidRPr="00871197" w:rsidRDefault="00871197" w:rsidP="00871197">
                      <w:r w:rsidRPr="00871197">
                        <w:t xml:space="preserve">If you lack capacity to manage the legal process, a Litigation Friend will be appointed for you. </w:t>
                      </w:r>
                    </w:p>
                    <w:p w14:paraId="1326DD54" w14:textId="0C02AF8B" w:rsidR="00871197" w:rsidRPr="00871197" w:rsidRDefault="00871197" w:rsidP="00871197">
                      <w:r w:rsidRPr="00871197">
                        <w:t>The Litigation Friend can be a family member or</w:t>
                      </w:r>
                      <w:r w:rsidR="00F04AD9">
                        <w:t xml:space="preserve"> a</w:t>
                      </w:r>
                      <w:r w:rsidRPr="00871197">
                        <w:t xml:space="preserve"> friend, but they may also be the Official solicitor</w:t>
                      </w:r>
                      <w:r w:rsidR="00F04AD9">
                        <w:t xml:space="preserve"> -</w:t>
                      </w:r>
                      <w:r w:rsidRPr="00871197">
                        <w:t xml:space="preserve"> if no one else is willing and suitable.</w:t>
                      </w:r>
                    </w:p>
                    <w:p w14:paraId="6E58413E" w14:textId="46A553F1" w:rsidR="00871197" w:rsidRPr="00F04AD9" w:rsidRDefault="00871197" w:rsidP="00871197">
                      <w:r w:rsidRPr="00F04AD9">
                        <w:t>A Litigation Friend is not needed when the DoL application uses the Streamlined process.</w:t>
                      </w:r>
                    </w:p>
                  </w:txbxContent>
                </v:textbox>
                <w10:wrap anchorx="margin"/>
              </v:shape>
            </w:pict>
          </mc:Fallback>
        </mc:AlternateContent>
      </w:r>
      <w:r>
        <w:rPr>
          <w:noProof/>
        </w:rPr>
        <mc:AlternateContent>
          <mc:Choice Requires="wps">
            <w:drawing>
              <wp:anchor distT="0" distB="0" distL="114300" distR="114300" simplePos="0" relativeHeight="251678720" behindDoc="0" locked="0" layoutInCell="1" allowOverlap="1" wp14:anchorId="767C985C" wp14:editId="10987CEC">
                <wp:simplePos x="0" y="0"/>
                <wp:positionH relativeFrom="margin">
                  <wp:align>center</wp:align>
                </wp:positionH>
                <wp:positionV relativeFrom="paragraph">
                  <wp:posOffset>1562100</wp:posOffset>
                </wp:positionV>
                <wp:extent cx="6372225" cy="2819400"/>
                <wp:effectExtent l="0" t="0" r="28575" b="19050"/>
                <wp:wrapNone/>
                <wp:docPr id="2024763774" name="Text Box 3"/>
                <wp:cNvGraphicFramePr/>
                <a:graphic xmlns:a="http://schemas.openxmlformats.org/drawingml/2006/main">
                  <a:graphicData uri="http://schemas.microsoft.com/office/word/2010/wordprocessingShape">
                    <wps:wsp>
                      <wps:cNvSpPr txBox="1"/>
                      <wps:spPr>
                        <a:xfrm>
                          <a:off x="0" y="0"/>
                          <a:ext cx="6372225" cy="2819400"/>
                        </a:xfrm>
                        <a:prstGeom prst="rect">
                          <a:avLst/>
                        </a:prstGeom>
                        <a:solidFill>
                          <a:schemeClr val="lt1"/>
                        </a:solidFill>
                        <a:ln w="6350">
                          <a:solidFill>
                            <a:prstClr val="black"/>
                          </a:solidFill>
                        </a:ln>
                      </wps:spPr>
                      <wps:txbx>
                        <w:txbxContent>
                          <w:p w14:paraId="378F303F" w14:textId="77777777" w:rsidR="00871197" w:rsidRPr="00F04AD9" w:rsidRDefault="00871197" w:rsidP="00F04AD9">
                            <w:pPr>
                              <w:spacing w:before="240"/>
                              <w:rPr>
                                <w:b/>
                                <w:bCs/>
                                <w:color w:val="1C6AB0"/>
                                <w:sz w:val="32"/>
                                <w:szCs w:val="32"/>
                              </w:rPr>
                            </w:pPr>
                            <w:r w:rsidRPr="00F04AD9">
                              <w:rPr>
                                <w:b/>
                                <w:bCs/>
                                <w:color w:val="1C6AB0"/>
                                <w:sz w:val="32"/>
                                <w:szCs w:val="32"/>
                              </w:rPr>
                              <w:t xml:space="preserve">What is the Standard process? </w:t>
                            </w:r>
                          </w:p>
                          <w:p w14:paraId="5CF84D72" w14:textId="77777777" w:rsidR="00871197" w:rsidRPr="00871197" w:rsidRDefault="00871197" w:rsidP="00871197">
                            <w:r w:rsidRPr="00871197">
                              <w:t xml:space="preserve">When there is an objection, there will usually be a round table meeting, where everyone involved with the Community DoL application meets before a court hearing. </w:t>
                            </w:r>
                          </w:p>
                          <w:p w14:paraId="3CBFEE2C" w14:textId="77777777" w:rsidR="00871197" w:rsidRPr="00871197" w:rsidRDefault="00871197" w:rsidP="00871197">
                            <w:r w:rsidRPr="00871197">
                              <w:t xml:space="preserve">If the objection can be resolved at this point, there is no need for a court hearing. The judge then authorises the Community DoL Order. </w:t>
                            </w:r>
                          </w:p>
                          <w:p w14:paraId="2A20ED12" w14:textId="77777777" w:rsidR="00871197" w:rsidRPr="00871197" w:rsidRDefault="00871197" w:rsidP="00871197">
                            <w:r w:rsidRPr="00871197">
                              <w:t xml:space="preserve">If the objections cannot be resolved at the round table meeting, it will go to a Court of Protection hearing with a judge. When the judge has heard from everyone involved, the judge will </w:t>
                            </w:r>
                            <w:proofErr w:type="gramStart"/>
                            <w:r w:rsidRPr="00871197">
                              <w:t>make a decision</w:t>
                            </w:r>
                            <w:proofErr w:type="gramEnd"/>
                            <w:r w:rsidRPr="00871197">
                              <w:t xml:space="preserve">. </w:t>
                            </w:r>
                          </w:p>
                          <w:p w14:paraId="255D8A96" w14:textId="4C339245" w:rsidR="00871197" w:rsidRPr="00F04AD9" w:rsidRDefault="00871197" w:rsidP="00871197">
                            <w:r w:rsidRPr="00F04AD9">
                              <w:t>You will usually need a solicitor to support you through the legal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985C" id="_x0000_s1033" type="#_x0000_t202" style="position:absolute;margin-left:0;margin-top:123pt;width:501.75pt;height:222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" fillcolor="white [3201]" strokeweight=".5pt">
                <v:textbox>
                  <w:txbxContent>
                    <w:p w14:paraId="378F303F" w14:textId="77777777" w:rsidR="00871197" w:rsidRPr="00F04AD9" w:rsidRDefault="00871197" w:rsidP="00F04AD9">
                      <w:pPr>
                        <w:spacing w:before="240"/>
                        <w:rPr>
                          <w:b/>
                          <w:bCs/>
                          <w:color w:val="1C6AB0"/>
                          <w:sz w:val="32"/>
                          <w:szCs w:val="32"/>
                        </w:rPr>
                      </w:pPr>
                      <w:r w:rsidRPr="00F04AD9">
                        <w:rPr>
                          <w:b/>
                          <w:bCs/>
                          <w:color w:val="1C6AB0"/>
                          <w:sz w:val="32"/>
                          <w:szCs w:val="32"/>
                        </w:rPr>
                        <w:t xml:space="preserve">What is the Standard process? </w:t>
                      </w:r>
                    </w:p>
                    <w:p w14:paraId="5CF84D72" w14:textId="77777777" w:rsidR="00871197" w:rsidRPr="00871197" w:rsidRDefault="00871197" w:rsidP="00871197">
                      <w:r w:rsidRPr="00871197">
                        <w:t xml:space="preserve">When there is an objection, there will usually be a round table meeting, where everyone involved with the Community DoL application meets before a court hearing. </w:t>
                      </w:r>
                    </w:p>
                    <w:p w14:paraId="3CBFEE2C" w14:textId="77777777" w:rsidR="00871197" w:rsidRPr="00871197" w:rsidRDefault="00871197" w:rsidP="00871197">
                      <w:r w:rsidRPr="00871197">
                        <w:t xml:space="preserve">If the objection can be resolved at this point, there is no need for a court hearing. The judge then authorises the Community DoL Order. </w:t>
                      </w:r>
                    </w:p>
                    <w:p w14:paraId="2A20ED12" w14:textId="77777777" w:rsidR="00871197" w:rsidRPr="00871197" w:rsidRDefault="00871197" w:rsidP="00871197">
                      <w:r w:rsidRPr="00871197">
                        <w:t xml:space="preserve">If the objections cannot be resolved at the round table meeting, it will go to a Court of Protection hearing with a judge. When the judge has heard from everyone involved, the judge will </w:t>
                      </w:r>
                      <w:proofErr w:type="gramStart"/>
                      <w:r w:rsidRPr="00871197">
                        <w:t>make a decision</w:t>
                      </w:r>
                      <w:proofErr w:type="gramEnd"/>
                      <w:r w:rsidRPr="00871197">
                        <w:t xml:space="preserve">. </w:t>
                      </w:r>
                    </w:p>
                    <w:p w14:paraId="255D8A96" w14:textId="4C339245" w:rsidR="00871197" w:rsidRPr="00F04AD9" w:rsidRDefault="00871197" w:rsidP="00871197">
                      <w:r w:rsidRPr="00F04AD9">
                        <w:t>You will usually need a solicitor to support you through the legal process.</w:t>
                      </w:r>
                    </w:p>
                  </w:txbxContent>
                </v:textbox>
                <w10:wrap anchorx="margin"/>
              </v:shape>
            </w:pict>
          </mc:Fallback>
        </mc:AlternateContent>
      </w:r>
      <w:r>
        <w:rPr>
          <w:noProof/>
        </w:rPr>
        <mc:AlternateContent>
          <mc:Choice Requires="wps">
            <w:drawing>
              <wp:anchor distT="45720" distB="45720" distL="114300" distR="114300" simplePos="0" relativeHeight="251676672" behindDoc="0" locked="0" layoutInCell="1" allowOverlap="1" wp14:anchorId="2845D72E" wp14:editId="73E7E085">
                <wp:simplePos x="0" y="0"/>
                <wp:positionH relativeFrom="margin">
                  <wp:posOffset>-409575</wp:posOffset>
                </wp:positionH>
                <wp:positionV relativeFrom="paragraph">
                  <wp:posOffset>800100</wp:posOffset>
                </wp:positionV>
                <wp:extent cx="6467475" cy="647700"/>
                <wp:effectExtent l="0" t="0" r="9525" b="0"/>
                <wp:wrapNone/>
                <wp:docPr id="667208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47700"/>
                        </a:xfrm>
                        <a:prstGeom prst="rect">
                          <a:avLst/>
                        </a:prstGeom>
                        <a:solidFill>
                          <a:srgbClr val="FFFFFF"/>
                        </a:solidFill>
                        <a:ln w="9525">
                          <a:noFill/>
                          <a:miter lim="800000"/>
                          <a:headEnd/>
                          <a:tailEnd/>
                        </a:ln>
                      </wps:spPr>
                      <wps:txbx>
                        <w:txbxContent>
                          <w:p w14:paraId="028794D5" w14:textId="2BC428B7" w:rsidR="00871197" w:rsidRPr="00871197" w:rsidRDefault="00871197" w:rsidP="00871197">
                            <w:pPr>
                              <w:rPr>
                                <w:sz w:val="32"/>
                                <w:szCs w:val="32"/>
                              </w:rPr>
                            </w:pPr>
                            <w:r w:rsidRPr="00871197">
                              <w:rPr>
                                <w:sz w:val="32"/>
                                <w:szCs w:val="32"/>
                              </w:rPr>
                              <w:t>If there are any objections to the persons Deprivation of Liberty, the Community DoL application must go through the standard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5D72E" id="_x0000_s1034" type="#_x0000_t202" style="position:absolute;margin-left:-32.25pt;margin-top:63pt;width:509.25pt;height:51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" stroked="f">
                <v:textbox>
                  <w:txbxContent>
                    <w:p w14:paraId="028794D5" w14:textId="2BC428B7" w:rsidR="00871197" w:rsidRPr="00871197" w:rsidRDefault="00871197" w:rsidP="00871197">
                      <w:pPr>
                        <w:rPr>
                          <w:sz w:val="32"/>
                          <w:szCs w:val="32"/>
                        </w:rPr>
                      </w:pPr>
                      <w:r w:rsidRPr="00871197">
                        <w:rPr>
                          <w:sz w:val="32"/>
                          <w:szCs w:val="32"/>
                        </w:rPr>
                        <w:t>If there are any objections to the persons Deprivation of Liberty, the Community DoL application must go through the standard process.</w:t>
                      </w:r>
                    </w:p>
                  </w:txbxContent>
                </v:textbox>
                <w10:wrap anchorx="margin"/>
              </v:shape>
            </w:pict>
          </mc:Fallback>
        </mc:AlternateContent>
      </w:r>
      <w:r>
        <w:rPr>
          <w:noProof/>
        </w:rPr>
        <w:drawing>
          <wp:anchor distT="0" distB="0" distL="114300" distR="114300" simplePos="0" relativeHeight="251668480" behindDoc="0" locked="0" layoutInCell="1" allowOverlap="1" wp14:anchorId="2898CEFE" wp14:editId="543D5C28">
            <wp:simplePos x="0" y="0"/>
            <wp:positionH relativeFrom="column">
              <wp:posOffset>-342900</wp:posOffset>
            </wp:positionH>
            <wp:positionV relativeFrom="paragraph">
              <wp:posOffset>-285750</wp:posOffset>
            </wp:positionV>
            <wp:extent cx="1362075" cy="838200"/>
            <wp:effectExtent l="0" t="0" r="0" b="3175"/>
            <wp:wrapNone/>
            <wp:docPr id="1370675741" name="Picture 2" descr="Image of NHS Some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NHS Somerse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197">
        <w:rPr>
          <w:noProof/>
        </w:rPr>
        <mc:AlternateContent>
          <mc:Choice Requires="wpg">
            <w:drawing>
              <wp:anchor distT="0" distB="0" distL="114300" distR="114300" simplePos="0" relativeHeight="251674624" behindDoc="0" locked="0" layoutInCell="1" allowOverlap="1" wp14:anchorId="739B2A86" wp14:editId="2E594B12">
                <wp:simplePos x="0" y="0"/>
                <wp:positionH relativeFrom="column">
                  <wp:posOffset>3676650</wp:posOffset>
                </wp:positionH>
                <wp:positionV relativeFrom="paragraph">
                  <wp:posOffset>19051</wp:posOffset>
                </wp:positionV>
                <wp:extent cx="466725" cy="584835"/>
                <wp:effectExtent l="38100" t="19050" r="47625" b="43815"/>
                <wp:wrapNone/>
                <wp:docPr id="1666505473" name="Group 5"/>
                <wp:cNvGraphicFramePr/>
                <a:graphic xmlns:a="http://schemas.openxmlformats.org/drawingml/2006/main">
                  <a:graphicData uri="http://schemas.microsoft.com/office/word/2010/wordprocessingGroup">
                    <wpg:wgp>
                      <wpg:cNvGrpSpPr/>
                      <wpg:grpSpPr>
                        <a:xfrm rot="20363752">
                          <a:off x="0" y="0"/>
                          <a:ext cx="466725" cy="584835"/>
                          <a:chOff x="1028700" y="-144296"/>
                          <a:chExt cx="832579" cy="986790"/>
                        </a:xfrm>
                      </wpg:grpSpPr>
                      <wps:wsp>
                        <wps:cNvPr id="169319916" name="Oval 4"/>
                        <wps:cNvSpPr/>
                        <wps:spPr>
                          <a:xfrm>
                            <a:off x="1028700" y="0"/>
                            <a:ext cx="809625" cy="82867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836086" name="Text Box 2"/>
                        <wps:cNvSpPr txBox="1">
                          <a:spLocks noChangeArrowheads="1"/>
                        </wps:cNvSpPr>
                        <wps:spPr bwMode="auto">
                          <a:xfrm>
                            <a:off x="1042129" y="-144296"/>
                            <a:ext cx="819150" cy="986790"/>
                          </a:xfrm>
                          <a:prstGeom prst="rect">
                            <a:avLst/>
                          </a:prstGeom>
                          <a:noFill/>
                          <a:ln w="9525">
                            <a:noFill/>
                            <a:miter lim="800000"/>
                            <a:headEnd/>
                            <a:tailEnd/>
                          </a:ln>
                        </wps:spPr>
                        <wps:txbx>
                          <w:txbxContent>
                            <w:p w14:paraId="2CC7487E" w14:textId="39DBDBA5" w:rsidR="00871197" w:rsidRPr="00871197" w:rsidRDefault="00871197" w:rsidP="00871197">
                              <w:pPr>
                                <w:jc w:val="center"/>
                                <w:rPr>
                                  <w:b/>
                                  <w:bCs/>
                                  <w:color w:val="FFFFFF" w:themeColor="background1"/>
                                  <w:sz w:val="48"/>
                                  <w:szCs w:val="48"/>
                                </w:rPr>
                              </w:pPr>
                              <w:r w:rsidRPr="00871197">
                                <w:rPr>
                                  <w:b/>
                                  <w:bCs/>
                                  <w:color w:val="FFFFFF" w:themeColor="background1"/>
                                  <w:sz w:val="72"/>
                                  <w:szCs w:val="72"/>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9B2A86" id="Group 5" o:spid="_x0000_s1035" style="position:absolute;margin-left:289.5pt;margin-top:1.5pt;width:36.75pt;height:46.05pt;rotation:-1350312fd;z-index:251674624;mso-width-relative:margin;mso-height-relative:margin" coordorigin="10287,-1442" coordsize="8325,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">
                <v:oval id="Oval 4" o:spid="_x0000_s1036" style="position:absolute;left:10287;width:8096;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" fillcolor="black [3213]" stroked="f" strokeweight="1.5pt">
                  <v:stroke joinstyle="miter"/>
                </v:oval>
                <v:shape id="_x0000_s1037" type="#_x0000_t202" style="position:absolute;left:10421;top:-1442;width:8191;height:9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" filled="f" stroked="f">
                  <v:textbox>
                    <w:txbxContent>
                      <w:p w14:paraId="2CC7487E" w14:textId="39DBDBA5" w:rsidR="00871197" w:rsidRPr="00871197" w:rsidRDefault="00871197" w:rsidP="00871197">
                        <w:pPr>
                          <w:jc w:val="center"/>
                          <w:rPr>
                            <w:b/>
                            <w:bCs/>
                            <w:color w:val="FFFFFF" w:themeColor="background1"/>
                            <w:sz w:val="48"/>
                            <w:szCs w:val="48"/>
                          </w:rPr>
                        </w:pPr>
                        <w:r w:rsidRPr="00871197">
                          <w:rPr>
                            <w:b/>
                            <w:bCs/>
                            <w:color w:val="FFFFFF" w:themeColor="background1"/>
                            <w:sz w:val="72"/>
                            <w:szCs w:val="72"/>
                          </w:rPr>
                          <w:t>?</w:t>
                        </w:r>
                      </w:p>
                    </w:txbxContent>
                  </v:textbox>
                </v:shape>
              </v:group>
            </w:pict>
          </mc:Fallback>
        </mc:AlternateContent>
      </w:r>
      <w:r w:rsidR="00871197">
        <w:rPr>
          <w:noProof/>
        </w:rPr>
        <mc:AlternateContent>
          <mc:Choice Requires="wps">
            <w:drawing>
              <wp:anchor distT="45720" distB="45720" distL="114300" distR="114300" simplePos="0" relativeHeight="251670528" behindDoc="0" locked="0" layoutInCell="1" allowOverlap="1" wp14:anchorId="6309B300" wp14:editId="619DDAEC">
                <wp:simplePos x="0" y="0"/>
                <wp:positionH relativeFrom="margin">
                  <wp:posOffset>3971925</wp:posOffset>
                </wp:positionH>
                <wp:positionV relativeFrom="paragraph">
                  <wp:posOffset>-342900</wp:posOffset>
                </wp:positionV>
                <wp:extent cx="2276475" cy="742950"/>
                <wp:effectExtent l="0" t="0" r="9525" b="0"/>
                <wp:wrapNone/>
                <wp:docPr id="706187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742950"/>
                        </a:xfrm>
                        <a:prstGeom prst="roundRect">
                          <a:avLst>
                            <a:gd name="adj" fmla="val 31945"/>
                          </a:avLst>
                        </a:prstGeom>
                        <a:solidFill>
                          <a:srgbClr val="1C6AB0"/>
                        </a:solidFill>
                        <a:ln w="9525">
                          <a:noFill/>
                          <a:miter lim="800000"/>
                          <a:headEnd/>
                          <a:tailEnd/>
                        </a:ln>
                      </wps:spPr>
                      <wps:txbx>
                        <w:txbxContent>
                          <w:p w14:paraId="6CC9704F" w14:textId="72CF477C" w:rsidR="00871197" w:rsidRPr="00871197" w:rsidRDefault="00871197" w:rsidP="00871197">
                            <w:pPr>
                              <w:spacing w:after="0" w:line="240" w:lineRule="auto"/>
                              <w:jc w:val="center"/>
                              <w:rPr>
                                <w:b/>
                                <w:bCs/>
                                <w:color w:val="FFFFFF" w:themeColor="background1"/>
                                <w:sz w:val="32"/>
                                <w:szCs w:val="32"/>
                              </w:rPr>
                            </w:pPr>
                            <w:r w:rsidRPr="00871197">
                              <w:rPr>
                                <w:b/>
                                <w:bCs/>
                                <w:color w:val="FFFFFF" w:themeColor="background1"/>
                                <w:sz w:val="32"/>
                                <w:szCs w:val="32"/>
                              </w:rPr>
                              <w:t xml:space="preserve">Want to know more? </w:t>
                            </w:r>
                          </w:p>
                          <w:p w14:paraId="47A40DEE" w14:textId="449E994D" w:rsidR="00871197" w:rsidRPr="00871197" w:rsidRDefault="00871197" w:rsidP="00871197">
                            <w:pPr>
                              <w:spacing w:after="0"/>
                              <w:jc w:val="center"/>
                              <w:rPr>
                                <w:color w:val="FFFFFF" w:themeColor="background1"/>
                                <w:sz w:val="28"/>
                                <w:szCs w:val="28"/>
                              </w:rPr>
                            </w:pPr>
                            <w:r w:rsidRPr="00871197">
                              <w:rPr>
                                <w:color w:val="FFFFFF" w:themeColor="background1"/>
                                <w:sz w:val="28"/>
                                <w:szCs w:val="28"/>
                              </w:rPr>
                              <w:t>Please contact the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309B300" id="_x0000_s1038" style="position:absolute;margin-left:312.75pt;margin-top:-27pt;width:179.25pt;height:5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209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" fillcolor="#1c6ab0" stroked="f">
                <v:stroke joinstyle="miter"/>
                <v:textbox>
                  <w:txbxContent>
                    <w:p w14:paraId="6CC9704F" w14:textId="72CF477C" w:rsidR="00871197" w:rsidRPr="00871197" w:rsidRDefault="00871197" w:rsidP="00871197">
                      <w:pPr>
                        <w:spacing w:after="0" w:line="240" w:lineRule="auto"/>
                        <w:jc w:val="center"/>
                        <w:rPr>
                          <w:b/>
                          <w:bCs/>
                          <w:color w:val="FFFFFF" w:themeColor="background1"/>
                          <w:sz w:val="32"/>
                          <w:szCs w:val="32"/>
                        </w:rPr>
                      </w:pPr>
                      <w:r w:rsidRPr="00871197">
                        <w:rPr>
                          <w:b/>
                          <w:bCs/>
                          <w:color w:val="FFFFFF" w:themeColor="background1"/>
                          <w:sz w:val="32"/>
                          <w:szCs w:val="32"/>
                        </w:rPr>
                        <w:t xml:space="preserve">Want to know more? </w:t>
                      </w:r>
                    </w:p>
                    <w:p w14:paraId="47A40DEE" w14:textId="449E994D" w:rsidR="00871197" w:rsidRPr="00871197" w:rsidRDefault="00871197" w:rsidP="00871197">
                      <w:pPr>
                        <w:spacing w:after="0"/>
                        <w:jc w:val="center"/>
                        <w:rPr>
                          <w:color w:val="FFFFFF" w:themeColor="background1"/>
                          <w:sz w:val="28"/>
                          <w:szCs w:val="28"/>
                        </w:rPr>
                      </w:pPr>
                      <w:r w:rsidRPr="00871197">
                        <w:rPr>
                          <w:color w:val="FFFFFF" w:themeColor="background1"/>
                          <w:sz w:val="28"/>
                          <w:szCs w:val="28"/>
                        </w:rPr>
                        <w:t>Please contact the team.</w:t>
                      </w:r>
                    </w:p>
                  </w:txbxContent>
                </v:textbox>
                <w10:wrap anchorx="margin"/>
              </v:roundrect>
            </w:pict>
          </mc:Fallback>
        </mc:AlternateContent>
      </w:r>
      <w:r w:rsidR="00871197">
        <w:rPr>
          <w:noProof/>
        </w:rPr>
        <mc:AlternateContent>
          <mc:Choice Requires="wps">
            <w:drawing>
              <wp:anchor distT="0" distB="0" distL="114300" distR="114300" simplePos="0" relativeHeight="251666432" behindDoc="0" locked="0" layoutInCell="1" allowOverlap="1" wp14:anchorId="3F64C500" wp14:editId="10CDED12">
                <wp:simplePos x="0" y="0"/>
                <wp:positionH relativeFrom="column">
                  <wp:posOffset>-1085850</wp:posOffset>
                </wp:positionH>
                <wp:positionV relativeFrom="paragraph">
                  <wp:posOffset>-695325</wp:posOffset>
                </wp:positionV>
                <wp:extent cx="8029575" cy="171450"/>
                <wp:effectExtent l="0" t="0" r="28575" b="19050"/>
                <wp:wrapNone/>
                <wp:docPr id="1113584341" name="Rectangle 1"/>
                <wp:cNvGraphicFramePr/>
                <a:graphic xmlns:a="http://schemas.openxmlformats.org/drawingml/2006/main">
                  <a:graphicData uri="http://schemas.microsoft.com/office/word/2010/wordprocessingShape">
                    <wps:wsp>
                      <wps:cNvSpPr/>
                      <wps:spPr>
                        <a:xfrm>
                          <a:off x="0" y="0"/>
                          <a:ext cx="8029575" cy="171450"/>
                        </a:xfrm>
                        <a:prstGeom prst="rect">
                          <a:avLst/>
                        </a:prstGeom>
                        <a:solidFill>
                          <a:srgbClr val="1C6AB0"/>
                        </a:solidFill>
                        <a:ln>
                          <a:solidFill>
                            <a:srgbClr val="1C6AB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11CAB" id="Rectangle 1" o:spid="_x0000_s1026" style="position:absolute;margin-left:-85.5pt;margin-top:-54.75pt;width:632.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" fillcolor="#1c6ab0" strokecolor="#1c6ab0" strokeweight="1.5pt"/>
            </w:pict>
          </mc:Fallback>
        </mc:AlternateContent>
      </w:r>
    </w:p>
    <w:sectPr w:rsidR="0059085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772F" w14:textId="77777777" w:rsidR="0051520F" w:rsidRDefault="0051520F" w:rsidP="00871197">
      <w:pPr>
        <w:spacing w:after="0" w:line="240" w:lineRule="auto"/>
      </w:pPr>
      <w:r>
        <w:separator/>
      </w:r>
    </w:p>
  </w:endnote>
  <w:endnote w:type="continuationSeparator" w:id="0">
    <w:p w14:paraId="2CCE698B" w14:textId="77777777" w:rsidR="0051520F" w:rsidRDefault="0051520F" w:rsidP="0087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C6AB0"/>
      </w:rPr>
      <w:id w:val="81736729"/>
      <w:docPartObj>
        <w:docPartGallery w:val="Page Numbers (Bottom of Page)"/>
        <w:docPartUnique/>
      </w:docPartObj>
    </w:sdtPr>
    <w:sdtContent>
      <w:p w14:paraId="2E43ED03" w14:textId="250D1874" w:rsidR="00871197" w:rsidRPr="00871197" w:rsidRDefault="00871197" w:rsidP="00871197">
        <w:pPr>
          <w:pStyle w:val="Footer"/>
          <w:jc w:val="center"/>
          <w:rPr>
            <w:color w:val="1C6AB0"/>
          </w:rPr>
        </w:pPr>
        <w:r w:rsidRPr="00871197">
          <w:rPr>
            <w:color w:val="1C6AB0"/>
          </w:rPr>
          <w:t xml:space="preserve">Page | </w:t>
        </w:r>
        <w:r w:rsidRPr="00871197">
          <w:rPr>
            <w:color w:val="1C6AB0"/>
          </w:rPr>
          <w:fldChar w:fldCharType="begin"/>
        </w:r>
        <w:r w:rsidRPr="00871197">
          <w:rPr>
            <w:color w:val="1C6AB0"/>
          </w:rPr>
          <w:instrText>PAGE   \* MERGEFORMAT</w:instrText>
        </w:r>
        <w:r w:rsidRPr="00871197">
          <w:rPr>
            <w:color w:val="1C6AB0"/>
          </w:rPr>
          <w:fldChar w:fldCharType="separate"/>
        </w:r>
        <w:r w:rsidRPr="00871197">
          <w:rPr>
            <w:color w:val="1C6AB0"/>
          </w:rPr>
          <w:t>2</w:t>
        </w:r>
        <w:r w:rsidRPr="00871197">
          <w:rPr>
            <w:color w:val="1C6AB0"/>
          </w:rPr>
          <w:fldChar w:fldCharType="end"/>
        </w:r>
      </w:p>
    </w:sdtContent>
  </w:sdt>
  <w:p w14:paraId="561C9730" w14:textId="77777777" w:rsidR="00871197" w:rsidRDefault="0087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5C3D" w14:textId="77777777" w:rsidR="0051520F" w:rsidRDefault="0051520F" w:rsidP="00871197">
      <w:pPr>
        <w:spacing w:after="0" w:line="240" w:lineRule="auto"/>
      </w:pPr>
      <w:r>
        <w:separator/>
      </w:r>
    </w:p>
  </w:footnote>
  <w:footnote w:type="continuationSeparator" w:id="0">
    <w:p w14:paraId="02B237AF" w14:textId="77777777" w:rsidR="0051520F" w:rsidRDefault="0051520F" w:rsidP="00871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C27"/>
    <w:multiLevelType w:val="hybridMultilevel"/>
    <w:tmpl w:val="4AC02A5E"/>
    <w:lvl w:ilvl="0" w:tplc="D53E6E34">
      <w:start w:val="1"/>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696C19"/>
    <w:multiLevelType w:val="hybridMultilevel"/>
    <w:tmpl w:val="9A2A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291248">
    <w:abstractNumId w:val="0"/>
  </w:num>
  <w:num w:numId="2" w16cid:durableId="157759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2A"/>
    <w:rsid w:val="001F05C1"/>
    <w:rsid w:val="00312204"/>
    <w:rsid w:val="003B54C1"/>
    <w:rsid w:val="0051520F"/>
    <w:rsid w:val="00590852"/>
    <w:rsid w:val="005C3D5F"/>
    <w:rsid w:val="00871197"/>
    <w:rsid w:val="00972711"/>
    <w:rsid w:val="00A54E2A"/>
    <w:rsid w:val="00CA358D"/>
    <w:rsid w:val="00F04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11B3"/>
  <w15:chartTrackingRefBased/>
  <w15:docId w15:val="{609C09E7-540C-4C35-A07A-DE99CDFA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2A"/>
  </w:style>
  <w:style w:type="paragraph" w:styleId="Heading1">
    <w:name w:val="heading 1"/>
    <w:basedOn w:val="Normal"/>
    <w:next w:val="Normal"/>
    <w:link w:val="Heading1Char"/>
    <w:uiPriority w:val="9"/>
    <w:qFormat/>
    <w:rsid w:val="00A54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E2A"/>
    <w:rPr>
      <w:rFonts w:eastAsiaTheme="majorEastAsia" w:cstheme="majorBidi"/>
      <w:color w:val="272727" w:themeColor="text1" w:themeTint="D8"/>
    </w:rPr>
  </w:style>
  <w:style w:type="paragraph" w:styleId="Title">
    <w:name w:val="Title"/>
    <w:basedOn w:val="Normal"/>
    <w:next w:val="Normal"/>
    <w:link w:val="TitleChar"/>
    <w:uiPriority w:val="10"/>
    <w:qFormat/>
    <w:rsid w:val="00A54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E2A"/>
    <w:pPr>
      <w:spacing w:before="160"/>
      <w:jc w:val="center"/>
    </w:pPr>
    <w:rPr>
      <w:i/>
      <w:iCs/>
      <w:color w:val="404040" w:themeColor="text1" w:themeTint="BF"/>
    </w:rPr>
  </w:style>
  <w:style w:type="character" w:customStyle="1" w:styleId="QuoteChar">
    <w:name w:val="Quote Char"/>
    <w:basedOn w:val="DefaultParagraphFont"/>
    <w:link w:val="Quote"/>
    <w:uiPriority w:val="29"/>
    <w:rsid w:val="00A54E2A"/>
    <w:rPr>
      <w:i/>
      <w:iCs/>
      <w:color w:val="404040" w:themeColor="text1" w:themeTint="BF"/>
    </w:rPr>
  </w:style>
  <w:style w:type="paragraph" w:styleId="ListParagraph">
    <w:name w:val="List Paragraph"/>
    <w:basedOn w:val="Normal"/>
    <w:uiPriority w:val="34"/>
    <w:qFormat/>
    <w:rsid w:val="00A54E2A"/>
    <w:pPr>
      <w:ind w:left="720"/>
      <w:contextualSpacing/>
    </w:pPr>
  </w:style>
  <w:style w:type="character" w:styleId="IntenseEmphasis">
    <w:name w:val="Intense Emphasis"/>
    <w:basedOn w:val="DefaultParagraphFont"/>
    <w:uiPriority w:val="21"/>
    <w:qFormat/>
    <w:rsid w:val="00A54E2A"/>
    <w:rPr>
      <w:i/>
      <w:iCs/>
      <w:color w:val="0F4761" w:themeColor="accent1" w:themeShade="BF"/>
    </w:rPr>
  </w:style>
  <w:style w:type="paragraph" w:styleId="IntenseQuote">
    <w:name w:val="Intense Quote"/>
    <w:basedOn w:val="Normal"/>
    <w:next w:val="Normal"/>
    <w:link w:val="IntenseQuoteChar"/>
    <w:uiPriority w:val="30"/>
    <w:qFormat/>
    <w:rsid w:val="00A54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E2A"/>
    <w:rPr>
      <w:i/>
      <w:iCs/>
      <w:color w:val="0F4761" w:themeColor="accent1" w:themeShade="BF"/>
    </w:rPr>
  </w:style>
  <w:style w:type="character" w:styleId="IntenseReference">
    <w:name w:val="Intense Reference"/>
    <w:basedOn w:val="DefaultParagraphFont"/>
    <w:uiPriority w:val="32"/>
    <w:qFormat/>
    <w:rsid w:val="00A54E2A"/>
    <w:rPr>
      <w:b/>
      <w:bCs/>
      <w:smallCaps/>
      <w:color w:val="0F4761" w:themeColor="accent1" w:themeShade="BF"/>
      <w:spacing w:val="5"/>
    </w:rPr>
  </w:style>
  <w:style w:type="paragraph" w:styleId="Header">
    <w:name w:val="header"/>
    <w:basedOn w:val="Normal"/>
    <w:link w:val="HeaderChar"/>
    <w:uiPriority w:val="99"/>
    <w:unhideWhenUsed/>
    <w:rsid w:val="008711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97"/>
  </w:style>
  <w:style w:type="paragraph" w:styleId="Footer">
    <w:name w:val="footer"/>
    <w:basedOn w:val="Normal"/>
    <w:link w:val="FooterChar"/>
    <w:uiPriority w:val="99"/>
    <w:unhideWhenUsed/>
    <w:rsid w:val="008711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97"/>
  </w:style>
  <w:style w:type="character" w:styleId="Hyperlink">
    <w:name w:val="Hyperlink"/>
    <w:basedOn w:val="DefaultParagraphFont"/>
    <w:uiPriority w:val="99"/>
    <w:unhideWhenUsed/>
    <w:rsid w:val="00F04AD9"/>
    <w:rPr>
      <w:color w:val="467886" w:themeColor="hyperlink"/>
      <w:u w:val="single"/>
    </w:rPr>
  </w:style>
  <w:style w:type="character" w:styleId="UnresolvedMention">
    <w:name w:val="Unresolved Mention"/>
    <w:basedOn w:val="DefaultParagraphFont"/>
    <w:uiPriority w:val="99"/>
    <w:semiHidden/>
    <w:unhideWhenUsed/>
    <w:rsid w:val="00F04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legal-aid" TargetMode="External"/><Relationship Id="rId13" Type="http://schemas.openxmlformats.org/officeDocument/2006/relationships/hyperlink" Target="https://assets.publishing.service.gov.uk/media/5d24ed3f40f0b660a4fc4275/official-solicitor-easy-read-booklet.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litigation-frie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legal-ai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sets.publishing.service.gov.uk/media/5d24ed3f40f0b660a4fc4275/official-solicitor-easy-read-booklet.pdf" TargetMode="External"/><Relationship Id="rId4" Type="http://schemas.openxmlformats.org/officeDocument/2006/relationships/webSettings" Target="webSettings.xml"/><Relationship Id="rId9" Type="http://schemas.openxmlformats.org/officeDocument/2006/relationships/hyperlink" Target="https://www.gov.uk/litigation-frie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FAIRBURN, Megan (NHS SOMERSET ICB - 11X)</dc:creator>
  <cp:keywords/>
  <dc:description/>
  <cp:lastModifiedBy>FAIRBURN, Megan (NHS SOMERSET ICB - 11X)</cp:lastModifiedBy>
  <cp:revision>2</cp:revision>
  <dcterms:created xsi:type="dcterms:W3CDTF">2026-01-29T09:28:00Z</dcterms:created>
  <dcterms:modified xsi:type="dcterms:W3CDTF">2026-01-29T10:26:00Z</dcterms:modified>
</cp:coreProperties>
</file>